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阿图什市哈拉峻乡农业（畜牧业）发展服务中心2024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负责实施辖区内动物计划免疫、强制免疫、免疫档案建立、动物疫病控制。承担辖区内动物和动物产品检疫、</w:t>
      </w:r>
      <w:bookmarkStart w:id="0" w:name="_GoBack"/>
      <w:bookmarkEnd w:id="0"/>
      <w:r>
        <w:rPr>
          <w:rFonts w:ascii="仿宋_GB2312" w:hAnsi="仿宋_GB2312" w:eastAsia="仿宋_GB2312"/>
          <w:sz w:val="32"/>
        </w:rPr>
        <w:t>兽医监督管理工作。承担辖区内村级动物防疫员队伍的培训指导、考核和监督管理工作。完成上级业务主管部门和乡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阿图什市哈拉峻乡农业（畜牧业）发展服务中心2024年度，实有人数35人，其中：在职人员16人，减少14人；离休人员0人，增加0人；退休人员19人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阿图什市哈拉峻乡农业（畜牧业）发展服务中心无下属预算单位，下设4个科室，分别是：站长室、化验室、检疫室、品种改良室。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2024年度收入总计412.53万元，</w:t>
      </w:r>
      <w:r>
        <w:rPr>
          <w:rFonts w:ascii="仿宋_GB2312" w:hAnsi="仿宋_GB2312" w:eastAsia="仿宋_GB2312"/>
          <w:b w:val="0"/>
          <w:sz w:val="32"/>
        </w:rPr>
        <w:t>其中：本年收入合计412.53万元，使用非财政拨款结余（含专用结余）0.00万元，年初结转和结余0.00万元。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2024年度支出总计412.53万元，</w:t>
      </w:r>
      <w:r>
        <w:rPr>
          <w:rFonts w:ascii="仿宋_GB2312" w:hAnsi="仿宋_GB2312" w:eastAsia="仿宋_GB2312"/>
          <w:b w:val="0"/>
          <w:sz w:val="32"/>
        </w:rPr>
        <w:t>其中：本年支出合计412.53万元，结余分配0.00万元，年末结转和结余0.00万元。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收入支出总体与上年相比，减少66.70万元，下降13.92%，主要原因是：本年在职人员减少，相关人员经费较上年减少。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本年收入412.53万元，</w:t>
      </w:r>
      <w:r>
        <w:rPr>
          <w:rFonts w:ascii="仿宋_GB2312" w:hAnsi="仿宋_GB2312" w:eastAsia="仿宋_GB2312"/>
          <w:b w:val="0"/>
          <w:sz w:val="32"/>
        </w:rPr>
        <w:t>其中：财政拨款收入412.53万元，占100.00%；上级补助收入0.00万元，占0.00%；事业收入0.00万元，占0.00%；经营收入0.00万元，占0.00%；附属单位上缴收入0.00万元，占0.00%；其他收入0.00万元，占0.00%。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本年支出412.53万元，</w:t>
      </w:r>
      <w:r>
        <w:rPr>
          <w:rFonts w:ascii="仿宋_GB2312" w:hAnsi="仿宋_GB2312" w:eastAsia="仿宋_GB2312"/>
          <w:b w:val="0"/>
          <w:sz w:val="32"/>
        </w:rPr>
        <w:t>其中：基本支出412.53万元，占100.00%；项目支出0.00万元，占0.00%；上缴上级支出0.00万元，占0.00%；经营支出0.00万元，占0.00%；对附属单位补助支出0.00万元，占0.00%。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2024年度财政拨款收入总计412.53万元，</w:t>
      </w:r>
      <w:r>
        <w:rPr>
          <w:rFonts w:ascii="仿宋_GB2312" w:hAnsi="仿宋_GB2312" w:eastAsia="仿宋_GB2312"/>
          <w:b w:val="0"/>
          <w:sz w:val="32"/>
        </w:rPr>
        <w:t>其中：年初财政拨款结转和结余0.00万元，本年财政拨款收入412.53万元。</w:t>
      </w:r>
      <w:r>
        <w:rPr>
          <w:rFonts w:ascii="仿宋_GB2312" w:hAnsi="仿宋_GB2312" w:eastAsia="仿宋_GB2312"/>
          <w:b/>
          <w:sz w:val="32"/>
        </w:rPr>
        <w:t>财政拨款支出总计412.53万元，</w:t>
      </w:r>
      <w:r>
        <w:rPr>
          <w:rFonts w:ascii="仿宋_GB2312" w:hAnsi="仿宋_GB2312" w:eastAsia="仿宋_GB2312"/>
          <w:b w:val="0"/>
          <w:sz w:val="32"/>
        </w:rPr>
        <w:t>其中：年末财政拨款结转和结余0.00万元，本年财政拨款支出412.53万元。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减少66.70万元，下降13.92%，主要原因是：本年在职人员减少，相关人员经费较上年减少。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年初预算数494.42万元，决算数412.53万元，预决算差异率-16.56%，主要原因是：本年在职人员减少，年中调减人员经费，导致预决算存在差异。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2024年度一般公共预算财政拨款支出412.53万元，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减少66.70万元，下降13.92%，主要原因是：本年在职人员减少，相关人员经费较上年减少。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年初预算数494.42万元，决算数412.53万元，预决算差异率-16.56%，主要原因是：本年在职人员减少，年中调减人员经费，导致预决算存在差异。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1.社会保障和就业支出(类)61.93万元</w:t>
      </w:r>
      <w:r>
        <w:rPr>
          <w:rFonts w:hint="eastAsia" w:ascii="仿宋_GB2312" w:hAnsi="仿宋_GB2312" w:eastAsia="仿宋_GB2312"/>
          <w:b w:val="0"/>
          <w:sz w:val="32"/>
          <w:lang w:eastAsia="zh-CN"/>
        </w:rPr>
        <w:t>，</w:t>
      </w:r>
      <w:r>
        <w:rPr>
          <w:rFonts w:ascii="仿宋_GB2312" w:hAnsi="仿宋_GB2312" w:eastAsia="仿宋_GB2312"/>
          <w:b w:val="0"/>
          <w:sz w:val="32"/>
        </w:rPr>
        <w:t>占15.01%。</w:t>
      </w:r>
    </w:p>
    <w:p>
      <w:pPr>
        <w:spacing w:line="580" w:lineRule="exact"/>
        <w:ind w:firstLine="640"/>
        <w:jc w:val="both"/>
      </w:pPr>
      <w:r>
        <w:rPr>
          <w:rFonts w:ascii="仿宋_GB2312" w:hAnsi="仿宋_GB2312" w:eastAsia="仿宋_GB2312"/>
          <w:b w:val="0"/>
          <w:sz w:val="32"/>
        </w:rPr>
        <w:t>2.卫生健康支出(类)10.12万元</w:t>
      </w:r>
      <w:r>
        <w:rPr>
          <w:rFonts w:hint="eastAsia" w:ascii="仿宋_GB2312" w:hAnsi="仿宋_GB2312" w:eastAsia="仿宋_GB2312"/>
          <w:b w:val="0"/>
          <w:sz w:val="32"/>
          <w:lang w:eastAsia="zh-CN"/>
        </w:rPr>
        <w:t>，</w:t>
      </w:r>
      <w:r>
        <w:rPr>
          <w:rFonts w:ascii="仿宋_GB2312" w:hAnsi="仿宋_GB2312" w:eastAsia="仿宋_GB2312"/>
          <w:b w:val="0"/>
          <w:sz w:val="32"/>
        </w:rPr>
        <w:t>占2.45%。</w:t>
      </w:r>
    </w:p>
    <w:p>
      <w:pPr>
        <w:spacing w:line="580" w:lineRule="exact"/>
        <w:ind w:firstLine="640"/>
        <w:jc w:val="both"/>
      </w:pPr>
      <w:r>
        <w:rPr>
          <w:rFonts w:ascii="仿宋_GB2312" w:hAnsi="仿宋_GB2312" w:eastAsia="仿宋_GB2312"/>
          <w:b w:val="0"/>
          <w:sz w:val="32"/>
        </w:rPr>
        <w:t>3.农林水支出(类)310.69万元</w:t>
      </w:r>
      <w:r>
        <w:rPr>
          <w:rFonts w:hint="eastAsia" w:ascii="仿宋_GB2312" w:hAnsi="仿宋_GB2312" w:eastAsia="仿宋_GB2312"/>
          <w:b w:val="0"/>
          <w:sz w:val="32"/>
          <w:lang w:eastAsia="zh-CN"/>
        </w:rPr>
        <w:t>，</w:t>
      </w:r>
      <w:r>
        <w:rPr>
          <w:rFonts w:ascii="仿宋_GB2312" w:hAnsi="仿宋_GB2312" w:eastAsia="仿宋_GB2312"/>
          <w:b w:val="0"/>
          <w:sz w:val="32"/>
        </w:rPr>
        <w:t>占75.31%。</w:t>
      </w:r>
    </w:p>
    <w:p>
      <w:pPr>
        <w:spacing w:line="580" w:lineRule="exact"/>
        <w:ind w:firstLine="640"/>
        <w:jc w:val="both"/>
      </w:pPr>
      <w:r>
        <w:rPr>
          <w:rFonts w:ascii="仿宋_GB2312" w:hAnsi="仿宋_GB2312" w:eastAsia="仿宋_GB2312"/>
          <w:b w:val="0"/>
          <w:sz w:val="32"/>
        </w:rPr>
        <w:t>4.住房保障支出(类)29.78万元</w:t>
      </w:r>
      <w:r>
        <w:rPr>
          <w:rFonts w:hint="eastAsia" w:ascii="仿宋_GB2312" w:hAnsi="仿宋_GB2312" w:eastAsia="仿宋_GB2312"/>
          <w:b w:val="0"/>
          <w:sz w:val="32"/>
          <w:lang w:eastAsia="zh-CN"/>
        </w:rPr>
        <w:t>，</w:t>
      </w:r>
      <w:r>
        <w:rPr>
          <w:rFonts w:ascii="仿宋_GB2312" w:hAnsi="仿宋_GB2312" w:eastAsia="仿宋_GB2312"/>
          <w:b w:val="0"/>
          <w:sz w:val="32"/>
        </w:rPr>
        <w:t>占7.22%。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支出决算数为23.97万元，比上年决算增加3.52万元，增长17.21%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支出决算数为37.97万元，比上年决算减少2.87万元，下降7.03%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支出决算数为0.00万元，比上年决算减少6.31万元，下降100.00%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pPr>
        <w:spacing w:line="580" w:lineRule="exact"/>
        <w:ind w:firstLine="640"/>
        <w:jc w:val="both"/>
      </w:pPr>
      <w:r>
        <w:rPr>
          <w:rFonts w:ascii="仿宋_GB2312" w:hAnsi="仿宋_GB2312" w:eastAsia="仿宋_GB2312"/>
          <w:b w:val="0"/>
          <w:sz w:val="32"/>
        </w:rPr>
        <w:t>4.卫生健康支出(类)行政事业单位医疗(款)事业单位医疗(项)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支出决算数为10.12万元，比上年决算减少8.93万元，下降46.88%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主要原因是：本年在职人员减少，事业单位医疗支出较上年减少。</w:t>
      </w:r>
    </w:p>
    <w:p>
      <w:pPr>
        <w:spacing w:line="580" w:lineRule="exact"/>
        <w:ind w:firstLine="640"/>
        <w:jc w:val="both"/>
      </w:pPr>
      <w:r>
        <w:rPr>
          <w:rFonts w:ascii="仿宋_GB2312" w:hAnsi="仿宋_GB2312" w:eastAsia="仿宋_GB2312"/>
          <w:b w:val="0"/>
          <w:sz w:val="32"/>
        </w:rPr>
        <w:t>5.农林水支出(类)农业农村(款)科技转化与推广服务(项)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支出决算数为310.69万元，比上年决算减少47.57万元，下降13.28%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主要原因是：本年在职人员减少，相关人员经费较上年减少。</w:t>
      </w:r>
    </w:p>
    <w:p>
      <w:pPr>
        <w:spacing w:line="580" w:lineRule="exact"/>
        <w:ind w:firstLine="640"/>
        <w:jc w:val="both"/>
      </w:pPr>
      <w:r>
        <w:rPr>
          <w:rFonts w:ascii="仿宋_GB2312" w:hAnsi="仿宋_GB2312" w:eastAsia="仿宋_GB2312"/>
          <w:b w:val="0"/>
          <w:sz w:val="32"/>
        </w:rPr>
        <w:t>6.住房保障支出(类)住房改革支出(款)住房公积金(项)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支出决算数为29.78万元，比上年决算减少4.54万元，下降13.23%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2024年度一般公共预算财政拨款基本支出412.53万元，其中：</w:t>
      </w:r>
      <w:r>
        <w:rPr>
          <w:rFonts w:ascii="仿宋_GB2312" w:hAnsi="仿宋_GB2312" w:eastAsia="仿宋_GB2312"/>
          <w:b/>
          <w:sz w:val="32"/>
        </w:rPr>
        <w:t>人员经费408.63万元，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公用经费3.90万元，</w:t>
      </w:r>
      <w:r>
        <w:rPr>
          <w:rFonts w:ascii="仿宋_GB2312" w:hAnsi="仿宋_GB2312" w:eastAsia="仿宋_GB2312"/>
          <w:b w:val="0"/>
          <w:sz w:val="32"/>
        </w:rPr>
        <w:t>包括：办公费、电费、其他交通费用。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2024年度阿图什市哈拉峻乡农业（畜牧业）发展服务中心（事业单位）公用经费支出3.90万元，比上年增加3.15万元，增长420.00%，主要原因是：本年更新、维护补充办公用品，导致公用经费较上年增加。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2024年度政府采购支出总额3.09万元，其中：政府采购货物支出3.09万元、政府采购工程支出0.00万元、政府采购服务支出0.00万元。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授予中小企业合同金额3.09万元，占政府采购支出总额的100.00%，其中：授予小微企业合同金额3.09万元，占政府采购支出总额的100.00%。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本年度本单位整体绩效自评表由阿图什市哈拉峻乡人民政府编报并公开。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A07AB2"/>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2C279C"/>
    <w:rsid w:val="3B1220C9"/>
    <w:rsid w:val="3D5275AC"/>
    <w:rsid w:val="3DE669C4"/>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7007D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4896</Words>
  <Characters>5514</Characters>
  <Lines>0</Lines>
  <Paragraphs>0</Paragraphs>
  <TotalTime>0</TotalTime>
  <ScaleCrop>false</ScaleCrop>
  <LinksUpToDate>false</LinksUpToDate>
  <CharactersWithSpaces>5524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2025-09-19T11:31:22Z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