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阿图什市吐古买提乡人民政府2024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制定和组织设施经济、科技和社会发展计划，制定并组织设施村镇建设规划，布置重点工程建设，地方道路建设及公共设施水利设施的管理，负责土地、林业、水利等自然资源和</w:t>
      </w:r>
      <w:r>
        <w:rPr>
          <w:rFonts w:hint="eastAsia" w:ascii="仿宋_GB2312" w:hAnsi="仿宋_GB2312" w:eastAsia="仿宋_GB2312"/>
          <w:sz w:val="32"/>
          <w:lang w:eastAsia="zh-CN"/>
        </w:rPr>
        <w:t>生态环境保护</w:t>
      </w:r>
      <w:r>
        <w:rPr>
          <w:rFonts w:ascii="仿宋_GB2312" w:hAnsi="仿宋_GB2312" w:eastAsia="仿宋_GB2312"/>
          <w:sz w:val="32"/>
        </w:rPr>
        <w:t>，做好护林防火工作，负责本区民政、生育生殖健康服务和文化教育、卫生、体育等社会公益事业的综合工作，维护一切经济单位和个人的正当经济权益，按计划组织本级财政收入和地方税的</w:t>
      </w:r>
      <w:bookmarkStart w:id="0" w:name="_GoBack"/>
      <w:bookmarkEnd w:id="0"/>
      <w:r>
        <w:rPr>
          <w:rFonts w:hint="eastAsia" w:ascii="仿宋_GB2312" w:hAnsi="仿宋_GB2312" w:eastAsia="仿宋_GB2312"/>
          <w:sz w:val="32"/>
          <w:lang w:eastAsia="zh-CN"/>
        </w:rPr>
        <w:t>zs</w:t>
      </w:r>
      <w:r>
        <w:rPr>
          <w:rFonts w:ascii="仿宋_GB2312" w:hAnsi="仿宋_GB2312" w:eastAsia="仿宋_GB2312"/>
          <w:sz w:val="32"/>
        </w:rPr>
        <w:t>，完成国家财政计划，抓好精神文明建设，丰富群众文化生活，完成上级政府交办的其他事项。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阿图什市吐古买提乡人民政府2024年度，实有人数112人，其中：在职人员90人，增加3人；离休人员0人，增加0人；退休人员22人</w:t>
      </w:r>
      <w:r>
        <w:rPr>
          <w:rFonts w:hint="eastAsia" w:ascii="仿宋_GB2312" w:hAnsi="仿宋_GB2312" w:eastAsia="仿宋_GB2312"/>
          <w:sz w:val="32"/>
          <w:lang w:eastAsia="zh-CN"/>
        </w:rPr>
        <w:t>，</w:t>
      </w:r>
      <w:r>
        <w:rPr>
          <w:rFonts w:ascii="仿宋_GB2312" w:hAnsi="仿宋_GB2312" w:eastAsia="仿宋_GB2312"/>
          <w:sz w:val="32"/>
        </w:rPr>
        <w:t>增加1人。</w:t>
      </w:r>
    </w:p>
    <w:p>
      <w:pPr>
        <w:spacing w:line="580" w:lineRule="exact"/>
        <w:ind w:firstLine="640"/>
        <w:jc w:val="both"/>
      </w:pPr>
      <w:r>
        <w:rPr>
          <w:rFonts w:ascii="仿宋_GB2312" w:hAnsi="仿宋_GB2312" w:eastAsia="仿宋_GB2312"/>
          <w:sz w:val="32"/>
        </w:rPr>
        <w:t>阿图什市吐古买提乡人民政府无下属预算单位，下设5个科室，分别是：党政综合办公室、党建工作办公室、经济发展和财政办公室、社会事务办公室（退役军人服务站）、综合</w:t>
      </w:r>
      <w:r>
        <w:rPr>
          <w:rFonts w:hint="eastAsia" w:ascii="仿宋_GB2312" w:hAnsi="仿宋_GB2312" w:eastAsia="仿宋_GB2312"/>
          <w:sz w:val="32"/>
          <w:lang w:eastAsia="zh-CN"/>
        </w:rPr>
        <w:t>zf</w:t>
      </w:r>
      <w:r>
        <w:rPr>
          <w:rFonts w:ascii="仿宋_GB2312" w:hAnsi="仿宋_GB2312" w:eastAsia="仿宋_GB2312"/>
          <w:sz w:val="32"/>
        </w:rPr>
        <w:t>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2024年度收入总计3,272.94万元，</w:t>
      </w:r>
      <w:r>
        <w:rPr>
          <w:rFonts w:ascii="仿宋_GB2312" w:hAnsi="仿宋_GB2312" w:eastAsia="仿宋_GB2312"/>
          <w:b w:val="0"/>
          <w:sz w:val="32"/>
        </w:rPr>
        <w:t>其中：本年收入合计3,147.05万元，使用非财政拨款结余（含专用结余）0.00万元，年初结转和结余125.89万元。</w:t>
      </w:r>
    </w:p>
    <w:p>
      <w:pPr>
        <w:spacing w:line="580" w:lineRule="exact"/>
        <w:ind w:firstLine="640"/>
        <w:jc w:val="both"/>
      </w:pPr>
      <w:r>
        <w:rPr>
          <w:rFonts w:ascii="仿宋_GB2312" w:hAnsi="仿宋_GB2312" w:eastAsia="仿宋_GB2312"/>
          <w:b/>
          <w:sz w:val="32"/>
        </w:rPr>
        <w:t>2024年度支出总计3,272.94万元，</w:t>
      </w:r>
      <w:r>
        <w:rPr>
          <w:rFonts w:ascii="仿宋_GB2312" w:hAnsi="仿宋_GB2312" w:eastAsia="仿宋_GB2312"/>
          <w:b w:val="0"/>
          <w:sz w:val="32"/>
        </w:rPr>
        <w:t>其中：本年支出合计3,132.82万元，结余分配0.00万元，年末结转和结余140.11万元。</w:t>
      </w:r>
    </w:p>
    <w:p>
      <w:pPr>
        <w:spacing w:line="580" w:lineRule="exact"/>
        <w:ind w:firstLine="640"/>
        <w:jc w:val="both"/>
      </w:pPr>
      <w:r>
        <w:rPr>
          <w:rFonts w:ascii="仿宋_GB2312" w:hAnsi="仿宋_GB2312" w:eastAsia="仿宋_GB2312"/>
          <w:b w:val="0"/>
          <w:sz w:val="32"/>
        </w:rPr>
        <w:t>收入支出总体与上年相比，减少5,472.81万元，下降62.58%，主要原因是：本年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护路员等公益性岗位工资补助项目资金</w:t>
      </w:r>
      <w:r>
        <w:rPr>
          <w:rFonts w:hint="eastAsia" w:ascii="仿宋_GB2312" w:hAnsi="仿宋_GB2312" w:eastAsia="仿宋_GB2312"/>
          <w:b w:val="0"/>
          <w:sz w:val="32"/>
          <w:lang w:eastAsia="zh-CN"/>
        </w:rPr>
        <w:t>、</w:t>
      </w:r>
      <w:r>
        <w:rPr>
          <w:rFonts w:ascii="仿宋_GB2312" w:hAnsi="仿宋_GB2312" w:eastAsia="仿宋_GB2312"/>
          <w:b w:val="0"/>
          <w:sz w:val="32"/>
        </w:rPr>
        <w:t>吐古买提乡阿合塔拉村和巴什苏洪</w:t>
      </w:r>
      <w:r>
        <w:rPr>
          <w:rFonts w:hint="eastAsia" w:ascii="仿宋_GB2312" w:hAnsi="仿宋_GB2312" w:eastAsia="仿宋_GB2312"/>
          <w:b w:val="0"/>
          <w:sz w:val="32"/>
          <w:lang w:eastAsia="zh-CN"/>
        </w:rPr>
        <w:t>村</w:t>
      </w:r>
      <w:r>
        <w:rPr>
          <w:rFonts w:ascii="仿宋_GB2312" w:hAnsi="仿宋_GB2312" w:eastAsia="仿宋_GB2312"/>
          <w:b w:val="0"/>
          <w:sz w:val="32"/>
        </w:rPr>
        <w:t>集体养殖</w:t>
      </w:r>
      <w:r>
        <w:rPr>
          <w:rFonts w:hint="eastAsia" w:ascii="仿宋_GB2312" w:hAnsi="仿宋_GB2312" w:eastAsia="仿宋_GB2312"/>
          <w:b w:val="0"/>
          <w:sz w:val="32"/>
          <w:lang w:eastAsia="zh-CN"/>
        </w:rPr>
        <w:t>、</w:t>
      </w:r>
      <w:r>
        <w:rPr>
          <w:rFonts w:ascii="仿宋_GB2312" w:hAnsi="仿宋_GB2312" w:eastAsia="仿宋_GB2312"/>
          <w:b w:val="0"/>
          <w:sz w:val="32"/>
        </w:rPr>
        <w:t>结然布拉克村集体畜牧养殖采购</w:t>
      </w:r>
      <w:r>
        <w:rPr>
          <w:rFonts w:hint="eastAsia" w:ascii="仿宋_GB2312" w:hAnsi="仿宋_GB2312" w:eastAsia="仿宋_GB2312"/>
          <w:b w:val="0"/>
          <w:sz w:val="32"/>
          <w:lang w:val="en-US" w:eastAsia="zh-CN"/>
        </w:rPr>
        <w:t>等项目经费，导致相关经费减少。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本年收入3,147.05万元，</w:t>
      </w:r>
      <w:r>
        <w:rPr>
          <w:rFonts w:ascii="仿宋_GB2312" w:hAnsi="仿宋_GB2312" w:eastAsia="仿宋_GB2312"/>
          <w:b w:val="0"/>
          <w:sz w:val="32"/>
        </w:rPr>
        <w:t>其中：财政拨款收入2,809.57万元，占89.28%；上级补助收入0.00万元，占0.00%；事业收入0.00万元，占0.00%；经营收入0.00万元，占0.00%；附属单位上缴收入0.00万元，占0.00%；其他收入337.48万元，占10.72%。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本年支出3,132.82万元，</w:t>
      </w:r>
      <w:r>
        <w:rPr>
          <w:rFonts w:ascii="仿宋_GB2312" w:hAnsi="仿宋_GB2312" w:eastAsia="仿宋_GB2312"/>
          <w:b w:val="0"/>
          <w:sz w:val="32"/>
        </w:rPr>
        <w:t>其中：基本支出2,418.82万元，占77.21%；项目支出714.00万元，占22.79%；上缴上级支出0.00万元，占0.00%；经营支出0.00万元，占0.00%；对附属单位补助支出0.00万元，占0.00%。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2024年度财政拨款收入总计2,809.57万元，</w:t>
      </w:r>
      <w:r>
        <w:rPr>
          <w:rFonts w:ascii="仿宋_GB2312" w:hAnsi="仿宋_GB2312" w:eastAsia="仿宋_GB2312"/>
          <w:b w:val="0"/>
          <w:sz w:val="32"/>
        </w:rPr>
        <w:t>其中：年初财政拨款结转和结余0.00万元，本年财政拨款收入2,809.57万元。</w:t>
      </w:r>
      <w:r>
        <w:rPr>
          <w:rFonts w:ascii="仿宋_GB2312" w:hAnsi="仿宋_GB2312" w:eastAsia="仿宋_GB2312"/>
          <w:b/>
          <w:sz w:val="32"/>
        </w:rPr>
        <w:t>财政拨款支出总计2,809.57万元，</w:t>
      </w:r>
      <w:r>
        <w:rPr>
          <w:rFonts w:ascii="仿宋_GB2312" w:hAnsi="仿宋_GB2312" w:eastAsia="仿宋_GB2312"/>
          <w:b w:val="0"/>
          <w:sz w:val="32"/>
        </w:rPr>
        <w:t>其中：年末财政拨款结转和结余0.00万元，本年财政拨款支出2,809.57万元。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减少5,650.74万元，下降66.79%，主要原因是：本年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护路员等公益性岗位工资补助项目资金</w:t>
      </w:r>
      <w:r>
        <w:rPr>
          <w:rFonts w:hint="eastAsia" w:ascii="仿宋_GB2312" w:hAnsi="仿宋_GB2312" w:eastAsia="仿宋_GB2312"/>
          <w:b w:val="0"/>
          <w:sz w:val="32"/>
          <w:lang w:eastAsia="zh-CN"/>
        </w:rPr>
        <w:t>、</w:t>
      </w:r>
      <w:r>
        <w:rPr>
          <w:rFonts w:ascii="仿宋_GB2312" w:hAnsi="仿宋_GB2312" w:eastAsia="仿宋_GB2312"/>
          <w:b w:val="0"/>
          <w:sz w:val="32"/>
        </w:rPr>
        <w:t>吐古买提乡阿合塔拉村和巴什苏洪</w:t>
      </w:r>
      <w:r>
        <w:rPr>
          <w:rFonts w:hint="eastAsia" w:ascii="仿宋_GB2312" w:hAnsi="仿宋_GB2312" w:eastAsia="仿宋_GB2312"/>
          <w:b w:val="0"/>
          <w:sz w:val="32"/>
          <w:lang w:eastAsia="zh-CN"/>
        </w:rPr>
        <w:t>村</w:t>
      </w:r>
      <w:r>
        <w:rPr>
          <w:rFonts w:ascii="仿宋_GB2312" w:hAnsi="仿宋_GB2312" w:eastAsia="仿宋_GB2312"/>
          <w:b w:val="0"/>
          <w:sz w:val="32"/>
        </w:rPr>
        <w:t>集体养殖</w:t>
      </w:r>
      <w:r>
        <w:rPr>
          <w:rFonts w:hint="eastAsia" w:ascii="仿宋_GB2312" w:hAnsi="仿宋_GB2312" w:eastAsia="仿宋_GB2312"/>
          <w:b w:val="0"/>
          <w:sz w:val="32"/>
          <w:lang w:eastAsia="zh-CN"/>
        </w:rPr>
        <w:t>、</w:t>
      </w:r>
      <w:r>
        <w:rPr>
          <w:rFonts w:ascii="仿宋_GB2312" w:hAnsi="仿宋_GB2312" w:eastAsia="仿宋_GB2312"/>
          <w:b w:val="0"/>
          <w:sz w:val="32"/>
        </w:rPr>
        <w:t>结然布拉克村集体畜牧养殖采购</w:t>
      </w:r>
      <w:r>
        <w:rPr>
          <w:rFonts w:hint="eastAsia" w:ascii="仿宋_GB2312" w:hAnsi="仿宋_GB2312" w:eastAsia="仿宋_GB2312"/>
          <w:b w:val="0"/>
          <w:sz w:val="32"/>
          <w:lang w:val="en-US" w:eastAsia="zh-CN"/>
        </w:rPr>
        <w:t>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年初预算数1,887.11万元，决算数2,809.57万元，预决算差异率48.88%，主要原因是：年中追加阿图什市</w:t>
      </w:r>
      <w:r>
        <w:rPr>
          <w:rFonts w:hint="eastAsia" w:ascii="仿宋_GB2312" w:hAnsi="仿宋_GB2312" w:eastAsia="仿宋_GB2312"/>
          <w:b w:val="0"/>
          <w:sz w:val="32"/>
          <w:lang w:eastAsia="zh-CN"/>
        </w:rPr>
        <w:t>吐古买提乡</w:t>
      </w:r>
      <w:r>
        <w:rPr>
          <w:rFonts w:ascii="仿宋_GB2312" w:hAnsi="仿宋_GB2312" w:eastAsia="仿宋_GB2312"/>
          <w:b w:val="0"/>
          <w:sz w:val="32"/>
        </w:rPr>
        <w:t>科克塔木村畜牧养殖等</w:t>
      </w:r>
      <w:r>
        <w:rPr>
          <w:rFonts w:hint="eastAsia" w:ascii="仿宋_GB2312" w:hAnsi="仿宋_GB2312" w:eastAsia="仿宋_GB2312"/>
          <w:b w:val="0"/>
          <w:sz w:val="32"/>
          <w:lang w:val="en-US" w:eastAsia="zh-CN"/>
        </w:rPr>
        <w:t>项目经费</w:t>
      </w:r>
      <w:r>
        <w:rPr>
          <w:rFonts w:ascii="仿宋_GB2312" w:hAnsi="仿宋_GB2312" w:eastAsia="仿宋_GB2312"/>
          <w:b w:val="0"/>
          <w:sz w:val="32"/>
        </w:rPr>
        <w:t>，导致预决算产生差异。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2024年度一般公共预算财政拨款支出2,809.50万元，</w:t>
      </w:r>
      <w:r>
        <w:rPr>
          <w:rFonts w:ascii="仿宋_GB2312" w:hAnsi="仿宋_GB2312" w:eastAsia="仿宋_GB2312"/>
          <w:b w:val="0"/>
          <w:sz w:val="32"/>
        </w:rPr>
        <w:t>占本年支出合计的89.68%。</w:t>
      </w:r>
      <w:r>
        <w:rPr>
          <w:rFonts w:ascii="仿宋_GB2312" w:hAnsi="仿宋_GB2312" w:eastAsia="仿宋_GB2312"/>
          <w:b/>
          <w:sz w:val="32"/>
        </w:rPr>
        <w:t>与上年相比，</w:t>
      </w:r>
      <w:r>
        <w:rPr>
          <w:rFonts w:ascii="仿宋_GB2312" w:hAnsi="仿宋_GB2312" w:eastAsia="仿宋_GB2312"/>
          <w:b w:val="0"/>
          <w:sz w:val="32"/>
        </w:rPr>
        <w:t>减少5,645.32万元，下降66.77%，主要原因是：本年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护路员等公益性岗位工资补助项目资金</w:t>
      </w:r>
      <w:r>
        <w:rPr>
          <w:rFonts w:hint="eastAsia" w:ascii="仿宋_GB2312" w:hAnsi="仿宋_GB2312" w:eastAsia="仿宋_GB2312"/>
          <w:b w:val="0"/>
          <w:sz w:val="32"/>
          <w:lang w:eastAsia="zh-CN"/>
        </w:rPr>
        <w:t>、</w:t>
      </w:r>
      <w:r>
        <w:rPr>
          <w:rFonts w:ascii="仿宋_GB2312" w:hAnsi="仿宋_GB2312" w:eastAsia="仿宋_GB2312"/>
          <w:b w:val="0"/>
          <w:sz w:val="32"/>
        </w:rPr>
        <w:t>吐古买提乡阿合塔拉村和巴什苏洪</w:t>
      </w:r>
      <w:r>
        <w:rPr>
          <w:rFonts w:hint="eastAsia" w:ascii="仿宋_GB2312" w:hAnsi="仿宋_GB2312" w:eastAsia="仿宋_GB2312"/>
          <w:b w:val="0"/>
          <w:sz w:val="32"/>
          <w:lang w:eastAsia="zh-CN"/>
        </w:rPr>
        <w:t>村</w:t>
      </w:r>
      <w:r>
        <w:rPr>
          <w:rFonts w:ascii="仿宋_GB2312" w:hAnsi="仿宋_GB2312" w:eastAsia="仿宋_GB2312"/>
          <w:b w:val="0"/>
          <w:sz w:val="32"/>
        </w:rPr>
        <w:t>集体养殖</w:t>
      </w:r>
      <w:r>
        <w:rPr>
          <w:rFonts w:hint="eastAsia" w:ascii="仿宋_GB2312" w:hAnsi="仿宋_GB2312" w:eastAsia="仿宋_GB2312"/>
          <w:b w:val="0"/>
          <w:sz w:val="32"/>
          <w:lang w:eastAsia="zh-CN"/>
        </w:rPr>
        <w:t>、</w:t>
      </w:r>
      <w:r>
        <w:rPr>
          <w:rFonts w:ascii="仿宋_GB2312" w:hAnsi="仿宋_GB2312" w:eastAsia="仿宋_GB2312"/>
          <w:b w:val="0"/>
          <w:sz w:val="32"/>
        </w:rPr>
        <w:t>结然布拉克村集体畜牧养殖采购</w:t>
      </w:r>
      <w:r>
        <w:rPr>
          <w:rFonts w:hint="eastAsia" w:ascii="仿宋_GB2312" w:hAnsi="仿宋_GB2312" w:eastAsia="仿宋_GB2312"/>
          <w:b w:val="0"/>
          <w:sz w:val="32"/>
          <w:lang w:val="en-US" w:eastAsia="zh-CN"/>
        </w:rPr>
        <w:t>等项目经费，导致相关经费减少。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年初预算数1,881.50万元，决算数2,809.50万元，预决算差异率49.32%，主要原因是：年中追加阿图什市</w:t>
      </w:r>
      <w:r>
        <w:rPr>
          <w:rFonts w:hint="eastAsia" w:ascii="仿宋_GB2312" w:hAnsi="仿宋_GB2312" w:eastAsia="仿宋_GB2312"/>
          <w:b w:val="0"/>
          <w:sz w:val="32"/>
          <w:lang w:eastAsia="zh-CN"/>
        </w:rPr>
        <w:t>吐古买提乡</w:t>
      </w:r>
      <w:r>
        <w:rPr>
          <w:rFonts w:ascii="仿宋_GB2312" w:hAnsi="仿宋_GB2312" w:eastAsia="仿宋_GB2312"/>
          <w:b w:val="0"/>
          <w:sz w:val="32"/>
        </w:rPr>
        <w:t>科克塔木村畜牧养殖等</w:t>
      </w:r>
      <w:r>
        <w:rPr>
          <w:rFonts w:hint="eastAsia" w:ascii="仿宋_GB2312" w:hAnsi="仿宋_GB2312" w:eastAsia="仿宋_GB2312"/>
          <w:b w:val="0"/>
          <w:sz w:val="32"/>
          <w:lang w:val="en-US" w:eastAsia="zh-CN"/>
        </w:rPr>
        <w:t>项目经费</w:t>
      </w:r>
      <w:r>
        <w:rPr>
          <w:rFonts w:ascii="仿宋_GB2312" w:hAnsi="仿宋_GB2312" w:eastAsia="仿宋_GB2312"/>
          <w:b w:val="0"/>
          <w:sz w:val="32"/>
        </w:rPr>
        <w:t>，导致预决算产生差异。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1.一般公共服务支出(类)1,772.04万元</w:t>
      </w:r>
      <w:r>
        <w:rPr>
          <w:rFonts w:hint="eastAsia" w:ascii="仿宋_GB2312" w:hAnsi="仿宋_GB2312" w:eastAsia="仿宋_GB2312"/>
          <w:b w:val="0"/>
          <w:sz w:val="32"/>
          <w:lang w:eastAsia="zh-CN"/>
        </w:rPr>
        <w:t>，</w:t>
      </w:r>
      <w:r>
        <w:rPr>
          <w:rFonts w:ascii="仿宋_GB2312" w:hAnsi="仿宋_GB2312" w:eastAsia="仿宋_GB2312"/>
          <w:b w:val="0"/>
          <w:sz w:val="32"/>
        </w:rPr>
        <w:t>占63.07%。</w:t>
      </w:r>
    </w:p>
    <w:p>
      <w:pPr>
        <w:spacing w:line="580" w:lineRule="exact"/>
        <w:ind w:firstLine="640"/>
        <w:jc w:val="both"/>
      </w:pPr>
      <w:r>
        <w:rPr>
          <w:rFonts w:ascii="仿宋_GB2312" w:hAnsi="仿宋_GB2312" w:eastAsia="仿宋_GB2312"/>
          <w:b w:val="0"/>
          <w:sz w:val="32"/>
        </w:rPr>
        <w:t>2.公共安全支出(类)280.24万元</w:t>
      </w:r>
      <w:r>
        <w:rPr>
          <w:rFonts w:hint="eastAsia" w:ascii="仿宋_GB2312" w:hAnsi="仿宋_GB2312" w:eastAsia="仿宋_GB2312"/>
          <w:b w:val="0"/>
          <w:sz w:val="32"/>
          <w:lang w:eastAsia="zh-CN"/>
        </w:rPr>
        <w:t>，</w:t>
      </w:r>
      <w:r>
        <w:rPr>
          <w:rFonts w:ascii="仿宋_GB2312" w:hAnsi="仿宋_GB2312" w:eastAsia="仿宋_GB2312"/>
          <w:b w:val="0"/>
          <w:sz w:val="32"/>
        </w:rPr>
        <w:t>占9.97%。</w:t>
      </w:r>
    </w:p>
    <w:p>
      <w:pPr>
        <w:spacing w:line="580" w:lineRule="exact"/>
        <w:ind w:firstLine="640"/>
        <w:jc w:val="both"/>
      </w:pPr>
      <w:r>
        <w:rPr>
          <w:rFonts w:ascii="仿宋_GB2312" w:hAnsi="仿宋_GB2312" w:eastAsia="仿宋_GB2312"/>
          <w:b w:val="0"/>
          <w:sz w:val="32"/>
        </w:rPr>
        <w:t>3.社会保障和就业支出(类)206.02万元</w:t>
      </w:r>
      <w:r>
        <w:rPr>
          <w:rFonts w:hint="eastAsia" w:ascii="仿宋_GB2312" w:hAnsi="仿宋_GB2312" w:eastAsia="仿宋_GB2312"/>
          <w:b w:val="0"/>
          <w:sz w:val="32"/>
          <w:lang w:eastAsia="zh-CN"/>
        </w:rPr>
        <w:t>，</w:t>
      </w:r>
      <w:r>
        <w:rPr>
          <w:rFonts w:ascii="仿宋_GB2312" w:hAnsi="仿宋_GB2312" w:eastAsia="仿宋_GB2312"/>
          <w:b w:val="0"/>
          <w:sz w:val="32"/>
        </w:rPr>
        <w:t>占7.33%。</w:t>
      </w:r>
    </w:p>
    <w:p>
      <w:pPr>
        <w:spacing w:line="580" w:lineRule="exact"/>
        <w:ind w:firstLine="640"/>
        <w:jc w:val="both"/>
      </w:pPr>
      <w:r>
        <w:rPr>
          <w:rFonts w:ascii="仿宋_GB2312" w:hAnsi="仿宋_GB2312" w:eastAsia="仿宋_GB2312"/>
          <w:b w:val="0"/>
          <w:sz w:val="32"/>
        </w:rPr>
        <w:t>4.卫生健康支出(类)58.22万元</w:t>
      </w:r>
      <w:r>
        <w:rPr>
          <w:rFonts w:hint="eastAsia" w:ascii="仿宋_GB2312" w:hAnsi="仿宋_GB2312" w:eastAsia="仿宋_GB2312"/>
          <w:b w:val="0"/>
          <w:sz w:val="32"/>
          <w:lang w:eastAsia="zh-CN"/>
        </w:rPr>
        <w:t>，</w:t>
      </w:r>
      <w:r>
        <w:rPr>
          <w:rFonts w:ascii="仿宋_GB2312" w:hAnsi="仿宋_GB2312" w:eastAsia="仿宋_GB2312"/>
          <w:b w:val="0"/>
          <w:sz w:val="32"/>
        </w:rPr>
        <w:t>占2.07%。</w:t>
      </w:r>
    </w:p>
    <w:p>
      <w:pPr>
        <w:spacing w:line="580" w:lineRule="exact"/>
        <w:ind w:firstLine="640"/>
        <w:jc w:val="both"/>
      </w:pPr>
      <w:r>
        <w:rPr>
          <w:rFonts w:ascii="仿宋_GB2312" w:hAnsi="仿宋_GB2312" w:eastAsia="仿宋_GB2312"/>
          <w:b w:val="0"/>
          <w:sz w:val="32"/>
        </w:rPr>
        <w:t>5.农林水支出(类)391.66万元</w:t>
      </w:r>
      <w:r>
        <w:rPr>
          <w:rFonts w:hint="eastAsia" w:ascii="仿宋_GB2312" w:hAnsi="仿宋_GB2312" w:eastAsia="仿宋_GB2312"/>
          <w:b w:val="0"/>
          <w:sz w:val="32"/>
          <w:lang w:eastAsia="zh-CN"/>
        </w:rPr>
        <w:t>，</w:t>
      </w:r>
      <w:r>
        <w:rPr>
          <w:rFonts w:ascii="仿宋_GB2312" w:hAnsi="仿宋_GB2312" w:eastAsia="仿宋_GB2312"/>
          <w:b w:val="0"/>
          <w:sz w:val="32"/>
        </w:rPr>
        <w:t>占13.94%。</w:t>
      </w:r>
    </w:p>
    <w:p>
      <w:pPr>
        <w:spacing w:line="580" w:lineRule="exact"/>
        <w:ind w:firstLine="640"/>
        <w:jc w:val="both"/>
      </w:pPr>
      <w:r>
        <w:rPr>
          <w:rFonts w:ascii="仿宋_GB2312" w:hAnsi="仿宋_GB2312" w:eastAsia="仿宋_GB2312"/>
          <w:b w:val="0"/>
          <w:sz w:val="32"/>
        </w:rPr>
        <w:t>6.住房保障支出(类)101.32万元</w:t>
      </w:r>
      <w:r>
        <w:rPr>
          <w:rFonts w:hint="eastAsia" w:ascii="仿宋_GB2312" w:hAnsi="仿宋_GB2312" w:eastAsia="仿宋_GB2312"/>
          <w:b w:val="0"/>
          <w:sz w:val="32"/>
          <w:lang w:eastAsia="zh-CN"/>
        </w:rPr>
        <w:t>，</w:t>
      </w:r>
      <w:r>
        <w:rPr>
          <w:rFonts w:ascii="仿宋_GB2312" w:hAnsi="仿宋_GB2312" w:eastAsia="仿宋_GB2312"/>
          <w:b w:val="0"/>
          <w:sz w:val="32"/>
        </w:rPr>
        <w:t>占3.61%。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主要原因是：本年度平安建设工作经费减少。</w:t>
      </w:r>
    </w:p>
    <w:p>
      <w:pPr>
        <w:spacing w:line="580" w:lineRule="exact"/>
        <w:ind w:firstLine="640"/>
        <w:jc w:val="both"/>
      </w:pPr>
      <w:r>
        <w:rPr>
          <w:rFonts w:ascii="仿宋_GB2312" w:hAnsi="仿宋_GB2312" w:eastAsia="仿宋_GB2312"/>
          <w:b w:val="0"/>
          <w:sz w:val="32"/>
        </w:rPr>
        <w:t>2.一般公共服务支出(类)人大事务(款)代表工作(项)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支出决算数为1.00万元，比上年决算减少0.91万元，下降47.64%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主要原因是：本年度代表工作经费减少。</w:t>
      </w:r>
    </w:p>
    <w:p>
      <w:pPr>
        <w:spacing w:line="580" w:lineRule="exact"/>
        <w:ind w:firstLine="640"/>
        <w:jc w:val="both"/>
      </w:pPr>
      <w:r>
        <w:rPr>
          <w:rFonts w:ascii="仿宋_GB2312" w:hAnsi="仿宋_GB2312" w:eastAsia="仿宋_GB2312"/>
          <w:b w:val="0"/>
          <w:sz w:val="32"/>
        </w:rPr>
        <w:t>3.一般公共服务支出(类)政府办公厅（室）及相关机构事务(款)行政运行(项)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支出决算数为1,001.46万元，比上年决算减少96.52万元，下降8.79%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支出决算数为168.40万元，比上年决算减少54.42万元，下降24.42%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5.一般公共服务支出(类)纪检监察事务(款)其他纪检监察事务支出(项)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支出决算数为2.00万元，比上年决算减少5.03万元，下降71.55%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主要原因是：本年政法纪检监察转移支付项目资金较上年减少。</w:t>
      </w:r>
    </w:p>
    <w:p>
      <w:pPr>
        <w:spacing w:line="580" w:lineRule="exact"/>
        <w:ind w:firstLine="640"/>
        <w:jc w:val="both"/>
      </w:pPr>
      <w:r>
        <w:rPr>
          <w:rFonts w:ascii="仿宋_GB2312" w:hAnsi="仿宋_GB2312" w:eastAsia="仿宋_GB2312"/>
          <w:b w:val="0"/>
          <w:sz w:val="32"/>
        </w:rPr>
        <w:t>6.一般公共服务支出(类)群众团体事务(款)其他群众团体事务支出(项)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支出决算数为1.96万元，比上年决算增加1.96万元，增长100.00%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主要原因是：本年妇联2024年</w:t>
      </w:r>
      <w:r>
        <w:rPr>
          <w:rFonts w:hint="eastAsia" w:ascii="仿宋_GB2312" w:hAnsi="仿宋_GB2312" w:eastAsia="仿宋_GB2312"/>
          <w:b w:val="0"/>
          <w:sz w:val="32"/>
          <w:lang w:eastAsia="zh-CN"/>
        </w:rPr>
        <w:t>“</w:t>
      </w:r>
      <w:r>
        <w:rPr>
          <w:rFonts w:ascii="仿宋_GB2312" w:hAnsi="仿宋_GB2312" w:eastAsia="仿宋_GB2312"/>
          <w:b w:val="0"/>
          <w:sz w:val="32"/>
        </w:rPr>
        <w:t>破难行动</w:t>
      </w:r>
      <w:r>
        <w:rPr>
          <w:rFonts w:hint="eastAsia" w:ascii="仿宋_GB2312" w:hAnsi="仿宋_GB2312" w:eastAsia="仿宋_GB2312"/>
          <w:b w:val="0"/>
          <w:sz w:val="32"/>
          <w:lang w:eastAsia="zh-CN"/>
        </w:rPr>
        <w:t>”</w:t>
      </w:r>
      <w:r>
        <w:rPr>
          <w:rFonts w:ascii="仿宋_GB2312" w:hAnsi="仿宋_GB2312" w:eastAsia="仿宋_GB2312"/>
          <w:b w:val="0"/>
          <w:sz w:val="32"/>
        </w:rPr>
        <w:t>工作经费项目增加。</w:t>
      </w:r>
    </w:p>
    <w:p>
      <w:pPr>
        <w:spacing w:line="580" w:lineRule="exact"/>
        <w:ind w:firstLine="640"/>
        <w:jc w:val="both"/>
      </w:pPr>
      <w:r>
        <w:rPr>
          <w:rFonts w:ascii="仿宋_GB2312" w:hAnsi="仿宋_GB2312" w:eastAsia="仿宋_GB2312"/>
          <w:b w:val="0"/>
          <w:sz w:val="32"/>
        </w:rPr>
        <w:t>7.一般公共服务支出(类)党委办公厅（室）及相关机构事务(款)行政运行(项)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支出决算数为0.00万元，比上年决算减少9.50万元，下降100.00%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主要原因是：本年综治中心运维经费项目资金减少。</w:t>
      </w:r>
    </w:p>
    <w:p>
      <w:pPr>
        <w:spacing w:line="580" w:lineRule="exact"/>
        <w:ind w:firstLine="640"/>
        <w:jc w:val="both"/>
      </w:pPr>
      <w:r>
        <w:rPr>
          <w:rFonts w:ascii="仿宋_GB2312" w:hAnsi="仿宋_GB2312" w:eastAsia="仿宋_GB2312"/>
          <w:b w:val="0"/>
          <w:sz w:val="32"/>
        </w:rPr>
        <w:t>8.一般公共服务支出(类)党委办公厅（室）及相关机构事务(款)其他党委办公厅（室）及相关机构事务支出(项)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支出决算数为16.00万元，比上年决算增加16.00万元，增长100.00%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主要原因是：本年辖区水电费资金增加。</w:t>
      </w:r>
    </w:p>
    <w:p>
      <w:pPr>
        <w:spacing w:line="580" w:lineRule="exact"/>
        <w:ind w:firstLine="640"/>
        <w:jc w:val="both"/>
      </w:pPr>
      <w:r>
        <w:rPr>
          <w:rFonts w:ascii="仿宋_GB2312" w:hAnsi="仿宋_GB2312" w:eastAsia="仿宋_GB2312"/>
          <w:b w:val="0"/>
          <w:sz w:val="32"/>
        </w:rPr>
        <w:t>9.一般公共服务支出(类)组织事务(款)行政运行(项)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支出决算数为0.00万元，比上年决算减少3.27万元，下降100.00%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主要原因是：本年度干部探亲经费减少。</w:t>
      </w:r>
    </w:p>
    <w:p>
      <w:pPr>
        <w:spacing w:line="580" w:lineRule="exact"/>
        <w:ind w:firstLine="640"/>
        <w:jc w:val="both"/>
      </w:pPr>
      <w:r>
        <w:rPr>
          <w:rFonts w:ascii="仿宋_GB2312" w:hAnsi="仿宋_GB2312" w:eastAsia="仿宋_GB2312"/>
          <w:b w:val="0"/>
          <w:sz w:val="32"/>
        </w:rPr>
        <w:t>10.一般公共服务支出(类)组织事务(款)其他组织事务支出(项)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支出决算数为135.48万元，比上年决算减少364.40万元，下降72.90%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主要原因是：本年度村级运转经费（州级财力）项目资金减少。</w:t>
      </w:r>
    </w:p>
    <w:p>
      <w:pPr>
        <w:spacing w:line="580" w:lineRule="exact"/>
        <w:ind w:firstLine="640"/>
        <w:jc w:val="both"/>
      </w:pPr>
      <w:r>
        <w:rPr>
          <w:rFonts w:ascii="仿宋_GB2312" w:hAnsi="仿宋_GB2312" w:eastAsia="仿宋_GB2312"/>
          <w:b w:val="0"/>
          <w:sz w:val="32"/>
        </w:rPr>
        <w:t>11.一般公共服务支出(类)宣传事务(款)其他宣传事务支出(项)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支出决算数为3.79万元，比上年决算增加3.79万元，增长100.00%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主要原因是：本年度增加行政村文化室活动经费。</w:t>
      </w:r>
    </w:p>
    <w:p>
      <w:pPr>
        <w:spacing w:line="580" w:lineRule="exact"/>
        <w:ind w:firstLine="640"/>
        <w:jc w:val="both"/>
      </w:pPr>
      <w:r>
        <w:rPr>
          <w:rFonts w:ascii="仿宋_GB2312" w:hAnsi="仿宋_GB2312" w:eastAsia="仿宋_GB2312"/>
          <w:b w:val="0"/>
          <w:sz w:val="32"/>
        </w:rPr>
        <w:t>12.一般公共服务支出(类)统战事务(款)其他统战事务支出(项)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支出决算数为0.00万元，比上年决算减少3.52万元，下降100.00%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主要原因是：本年度统战事务办公经费项目减少。</w:t>
      </w:r>
    </w:p>
    <w:p>
      <w:pPr>
        <w:spacing w:line="580" w:lineRule="exact"/>
        <w:ind w:firstLine="640"/>
        <w:jc w:val="both"/>
      </w:pPr>
      <w:r>
        <w:rPr>
          <w:rFonts w:ascii="仿宋_GB2312" w:hAnsi="仿宋_GB2312" w:eastAsia="仿宋_GB2312"/>
          <w:b w:val="0"/>
          <w:sz w:val="32"/>
        </w:rPr>
        <w:t>13.一般公共服务支出(类)其他共产党事务支出(款)其他共产党事务支出(项)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支出决算数为405.28万元，比上年决算增加405.28万元，增长100.00%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主要原因是：本年功能科目调整，护边员补助资金项目上年度在</w:t>
      </w:r>
      <w:r>
        <w:rPr>
          <w:rFonts w:hint="eastAsia" w:ascii="仿宋_GB2312" w:hAnsi="仿宋_GB2312" w:eastAsia="仿宋_GB2312"/>
          <w:b w:val="0"/>
          <w:sz w:val="32"/>
          <w:lang w:eastAsia="zh-CN"/>
        </w:rPr>
        <w:t>其他</w:t>
      </w:r>
      <w:r>
        <w:rPr>
          <w:rFonts w:ascii="仿宋_GB2312" w:hAnsi="仿宋_GB2312" w:eastAsia="仿宋_GB2312"/>
          <w:b w:val="0"/>
          <w:sz w:val="32"/>
        </w:rPr>
        <w:t>公共安全支出科目列支，本年此科目列支，导致较上年增加。</w:t>
      </w:r>
    </w:p>
    <w:p>
      <w:pPr>
        <w:spacing w:line="580" w:lineRule="exact"/>
        <w:ind w:firstLine="640"/>
        <w:jc w:val="both"/>
      </w:pPr>
      <w:r>
        <w:rPr>
          <w:rFonts w:ascii="仿宋_GB2312" w:hAnsi="仿宋_GB2312" w:eastAsia="仿宋_GB2312"/>
          <w:b w:val="0"/>
          <w:sz w:val="32"/>
        </w:rPr>
        <w:t>14.一般公共服务支出(类)市场监督管理事务(款)其他市场监督管理事务(项)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支出决算数为36.66万元，比上年决算增加14.71万元，增长67.02%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主要原因是：本年在职人员工资调薪，相关人员经费增加。</w:t>
      </w:r>
    </w:p>
    <w:p>
      <w:pPr>
        <w:spacing w:line="580" w:lineRule="exact"/>
        <w:ind w:firstLine="640"/>
        <w:jc w:val="both"/>
      </w:pPr>
      <w:r>
        <w:rPr>
          <w:rFonts w:ascii="仿宋_GB2312" w:hAnsi="仿宋_GB2312" w:eastAsia="仿宋_GB2312"/>
          <w:b w:val="0"/>
          <w:sz w:val="32"/>
        </w:rPr>
        <w:t>15.公共安全支出(类)司法(款)其他司法支出(项)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支出决算数为42.35万元，比上年决算增加15.23万元，增长56.16%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主要原因是：本年在职人员工资调薪，相关人员经费增加。</w:t>
      </w:r>
    </w:p>
    <w:p>
      <w:pPr>
        <w:spacing w:line="580" w:lineRule="exact"/>
        <w:ind w:firstLine="640"/>
        <w:jc w:val="both"/>
      </w:pPr>
      <w:r>
        <w:rPr>
          <w:rFonts w:ascii="仿宋_GB2312" w:hAnsi="仿宋_GB2312" w:eastAsia="仿宋_GB2312"/>
          <w:b w:val="0"/>
          <w:sz w:val="32"/>
        </w:rPr>
        <w:t>16.公共安全支出(类)其他公共安全支出(款)其他公共安全支出(项)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支出决算数为237.89万元，比上年决算减少4,881.01万元，下降95.35%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主要原因是：本年护边员补助资金项目通过主管部门发放，相应本单位本年支出减少。</w:t>
      </w:r>
    </w:p>
    <w:p>
      <w:pPr>
        <w:spacing w:line="580" w:lineRule="exact"/>
        <w:ind w:firstLine="640"/>
        <w:jc w:val="both"/>
      </w:pPr>
      <w:r>
        <w:rPr>
          <w:rFonts w:ascii="仿宋_GB2312" w:hAnsi="仿宋_GB2312" w:eastAsia="仿宋_GB2312"/>
          <w:b w:val="0"/>
          <w:sz w:val="32"/>
        </w:rPr>
        <w:t>17.文化旅游体育与传媒支出(类)文化和旅游(款)其他文化和旅游支出(项)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主要原因是：本年度减少免费开放补助项目。</w:t>
      </w:r>
    </w:p>
    <w:p>
      <w:pPr>
        <w:spacing w:line="580" w:lineRule="exact"/>
        <w:ind w:firstLine="640"/>
        <w:jc w:val="both"/>
      </w:pPr>
      <w:r>
        <w:rPr>
          <w:rFonts w:ascii="仿宋_GB2312" w:hAnsi="仿宋_GB2312" w:eastAsia="仿宋_GB2312"/>
          <w:b w:val="0"/>
          <w:sz w:val="32"/>
        </w:rPr>
        <w:t>18.文化旅游体育与传媒支出(类)文物(款)其他文物支出(项)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主要原因是：本年度减少免费开放补助项目。</w:t>
      </w:r>
    </w:p>
    <w:p>
      <w:pPr>
        <w:spacing w:line="580" w:lineRule="exact"/>
        <w:ind w:firstLine="640"/>
        <w:jc w:val="both"/>
      </w:pPr>
      <w:r>
        <w:rPr>
          <w:rFonts w:ascii="仿宋_GB2312" w:hAnsi="仿宋_GB2312" w:eastAsia="仿宋_GB2312"/>
          <w:b w:val="0"/>
          <w:sz w:val="32"/>
        </w:rPr>
        <w:t>19.文化旅游体育与传媒支出(类)其他文化旅游体育与传媒支出(款)其他文化旅游体育与传媒支出(项)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支出决算数为0.00万元，比上年决算减少14.00万元，下降100.00%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主要原因是：本年度减少免费开放补助项目。</w:t>
      </w:r>
    </w:p>
    <w:p>
      <w:pPr>
        <w:spacing w:line="580" w:lineRule="exact"/>
        <w:ind w:firstLine="640"/>
        <w:jc w:val="both"/>
      </w:pPr>
      <w:r>
        <w:rPr>
          <w:rFonts w:ascii="仿宋_GB2312" w:hAnsi="仿宋_GB2312" w:eastAsia="仿宋_GB2312"/>
          <w:b w:val="0"/>
          <w:sz w:val="32"/>
        </w:rPr>
        <w:t>20.社会保障和就业支出(类)民政管理事务(款)其他民政管理事务支出(项)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支出决算数为5.00万元，比上年决算减少2.39万元，下降32.34%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主要原因是：本年度农村幸福大院运转经费项目资金减少。</w:t>
      </w:r>
    </w:p>
    <w:p>
      <w:pPr>
        <w:spacing w:line="580" w:lineRule="exact"/>
        <w:ind w:firstLine="640"/>
        <w:jc w:val="both"/>
      </w:pPr>
      <w:r>
        <w:rPr>
          <w:rFonts w:ascii="仿宋_GB2312" w:hAnsi="仿宋_GB2312" w:eastAsia="仿宋_GB2312"/>
          <w:b w:val="0"/>
          <w:sz w:val="32"/>
        </w:rPr>
        <w:t>21.社会保障和就业支出(类)行政事业单位养老支出(款)行政单位离退休(项)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支出决算数为29.10万元，比上年决算增加2.67万元，增长10.10%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22.社会保障和就业支出(类)行政事业单位养老支出(款)机关事业单位基本养老保险缴费支出(项)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支出决算数为132.11万元，比上年决算增加16.90万元，增长14.67%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支出决算数为11.27万元，比上年决算减少1.11万元，下降8.97%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主要原因是：本年新增退休人员、调出人员较上年减少，职业年金缴费较上年减少。</w:t>
      </w:r>
    </w:p>
    <w:p>
      <w:pPr>
        <w:spacing w:line="580" w:lineRule="exact"/>
        <w:ind w:firstLine="640"/>
        <w:jc w:val="both"/>
      </w:pPr>
      <w:r>
        <w:rPr>
          <w:rFonts w:ascii="仿宋_GB2312" w:hAnsi="仿宋_GB2312" w:eastAsia="仿宋_GB2312"/>
          <w:b w:val="0"/>
          <w:sz w:val="32"/>
        </w:rPr>
        <w:t>24.社会保障和就业支出(类)就业补助(款)其他就业补助支出(项)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支出决算数为0.39万元，比上年决算减少0.74万元，下降65.49%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主要原因是：本年度职业技术培训和转移就业交通补贴经费减少。</w:t>
      </w:r>
    </w:p>
    <w:p>
      <w:pPr>
        <w:spacing w:line="580" w:lineRule="exact"/>
        <w:ind w:firstLine="640"/>
        <w:jc w:val="both"/>
      </w:pPr>
      <w:r>
        <w:rPr>
          <w:rFonts w:ascii="仿宋_GB2312" w:hAnsi="仿宋_GB2312" w:eastAsia="仿宋_GB2312"/>
          <w:b w:val="0"/>
          <w:sz w:val="32"/>
        </w:rPr>
        <w:t>25.社会保障和就业支出(类)残疾人事业(款)残疾人生活和护理补贴(项)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支出决算数为1.17万元，比上年决算减少11.85万元，下降91.01%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主要原因是：本年度残疾人生活和护理补贴减少。</w:t>
      </w:r>
    </w:p>
    <w:p>
      <w:pPr>
        <w:spacing w:line="580" w:lineRule="exact"/>
        <w:ind w:firstLine="640"/>
        <w:jc w:val="both"/>
      </w:pPr>
      <w:r>
        <w:rPr>
          <w:rFonts w:ascii="仿宋_GB2312" w:hAnsi="仿宋_GB2312" w:eastAsia="仿宋_GB2312"/>
          <w:b w:val="0"/>
          <w:sz w:val="32"/>
        </w:rPr>
        <w:t>26.社会保障和就业支出(类)最低生活保障(款)城市最低生活保障金支出(项)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支出决算数为2.40万元，比上年决算减少23.92万元，下降90.88%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主要原因是：本年度城市最低生活保障补助从主管部门发放，相应减少相关支出。</w:t>
      </w:r>
    </w:p>
    <w:p>
      <w:pPr>
        <w:spacing w:line="580" w:lineRule="exact"/>
        <w:ind w:firstLine="640"/>
        <w:jc w:val="both"/>
      </w:pPr>
      <w:r>
        <w:rPr>
          <w:rFonts w:ascii="仿宋_GB2312" w:hAnsi="仿宋_GB2312" w:eastAsia="仿宋_GB2312"/>
          <w:b w:val="0"/>
          <w:sz w:val="32"/>
        </w:rPr>
        <w:t>27.社会保障和就业支出(类)最低生活保障(款)农村最低生活保障金支出(项)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支出决算数为15.15万元，比上年决算减少151.67万元，下降90.92%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主要原因是：本年度农村最低生活保障补助从主管部门发放，相应减少相关支出。</w:t>
      </w:r>
    </w:p>
    <w:p>
      <w:pPr>
        <w:spacing w:line="580" w:lineRule="exact"/>
        <w:ind w:firstLine="640"/>
        <w:jc w:val="both"/>
      </w:pPr>
      <w:r>
        <w:rPr>
          <w:rFonts w:ascii="仿宋_GB2312" w:hAnsi="仿宋_GB2312" w:eastAsia="仿宋_GB2312"/>
          <w:b w:val="0"/>
          <w:sz w:val="32"/>
        </w:rPr>
        <w:t>28.社会保障和就业支出(类)临时救助(款)临时救助支出(项)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支出决算数为9.30万元，比上年决算减少87.47万元，下降90.39%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主要原因是：本年度临时救助从主管部门发放，相应减少相关支出。</w:t>
      </w:r>
    </w:p>
    <w:p>
      <w:pPr>
        <w:spacing w:line="580" w:lineRule="exact"/>
        <w:ind w:firstLine="640"/>
        <w:jc w:val="both"/>
      </w:pPr>
      <w:r>
        <w:rPr>
          <w:rFonts w:ascii="仿宋_GB2312" w:hAnsi="仿宋_GB2312" w:eastAsia="仿宋_GB2312"/>
          <w:b w:val="0"/>
          <w:sz w:val="32"/>
        </w:rPr>
        <w:t>29.社会保障和就业支出(类)特困人员救助供养(款)农村特困人员救助供养支出(项)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支出决算数为0.14万元，比上年决算减少2.08万元，下降93.69%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主要原因是：本年度特困人员救助补助从主管部门发放，相应减少相关支出。</w:t>
      </w:r>
    </w:p>
    <w:p>
      <w:pPr>
        <w:spacing w:line="580" w:lineRule="exact"/>
        <w:ind w:firstLine="640"/>
        <w:jc w:val="both"/>
      </w:pPr>
      <w:r>
        <w:rPr>
          <w:rFonts w:ascii="仿宋_GB2312" w:hAnsi="仿宋_GB2312" w:eastAsia="仿宋_GB2312"/>
          <w:b w:val="0"/>
          <w:sz w:val="32"/>
        </w:rPr>
        <w:t>30.社会保障和就业支出(类)其他生活救助(款)其他农村生活救助(项)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支出决算数为0.00万元，比上年决算减少1.77万元，下降100.00%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主要原因是：本年度边缘易致贫户物价补贴减少。</w:t>
      </w:r>
    </w:p>
    <w:p>
      <w:pPr>
        <w:spacing w:line="580" w:lineRule="exact"/>
        <w:ind w:firstLine="640"/>
        <w:jc w:val="both"/>
      </w:pPr>
      <w:r>
        <w:rPr>
          <w:rFonts w:ascii="仿宋_GB2312" w:hAnsi="仿宋_GB2312" w:eastAsia="仿宋_GB2312"/>
          <w:b w:val="0"/>
          <w:sz w:val="32"/>
        </w:rPr>
        <w:t>31.卫生健康支出(类)公共卫生(款)突发公共卫生事件应急处理(项)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w:t>
      </w:r>
      <w:r>
        <w:rPr>
          <w:rFonts w:hint="eastAsia" w:ascii="仿宋_GB2312" w:hAnsi="仿宋_GB2312" w:eastAsia="仿宋_GB2312"/>
          <w:b w:val="0"/>
          <w:sz w:val="32"/>
          <w:lang w:eastAsia="zh-CN"/>
        </w:rPr>
        <w:t>**</w:t>
      </w:r>
      <w:r>
        <w:rPr>
          <w:rFonts w:ascii="仿宋_GB2312" w:hAnsi="仿宋_GB2312" w:eastAsia="仿宋_GB2312"/>
          <w:b w:val="0"/>
          <w:sz w:val="32"/>
        </w:rPr>
        <w:t>相关项目经费减少。</w:t>
      </w:r>
    </w:p>
    <w:p>
      <w:pPr>
        <w:spacing w:line="580" w:lineRule="exact"/>
        <w:ind w:firstLine="640"/>
        <w:jc w:val="both"/>
      </w:pPr>
      <w:r>
        <w:rPr>
          <w:rFonts w:ascii="仿宋_GB2312" w:hAnsi="仿宋_GB2312" w:eastAsia="仿宋_GB2312"/>
          <w:b w:val="0"/>
          <w:sz w:val="32"/>
        </w:rPr>
        <w:t>32.卫生健康支出(类)行政事业单位医疗(款)行政单位医疗(项)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支出决算数为55.14万元，比上年决算减少2.30万元，下降4.00%</w:t>
      </w:r>
      <w:r>
        <w:rPr>
          <w:rFonts w:hint="eastAsia" w:ascii="仿宋_GB2312" w:hAnsi="仿宋_GB2312" w:eastAsia="仿宋_GB2312"/>
          <w:b w:val="0"/>
          <w:sz w:val="32"/>
          <w:lang w:eastAsia="zh-CN"/>
        </w:rPr>
        <w:t>，</w:t>
      </w:r>
      <w:r>
        <w:rPr>
          <w:rFonts w:ascii="仿宋_GB2312" w:hAnsi="仿宋_GB2312" w:eastAsia="仿宋_GB2312"/>
          <w:b w:val="0"/>
          <w:sz w:val="32"/>
        </w:rPr>
        <w:t>主要原因是：退休人员医疗保险制度改革，退休人员不再缴纳医疗，相应支出减少。</w:t>
      </w:r>
    </w:p>
    <w:p>
      <w:pPr>
        <w:spacing w:line="580" w:lineRule="exact"/>
        <w:ind w:firstLine="640"/>
        <w:jc w:val="both"/>
      </w:pPr>
      <w:r>
        <w:rPr>
          <w:rFonts w:ascii="仿宋_GB2312" w:hAnsi="仿宋_GB2312" w:eastAsia="仿宋_GB2312"/>
          <w:b w:val="0"/>
          <w:sz w:val="32"/>
        </w:rPr>
        <w:t>33.卫生健康支出(类)行政事业单位医疗(款)事业单位医疗(项)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支出决算数为3.07万元，比上年决算增加2.66万元，增长648.78%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pPr>
        <w:spacing w:line="580" w:lineRule="exact"/>
        <w:ind w:firstLine="640"/>
        <w:jc w:val="both"/>
      </w:pPr>
      <w:r>
        <w:rPr>
          <w:rFonts w:ascii="仿宋_GB2312" w:hAnsi="仿宋_GB2312" w:eastAsia="仿宋_GB2312"/>
          <w:b w:val="0"/>
          <w:sz w:val="32"/>
        </w:rPr>
        <w:t>34.农林水支出(类)农业农村(款)农业生产发展(项)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支出决算数为0.98万元，比上年决算减少13.33万元，下降93.15%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主要原因是：本年度农机购置补贴经费减少。</w:t>
      </w:r>
    </w:p>
    <w:p>
      <w:pPr>
        <w:spacing w:line="580" w:lineRule="exact"/>
        <w:ind w:firstLine="640"/>
        <w:jc w:val="both"/>
        <w:rPr>
          <w:rFonts w:hint="default" w:eastAsia="仿宋_GB2312"/>
          <w:lang w:val="en-US" w:eastAsia="zh-CN"/>
        </w:rPr>
      </w:pPr>
      <w:r>
        <w:rPr>
          <w:rFonts w:ascii="仿宋_GB2312" w:hAnsi="仿宋_GB2312" w:eastAsia="仿宋_GB2312"/>
          <w:b w:val="0"/>
          <w:sz w:val="32"/>
        </w:rPr>
        <w:t>35.农林水支出(类)水利(款)其他水利支出(项)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支出决算数为0.00万元，比上年决算减少405.28万元，下降100.00%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护边员补助</w:t>
      </w:r>
      <w:r>
        <w:rPr>
          <w:rFonts w:hint="eastAsia" w:ascii="仿宋_GB2312" w:hAnsi="仿宋_GB2312" w:eastAsia="仿宋_GB2312"/>
          <w:b w:val="0"/>
          <w:sz w:val="32"/>
          <w:lang w:val="en-US" w:eastAsia="zh-CN"/>
        </w:rPr>
        <w:t>项目经费，导致相关经费减少。</w:t>
      </w:r>
    </w:p>
    <w:p>
      <w:pPr>
        <w:spacing w:line="580" w:lineRule="exact"/>
        <w:ind w:firstLine="640"/>
        <w:jc w:val="both"/>
      </w:pPr>
      <w:r>
        <w:rPr>
          <w:rFonts w:ascii="仿宋_GB2312" w:hAnsi="仿宋_GB2312" w:eastAsia="仿宋_GB2312"/>
          <w:b w:val="0"/>
          <w:sz w:val="32"/>
        </w:rPr>
        <w:t>36.农林水支出(类)巩固脱贫攻坚成果衔接乡村振兴(款)生产发展(项)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支出决算数为127.50万元，比上年决算减少149.40万元，下降53.95%</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主要原因是：本单位减少吐古买提乡阿合塔拉村和巴什苏洪</w:t>
      </w:r>
      <w:r>
        <w:rPr>
          <w:rFonts w:hint="eastAsia" w:ascii="仿宋_GB2312" w:hAnsi="仿宋_GB2312" w:eastAsia="仿宋_GB2312"/>
          <w:b w:val="0"/>
          <w:sz w:val="32"/>
          <w:lang w:eastAsia="zh-CN"/>
        </w:rPr>
        <w:t>村</w:t>
      </w:r>
      <w:r>
        <w:rPr>
          <w:rFonts w:ascii="仿宋_GB2312" w:hAnsi="仿宋_GB2312" w:eastAsia="仿宋_GB2312"/>
          <w:b w:val="0"/>
          <w:sz w:val="32"/>
        </w:rPr>
        <w:t>集体养殖项目。</w:t>
      </w:r>
    </w:p>
    <w:p>
      <w:pPr>
        <w:spacing w:line="580" w:lineRule="exact"/>
        <w:ind w:firstLine="640"/>
        <w:jc w:val="both"/>
      </w:pPr>
      <w:r>
        <w:rPr>
          <w:rFonts w:ascii="仿宋_GB2312" w:hAnsi="仿宋_GB2312" w:eastAsia="仿宋_GB2312"/>
          <w:b w:val="0"/>
          <w:sz w:val="32"/>
        </w:rPr>
        <w:t>37.农林水支出(类)巩固脱贫攻坚成果衔接乡村振兴(款)其他巩固脱贫攻坚成果衔接乡村振兴支出(项)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支出决算数为140.00万元，比上年决算增加140.00万元，增长100.00%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主要原因是：本年度增加阿图什市</w:t>
      </w:r>
      <w:r>
        <w:rPr>
          <w:rFonts w:hint="eastAsia" w:ascii="仿宋_GB2312" w:hAnsi="仿宋_GB2312" w:eastAsia="仿宋_GB2312"/>
          <w:b w:val="0"/>
          <w:sz w:val="32"/>
          <w:lang w:eastAsia="zh-CN"/>
        </w:rPr>
        <w:t>吐古买提乡</w:t>
      </w:r>
      <w:r>
        <w:rPr>
          <w:rFonts w:ascii="仿宋_GB2312" w:hAnsi="仿宋_GB2312" w:eastAsia="仿宋_GB2312"/>
          <w:b w:val="0"/>
          <w:sz w:val="32"/>
        </w:rPr>
        <w:t>科克塔木村畜牧养殖项目。</w:t>
      </w:r>
    </w:p>
    <w:p>
      <w:pPr>
        <w:spacing w:line="580" w:lineRule="exact"/>
        <w:ind w:firstLine="640"/>
        <w:jc w:val="both"/>
      </w:pPr>
      <w:r>
        <w:rPr>
          <w:rFonts w:ascii="仿宋_GB2312" w:hAnsi="仿宋_GB2312" w:eastAsia="仿宋_GB2312"/>
          <w:b w:val="0"/>
          <w:sz w:val="32"/>
        </w:rPr>
        <w:t>38.农林水支出(类)农村综合改革(款)对村级公益事业建设的补助(项)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支出决算数为49.86万元，比上年决算增加43.26万元，增长655.45%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主要原因是：本年度增加吐古买提乡吐古买提村广场绿化建设项目。</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39.农林水支出(类)农村综合改革(款)对村集体经济组织的补助(项)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支出决算数为0.00万元，比上年决算减少49.78万元，下降100.00%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主要原因是：本年度减少结然布拉克村集体畜牧养殖采购项目。</w:t>
      </w:r>
    </w:p>
    <w:p>
      <w:pPr>
        <w:spacing w:line="580" w:lineRule="exact"/>
        <w:ind w:firstLine="640"/>
        <w:jc w:val="both"/>
      </w:pPr>
      <w:r>
        <w:rPr>
          <w:rFonts w:ascii="仿宋_GB2312" w:hAnsi="仿宋_GB2312" w:eastAsia="仿宋_GB2312"/>
          <w:b w:val="0"/>
          <w:sz w:val="32"/>
        </w:rPr>
        <w:t>40.农林水支出(类)其他农林水支出(款)其他农林水支出(项)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支出决算数为73.32万元，比上年决算增加73.32万元，增长100.00%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主要原因是：本年度增加阿图什市吐古买提乡农村幸福大院基础设施建设项目。</w:t>
      </w:r>
    </w:p>
    <w:p>
      <w:pPr>
        <w:spacing w:line="580" w:lineRule="exact"/>
        <w:ind w:firstLine="640"/>
        <w:jc w:val="both"/>
      </w:pPr>
      <w:r>
        <w:rPr>
          <w:rFonts w:ascii="仿宋_GB2312" w:hAnsi="仿宋_GB2312" w:eastAsia="仿宋_GB2312"/>
          <w:b w:val="0"/>
          <w:sz w:val="32"/>
        </w:rPr>
        <w:t>41.住房保障支出(类)保障性安居工程支出(款)农村危房改造(项)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支出决算数为0.00万元，比上年决算减少4.12万元，下降100.00%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主要原因是：本年度中央财政农村危房改造补助资金项目减少。</w:t>
      </w:r>
    </w:p>
    <w:p>
      <w:pPr>
        <w:spacing w:line="580" w:lineRule="exact"/>
        <w:ind w:firstLine="640"/>
        <w:jc w:val="both"/>
      </w:pPr>
      <w:r>
        <w:rPr>
          <w:rFonts w:ascii="仿宋_GB2312" w:hAnsi="仿宋_GB2312" w:eastAsia="仿宋_GB2312"/>
          <w:b w:val="0"/>
          <w:sz w:val="32"/>
        </w:rPr>
        <w:t>42.住房保障支出(类)住房改革支出(款)住房公积金(项)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支出决算数为101.32万元，比上年决算增加2.68万元，增长2.72%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pPr>
        <w:spacing w:line="580" w:lineRule="exact"/>
        <w:ind w:firstLine="640"/>
        <w:jc w:val="both"/>
      </w:pPr>
      <w:r>
        <w:rPr>
          <w:rFonts w:ascii="仿宋_GB2312" w:hAnsi="仿宋_GB2312" w:eastAsia="仿宋_GB2312"/>
          <w:b w:val="0"/>
          <w:sz w:val="32"/>
        </w:rPr>
        <w:t>43.其他支出(类)其他支出(款)其他支出(项)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支出决算数为0.00万元，比上年决算减少21.00万元，下降100.00%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主要原因是：本年度村级运转经费（州级财力）项目资金减少。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2024年度一般公共预算财政拨款基本支出2,418.82万元，其中：</w:t>
      </w:r>
      <w:r>
        <w:rPr>
          <w:rFonts w:ascii="仿宋_GB2312" w:hAnsi="仿宋_GB2312" w:eastAsia="仿宋_GB2312"/>
          <w:b/>
          <w:sz w:val="32"/>
        </w:rPr>
        <w:t>人员经费2,191.09万元，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包括：基本工资、津贴补贴、奖金、机关事业单位基本养老保险缴费、职业年金缴费、职工基本医疗保险缴费、其他社会保障缴费、住房公积金、退休费、生活补助、奖励金。</w:t>
      </w:r>
    </w:p>
    <w:p>
      <w:pPr>
        <w:spacing w:line="580" w:lineRule="exact"/>
        <w:ind w:firstLine="640"/>
        <w:jc w:val="both"/>
      </w:pPr>
      <w:r>
        <w:rPr>
          <w:rFonts w:ascii="仿宋_GB2312" w:hAnsi="仿宋_GB2312" w:eastAsia="仿宋_GB2312"/>
          <w:b/>
          <w:sz w:val="32"/>
        </w:rPr>
        <w:t>公用经费227.73万元，</w:t>
      </w:r>
      <w:r>
        <w:rPr>
          <w:rFonts w:ascii="仿宋_GB2312" w:hAnsi="仿宋_GB2312" w:eastAsia="仿宋_GB2312"/>
          <w:b w:val="0"/>
          <w:sz w:val="32"/>
        </w:rPr>
        <w:t>包括：办公费、印刷费、水费、电费、邮电费、取暖费、维修（护）费、培训费、福利费、公务用车运行维护费、税金及附加费用、其他商品和服务支出。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减少5.38万元，下降100.00%，主要原因是：本年减少80岁以上老年人基本生活津贴和免费体检项目。</w:t>
      </w:r>
      <w:r>
        <w:rPr>
          <w:rFonts w:ascii="仿宋_GB2312" w:hAnsi="仿宋_GB2312" w:eastAsia="仿宋_GB2312"/>
          <w:b/>
          <w:sz w:val="32"/>
        </w:rPr>
        <w:t>与年初预算相比，</w:t>
      </w:r>
      <w:r>
        <w:rPr>
          <w:rFonts w:ascii="仿宋_GB2312" w:hAnsi="仿宋_GB2312" w:eastAsia="仿宋_GB2312"/>
          <w:b w:val="0"/>
          <w:sz w:val="32"/>
        </w:rPr>
        <w:t>年初预算数5.60万元，决算数0.00万元，预决算差异率-100.00%，主要原因是：本年减少80岁以上老年人基本生活津贴和免费体检项目，导致预决算存在差异。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支出决算数为0.00万元，比上年决算减少5.38万元，下降100.00%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主要原因是：本年减少80岁以上老年人基本生活津贴和免费体检项目。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2024年度国有资本经营预算财政拨款收入总计0.07万元，</w:t>
      </w:r>
      <w:r>
        <w:rPr>
          <w:rFonts w:ascii="仿宋_GB2312" w:hAnsi="仿宋_GB2312" w:eastAsia="仿宋_GB2312"/>
          <w:b w:val="0"/>
          <w:sz w:val="32"/>
        </w:rPr>
        <w:t>其中：年初结转和结余0.00万元，本年收入0.07万元。</w:t>
      </w:r>
      <w:r>
        <w:rPr>
          <w:rFonts w:ascii="仿宋_GB2312" w:hAnsi="仿宋_GB2312" w:eastAsia="仿宋_GB2312"/>
          <w:b/>
          <w:sz w:val="32"/>
        </w:rPr>
        <w:t>国有资本经营预算财政拨款支出总计0.07万元，</w:t>
      </w:r>
      <w:r>
        <w:rPr>
          <w:rFonts w:ascii="仿宋_GB2312" w:hAnsi="仿宋_GB2312" w:eastAsia="仿宋_GB2312"/>
          <w:b w:val="0"/>
          <w:sz w:val="32"/>
        </w:rPr>
        <w:t>其中：年末结转和结余0.00万元，本年支出0.07万元。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减少0.05万元，下降41.67%，主要原因是：本年减少2022年国有企业退休人员社会化管理补助资金项目。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年初预算数0.00万元，决算数0.07万元，预决算差异率100.00%，主要原因是：年中追加国有企业退休人员社会化管理资金，导致预决算存在差异。</w:t>
      </w:r>
    </w:p>
    <w:p>
      <w:pPr>
        <w:spacing w:line="580" w:lineRule="exact"/>
        <w:ind w:firstLine="640"/>
        <w:jc w:val="both"/>
      </w:pPr>
      <w:r>
        <w:rPr>
          <w:rFonts w:ascii="仿宋_GB2312" w:hAnsi="仿宋_GB2312" w:eastAsia="仿宋_GB2312"/>
          <w:sz w:val="32"/>
        </w:rPr>
        <w:t>国有资本经营预算财政拨款支出0.07万元。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支出决算数为0.07万元，比上年决算增加0.07万元，增长100.00%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主要原因是：本年增加国有企业退休人员社会化管理资金。</w:t>
      </w:r>
    </w:p>
    <w:p>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支出决算数为0.00万元，比上年决算减少0.12万元，下降100.00%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主要原因是：本年减少2022年国有企业退休人员社会化管理补助资金项目。</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2024年度财政拨款“三公”经费支出6.51万元，</w:t>
      </w:r>
      <w:r>
        <w:rPr>
          <w:rFonts w:ascii="仿宋_GB2312" w:hAnsi="仿宋_GB2312" w:eastAsia="仿宋_GB2312"/>
          <w:b w:val="0"/>
          <w:sz w:val="32"/>
        </w:rPr>
        <w:t>比上年减少5.41万元，下降45.39%，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6.51万元，占100.00%，比上年减少5.41万元，下降45.39%，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6.51万元，其中：公务用车购置费0.00万元，公务用车运行维护费6.51万元。公务用车运行维护费开支内容包括车辆加油费、维修费、保险费、审车费。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6.51万元，决算数6.51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6.51万元，决算数6.51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2024年度阿图什市吐古买提乡人民政府（行政单位和参照公务员法管理事业单位）机关运行经费支出227.73万元，比上年减少95.70万元，下降29.59%，主要原因是：本年减少公务用车运行维护费等，导致公用经费减少。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2024年度政府采购支出总额478.86万元，其中：政府采购货物支出271.42万元、政府采购工程支出88.59万元、政府采购服务支出118.85万元。</w:t>
      </w:r>
    </w:p>
    <w:p>
      <w:pPr>
        <w:spacing w:line="580" w:lineRule="exact"/>
        <w:ind w:firstLine="640"/>
        <w:jc w:val="both"/>
      </w:pPr>
      <w:r>
        <w:rPr>
          <w:rFonts w:ascii="仿宋_GB2312" w:hAnsi="仿宋_GB2312" w:eastAsia="仿宋_GB2312"/>
          <w:b w:val="0"/>
          <w:sz w:val="32"/>
        </w:rPr>
        <w:t>授予中小企业合同金额478.86万元，占政府采购支出总额的100.00%，其中：授予小微企业合同金额411.10万元，占政府采购支出总额的85.85%。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截至2024年12月31日，房屋29,150.20平方米，价值1,749.62万元。车辆5辆，价值60.40万元，其中：副部（省）级及以上领导用车0辆、主要负责人用车0辆、机要通信用车0辆、应急保障用车0辆、</w:t>
      </w:r>
      <w:r>
        <w:rPr>
          <w:rFonts w:hint="eastAsia" w:ascii="仿宋_GB2312" w:hAnsi="仿宋_GB2312" w:eastAsia="仿宋_GB2312"/>
          <w:b w:val="0"/>
          <w:sz w:val="32"/>
          <w:lang w:eastAsia="zh-CN"/>
        </w:rPr>
        <w:t>zf</w:t>
      </w:r>
      <w:r>
        <w:rPr>
          <w:rFonts w:ascii="仿宋_GB2312" w:hAnsi="仿宋_GB2312" w:eastAsia="仿宋_GB2312"/>
          <w:b w:val="0"/>
          <w:sz w:val="32"/>
        </w:rPr>
        <w:t>执勤用车0辆、特种专业技术用车0辆、离退休干部服务用车0辆、其他用车5辆，其他用车主要是：一般公务用车。单价100万元（含）以上设备（不含车辆）1台（套）。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3,272.94万元，实际执行总额3,132.82万元；预算绩效评价项目7个，全年预算数291.48万元，全年执行数176.81万元。预算绩效管理取得的成效：为加强预算管理，规范财务行为，已制定各项管理制度，有效保障了高效履行工作职能，加强了制度建设，打牢绩效管理工作基础。发现的问题及原因：一是存在的问题财政绩效管理有待提高。相关绩效管理方面专业知识的系统性学习有待加强</w:t>
      </w:r>
      <w:r>
        <w:rPr>
          <w:rFonts w:hint="eastAsia" w:ascii="仿宋_GB2312" w:hAnsi="仿宋_GB2312" w:eastAsia="仿宋_GB2312"/>
          <w:b w:val="0"/>
          <w:sz w:val="32"/>
          <w:lang w:eastAsia="zh-CN"/>
        </w:rPr>
        <w:t>；</w:t>
      </w:r>
      <w:r>
        <w:rPr>
          <w:rFonts w:ascii="仿宋_GB2312" w:hAnsi="仿宋_GB2312" w:eastAsia="仿宋_GB2312"/>
          <w:b w:val="0"/>
          <w:sz w:val="32"/>
        </w:rPr>
        <w:t>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加强绩效评价管理制度和流程的建设，进一步深化、完善绩效管理体系，建立全过程的预算绩效管理机制，促进绩效管理工作向广度和深度延伸</w:t>
      </w:r>
      <w:r>
        <w:rPr>
          <w:rFonts w:hint="eastAsia" w:ascii="仿宋_GB2312" w:hAnsi="仿宋_GB2312" w:eastAsia="仿宋_GB2312"/>
          <w:b w:val="0"/>
          <w:sz w:val="32"/>
          <w:lang w:eastAsia="zh-CN"/>
        </w:rPr>
        <w:t>；</w:t>
      </w:r>
      <w:r>
        <w:rPr>
          <w:rFonts w:ascii="仿宋_GB2312" w:hAnsi="仿宋_GB2312" w:eastAsia="仿宋_GB2312"/>
          <w:b w:val="0"/>
          <w:sz w:val="32"/>
        </w:rPr>
        <w:t>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2,878.87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3,272.94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3,132.82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9.57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2,878.87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2,742.07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单位基本职能：制定和组织设施经济、科技和社会发展计划，制定并组织设施村镇建设规划，布置重点工程建设，地方道路建设及公共设施，水利设施的管理，负责土地、林业、水利等自然资源和</w:t>
            </w:r>
            <w:r>
              <w:rPr>
                <w:rFonts w:hint="eastAsia" w:ascii="宋体" w:hAnsi="宋体"/>
                <w:sz w:val="16"/>
                <w:lang w:eastAsia="zh-CN"/>
              </w:rPr>
              <w:t>生态环境保护</w:t>
            </w:r>
            <w:r>
              <w:rPr>
                <w:rFonts w:ascii="宋体" w:hAnsi="宋体" w:eastAsia="宋体"/>
                <w:sz w:val="16"/>
              </w:rPr>
              <w:t>，做好护林防火工作，负责本区民政、</w:t>
            </w:r>
            <w:r>
              <w:rPr>
                <w:rFonts w:hint="eastAsia" w:ascii="宋体" w:hAnsi="宋体"/>
                <w:sz w:val="16"/>
                <w:lang w:eastAsia="zh-CN"/>
              </w:rPr>
              <w:t>JHSY</w:t>
            </w:r>
            <w:r>
              <w:rPr>
                <w:rFonts w:ascii="宋体" w:hAnsi="宋体" w:eastAsia="宋体"/>
                <w:sz w:val="16"/>
              </w:rPr>
              <w:t>、文化教育、卫生、体育等社会公益事业的综合工作，维护一切经济单位和个人的正当经济权益，按计划组织本级财政收入和地方税的</w:t>
            </w:r>
            <w:r>
              <w:rPr>
                <w:rFonts w:hint="eastAsia" w:ascii="宋体" w:hAnsi="宋体"/>
                <w:sz w:val="16"/>
                <w:lang w:eastAsia="zh-CN"/>
              </w:rPr>
              <w:t>zs</w:t>
            </w:r>
            <w:r>
              <w:rPr>
                <w:rFonts w:ascii="宋体" w:hAnsi="宋体" w:eastAsia="宋体"/>
                <w:sz w:val="16"/>
              </w:rPr>
              <w:t>，完成国家财政计划，抓好精神文明建设，丰富群众文化生活，完成上级政府交办的其他事项。</w:t>
            </w:r>
            <w:r>
              <w:rPr>
                <w:rFonts w:ascii="宋体" w:hAnsi="宋体" w:eastAsia="宋体"/>
                <w:sz w:val="16"/>
              </w:rPr>
              <w:br w:type="textWrapping"/>
            </w:r>
            <w:r>
              <w:rPr>
                <w:rFonts w:ascii="宋体" w:hAnsi="宋体" w:eastAsia="宋体"/>
                <w:sz w:val="16"/>
              </w:rPr>
              <w:t>机构设置及人员配置：无下属预算单位，下设8个站所，编制数174，实有人数204人，在职161人，退休43人。</w:t>
            </w:r>
            <w:r>
              <w:rPr>
                <w:rFonts w:ascii="宋体" w:hAnsi="宋体" w:eastAsia="宋体"/>
                <w:sz w:val="16"/>
              </w:rPr>
              <w:br w:type="textWrapping"/>
            </w:r>
            <w:r>
              <w:rPr>
                <w:rFonts w:ascii="宋体" w:hAnsi="宋体" w:eastAsia="宋体"/>
                <w:sz w:val="16"/>
              </w:rPr>
              <w:t>中长期规划：利用好我</w:t>
            </w:r>
            <w:r>
              <w:rPr>
                <w:rFonts w:hint="eastAsia" w:ascii="宋体" w:hAnsi="宋体"/>
                <w:sz w:val="16"/>
                <w:lang w:eastAsia="zh-CN"/>
              </w:rPr>
              <w:t>乡特色产业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商引资基础工作；跟踪落实好目前我乡正在实施的项目，加强和市商会的对接工作，为</w:t>
            </w:r>
            <w:r>
              <w:rPr>
                <w:rFonts w:hint="eastAsia" w:ascii="宋体" w:hAnsi="宋体"/>
                <w:sz w:val="16"/>
                <w:lang w:eastAsia="zh-CN"/>
              </w:rPr>
              <w:t>招</w:t>
            </w:r>
            <w:r>
              <w:rPr>
                <w:rFonts w:ascii="宋体" w:hAnsi="宋体" w:eastAsia="宋体"/>
                <w:sz w:val="16"/>
              </w:rPr>
              <w:t>商引资企业搭建招工平台，做好人力资源招聘服务工作。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3132.82万元，用于保障部门在职161人，退休43人的工资福利、各项补助正常发放及部门单位正常运转，单位预算项目根据年初计划均已完成，抓好精神文明建设，丰富群众文化生活，年度任务中完成管理行政村数量7个，高标准农田面积0.16万亩，新增创业以及带动就业人数75人，农牧民就业培训人数800人次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管理行政村数量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开展新增就业人员技能培训合格率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rPr>
          <w:trHeight w:val="687"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&gt;=0.52万亩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0.16万亩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新增创业以及带动就业人数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农牧民就业培训人数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7.29</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2024年村级人员保安工资</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项目资金29.4万元，其中：29.4万元用于21名村级保安人员14个月工资正常发放，达到良好效果。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本项目共计支出8.4万元，用于安保人员配置数量11人，安保服务期限12个月；通过实施本项目提升安保工作质量。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安保人员配置数量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原因：根据实际情况进行聘用，因此指标存在偏差；措施：今后做好项目计划，减少偏差。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安保服务期限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原因：根据实际情况进行聘用，因此指标存在偏差；措施：今后做好项目计划，减少偏差。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安保工作开展率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本辖区安保工作质量提升度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2024年水电费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本项目共投资1.6万元，主要用于支付水电费，保障期限12个月；通过项目的实施，保障正常运转。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本项目共计支出0.8万元，用于支付水电费，保障期限12个月；通过实施本项目保障正常运转。</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日常保障工作达标率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做好日常运转工作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政府业务经费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根据《阿图什市吐古买提乡人民政府工作会议</w:t>
            </w:r>
            <w:r>
              <w:rPr>
                <w:rFonts w:hint="eastAsia" w:ascii="宋体" w:hAnsi="宋体"/>
                <w:sz w:val="16"/>
                <w:lang w:eastAsia="zh-CN"/>
              </w:rPr>
              <w:t>jy</w:t>
            </w:r>
            <w:r>
              <w:rPr>
                <w:rFonts w:ascii="宋体" w:hAnsi="宋体" w:eastAsia="宋体"/>
                <w:sz w:val="16"/>
              </w:rPr>
              <w:t>》，本项目资金80万元用于乡政府日常运转、支付食堂聘用人员工资等支出，确保乡政府日常业务工作正常开展，提高政府公共服务能力。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w:t>
            </w:r>
            <w:r>
              <w:rPr>
                <w:rFonts w:hint="eastAsia" w:ascii="宋体" w:hAnsi="宋体"/>
                <w:sz w:val="16"/>
                <w:lang w:val="en-US" w:eastAsia="zh-CN"/>
              </w:rPr>
              <w:t>40</w:t>
            </w:r>
            <w:r>
              <w:rPr>
                <w:rFonts w:ascii="宋体" w:hAnsi="宋体" w:eastAsia="宋体"/>
                <w:sz w:val="16"/>
              </w:rPr>
              <w:t>万元，用于保障公务用车数量6辆，保障乡政府运转期限12个月，聘用人员人数2人，采购办公用品数量4批；通过实施本项目确保乡政府日常业务工作正常开展，提高政府公共服务能力。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保障乡政府运转期限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车辆运行及维修费用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w:t>
            </w:r>
            <w:r>
              <w:rPr>
                <w:rFonts w:hint="eastAsia" w:ascii="宋体" w:hAnsi="宋体"/>
                <w:sz w:val="16"/>
                <w:lang w:val="en-US" w:eastAsia="zh-CN"/>
              </w:rPr>
              <w:t>3</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保障政府日常运转费用成本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采购办公用品及广告宣传服务成本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服务群众专项经费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根据《阿图什市吐古买提乡人民政府工作会议</w:t>
            </w:r>
            <w:r>
              <w:rPr>
                <w:rFonts w:hint="eastAsia" w:ascii="宋体" w:hAnsi="宋体"/>
                <w:sz w:val="16"/>
                <w:lang w:eastAsia="zh-CN"/>
              </w:rPr>
              <w:t>jy</w:t>
            </w:r>
            <w:r>
              <w:rPr>
                <w:rFonts w:ascii="宋体" w:hAnsi="宋体" w:eastAsia="宋体"/>
                <w:sz w:val="16"/>
              </w:rPr>
              <w:t>》，本项目资金70万元用于各村日常运转及乡村振兴工作，提高村级服务机构对党员及群众的服务力度。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本项目共计支出36.6</w:t>
            </w:r>
            <w:r>
              <w:rPr>
                <w:rFonts w:hint="eastAsia" w:ascii="宋体" w:hAnsi="宋体"/>
                <w:sz w:val="16"/>
                <w:lang w:val="en-US" w:eastAsia="zh-CN"/>
              </w:rPr>
              <w:t>1</w:t>
            </w:r>
            <w:r>
              <w:rPr>
                <w:rFonts w:ascii="宋体" w:hAnsi="宋体" w:eastAsia="宋体"/>
                <w:sz w:val="16"/>
              </w:rPr>
              <w:t>万元，用于涉及村数量7个，采购奖励用品数量14批次，保障服务群众期限12个月，印刷广告宣传材料次数7次；通过实施本项目保障各村日常运转及乡村振兴工作，提高村级服务机构对党员及群众的服务力度。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采购奖励用品数量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保障服务群众期限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印刷广告宣传材料次数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采购奖励用品成本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&lt;=34.30万元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印刷广告宣传材料成本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提高服务群众能力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1"/>
        <w:gridCol w:w="631"/>
        <w:gridCol w:w="632"/>
        <w:gridCol w:w="631"/>
        <w:gridCol w:w="631"/>
        <w:gridCol w:w="631"/>
        <w:gridCol w:w="631"/>
        <w:gridCol w:w="632"/>
        <w:gridCol w:w="856"/>
        <w:gridCol w:w="632"/>
        <w:gridCol w:w="629"/>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村级运转经费（上级专项）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根据《阿图什市吐古买提乡人民政府工作会议</w:t>
            </w:r>
            <w:r>
              <w:rPr>
                <w:rFonts w:hint="eastAsia" w:ascii="宋体" w:hAnsi="宋体"/>
                <w:sz w:val="16"/>
                <w:lang w:eastAsia="zh-CN"/>
              </w:rPr>
              <w:t>jy</w:t>
            </w:r>
            <w:r>
              <w:rPr>
                <w:rFonts w:ascii="宋体" w:hAnsi="宋体" w:eastAsia="宋体"/>
                <w:sz w:val="16"/>
              </w:rPr>
              <w:t>》，本项目资金70万元用于各村日常运转，支付临聘人员工资劳务费等支出，确保各村日常工作正常开展，提高对群众的服</w:t>
            </w:r>
            <w:r>
              <w:rPr>
                <w:rFonts w:hint="eastAsia" w:ascii="宋体" w:hAnsi="宋体"/>
                <w:sz w:val="16"/>
                <w:lang w:eastAsia="zh-CN"/>
              </w:rPr>
              <w:t>务能</w:t>
            </w:r>
            <w:r>
              <w:rPr>
                <w:rFonts w:ascii="宋体" w:hAnsi="宋体" w:eastAsia="宋体"/>
                <w:sz w:val="16"/>
              </w:rPr>
              <w:t>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本项目共计支出55.9999万元，用于行政村数量7个，采购办公用品及印刷材料数量7批，缴纳水电网费12个月，保障用车数量7辆；通过实施本项目确保各村日常工作正常开展，提高对群众的服</w:t>
            </w:r>
            <w:r>
              <w:rPr>
                <w:rFonts w:hint="eastAsia" w:ascii="宋体" w:hAnsi="宋体"/>
                <w:sz w:val="16"/>
                <w:lang w:eastAsia="zh-CN"/>
              </w:rPr>
              <w:t>务能</w:t>
            </w:r>
            <w:r>
              <w:rPr>
                <w:rFonts w:ascii="宋体" w:hAnsi="宋体" w:eastAsia="宋体"/>
                <w:sz w:val="16"/>
              </w:rPr>
              <w:t>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采购办公用品及印刷材料数量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采购办公用品及印刷资料成本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各村日常运转经费成本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=26.3058万元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各村维修材料及其他服务成本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rPr>
          <w:trHeight w:val="1097"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村级运转经费（地方配套）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根据《吐古买提乡政府工作会议</w:t>
            </w:r>
            <w:r>
              <w:rPr>
                <w:rFonts w:hint="eastAsia" w:ascii="宋体" w:hAnsi="宋体"/>
                <w:sz w:val="16"/>
                <w:lang w:eastAsia="zh-CN"/>
              </w:rPr>
              <w:t>jy</w:t>
            </w:r>
            <w:r>
              <w:rPr>
                <w:rFonts w:ascii="宋体" w:hAnsi="宋体" w:eastAsia="宋体"/>
                <w:sz w:val="16"/>
              </w:rPr>
              <w:t>》计划缴纳全乡7个行政村办公楼取暖费，面积8170平方米，确保村级组织正常运转，以保证各村各项工作的顺利开展，进一步提高村级工作效率及工作质量。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本项目共计支出35万元，用于涉及行政村数量7个，办公楼取暖费面积8170平方米；通过实施本项目确保村级组织正常运转，以保证各村各项工作的顺利开展，进一步提高村级工作效率及工作质量。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w:t>
            </w:r>
            <w:r>
              <w:rPr>
                <w:rFonts w:hint="eastAsia" w:ascii="宋体" w:hAnsi="宋体"/>
                <w:sz w:val="16"/>
                <w:lang w:eastAsia="zh-CN"/>
              </w:rPr>
              <w:t>取暖</w:t>
            </w:r>
            <w:r>
              <w:rPr>
                <w:rFonts w:ascii="宋体" w:hAnsi="宋体" w:eastAsia="宋体"/>
                <w:sz w:val="16"/>
              </w:rPr>
              <w:t>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&gt;=8170平方米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办公楼取暖费成本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&lt;=42.83元/平方米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=42.83元/平方米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保障各村日常工作正常运行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财政所工作经费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阿图什市吐古买提乡人民政府</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项目资金5.48万元，其中：2万元用于采购办公用品，2万元用于广告印刷宣传费用，1万元用于通信费，0.48万元用于其他保障财政所日常运转经费，达到良好效果。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本项目已完成采购办公用品批次4批，广告印刷宣传次数1次，保障财政所运转期限12个月，因支出资料不齐全，资金未拨付；通过实施本项目保障财政所日常运转经费，达到良好效果。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广告印刷宣传次数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保障财政所运转期限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业务工作正常开展率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广告印刷宣传费用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rPr>
          <w:trHeight w:val="2765"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通讯费及日常运转经费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78B736-42AA-45F3-A61F-362C8C4C9E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46C7B963-F9D4-4E5E-8C7A-8C05F17F97F6}"/>
  </w:font>
  <w:font w:name="仿宋_GB2312">
    <w:panose1 w:val="02010609030101010101"/>
    <w:charset w:val="86"/>
    <w:family w:val="modern"/>
    <w:pitch w:val="default"/>
    <w:sig w:usb0="00000001" w:usb1="080E0000" w:usb2="00000000" w:usb3="00000000" w:csb0="00040000" w:csb1="00000000"/>
    <w:embedRegular r:id="rId3" w:fontKey="{56A8D202-4FA0-46DE-B241-87BBE81C1210}"/>
  </w:font>
  <w:font w:name="楷体_GB2312">
    <w:panose1 w:val="02010609030101010101"/>
    <w:charset w:val="86"/>
    <w:family w:val="auto"/>
    <w:pitch w:val="default"/>
    <w:sig w:usb0="00000001" w:usb1="080E0000" w:usb2="00000000" w:usb3="00000000" w:csb0="00040000" w:csb1="00000000"/>
    <w:embedRegular r:id="rId4" w:fontKey="{B2EB73E8-D73D-4C76-8BE3-EDBE657DE3D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1732A4"/>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043CA5"/>
    <w:rsid w:val="3EA7725F"/>
    <w:rsid w:val="3EC014A1"/>
    <w:rsid w:val="3EED4E15"/>
    <w:rsid w:val="40834692"/>
    <w:rsid w:val="423A32B2"/>
    <w:rsid w:val="423C0CB4"/>
    <w:rsid w:val="427B5743"/>
    <w:rsid w:val="42E64542"/>
    <w:rsid w:val="464B7E04"/>
    <w:rsid w:val="464F7E64"/>
    <w:rsid w:val="46901EEE"/>
    <w:rsid w:val="469C74D2"/>
    <w:rsid w:val="47445515"/>
    <w:rsid w:val="4B4C0111"/>
    <w:rsid w:val="4BB23021"/>
    <w:rsid w:val="4F3F074E"/>
    <w:rsid w:val="4FB51D48"/>
    <w:rsid w:val="50DB5F45"/>
    <w:rsid w:val="52F92565"/>
    <w:rsid w:val="52FA2C44"/>
    <w:rsid w:val="543D17CB"/>
    <w:rsid w:val="55DA564E"/>
    <w:rsid w:val="56E07045"/>
    <w:rsid w:val="583059FA"/>
    <w:rsid w:val="587E6212"/>
    <w:rsid w:val="5AFC6609"/>
    <w:rsid w:val="5C186ED1"/>
    <w:rsid w:val="5FA17648"/>
    <w:rsid w:val="5FD320BD"/>
    <w:rsid w:val="60DE4D57"/>
    <w:rsid w:val="613409CB"/>
    <w:rsid w:val="61A46A97"/>
    <w:rsid w:val="62DD7D21"/>
    <w:rsid w:val="65D97752"/>
    <w:rsid w:val="664C500C"/>
    <w:rsid w:val="67D111AB"/>
    <w:rsid w:val="68DB0208"/>
    <w:rsid w:val="68DF36D5"/>
    <w:rsid w:val="69846A0E"/>
    <w:rsid w:val="69AD798C"/>
    <w:rsid w:val="6B68175F"/>
    <w:rsid w:val="6B6848EA"/>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9297</Words>
  <Characters>10859</Characters>
  <Lines>0</Lines>
  <Paragraphs>0</Paragraphs>
  <TotalTime>13</TotalTime>
  <ScaleCrop>false</ScaleCrop>
  <LinksUpToDate>false</LinksUpToDate>
  <CharactersWithSpaces>10867</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2025-09-12T12:14:03Z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