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阿图什工业园区管理委员会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园区经济社会发展计划，产业发展规划和建设规划；负责园区权限内各类投资项目的审批、核准和备案工作：负责园区的土地开发、建设和管理工作：负责园区各类公共基础设施和房产开发、市政及园区绿化等工作；社会事业发展和社会事务管理工作：负责全市</w:t>
      </w:r>
      <w:r>
        <w:rPr>
          <w:rFonts w:hint="eastAsia" w:ascii="仿宋_GB2312" w:hAnsi="仿宋_GB2312" w:eastAsia="仿宋_GB2312"/>
          <w:sz w:val="32"/>
          <w:lang w:eastAsia="zh-CN"/>
        </w:rPr>
        <w:t>招</w:t>
      </w:r>
      <w:r>
        <w:rPr>
          <w:rFonts w:ascii="仿宋_GB2312" w:hAnsi="仿宋_GB2312" w:eastAsia="仿宋_GB2312"/>
          <w:sz w:val="32"/>
        </w:rPr>
        <w:t>商引资、园区人才引进和对外经济技术合作工作。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阿图什工业园区管理委员会2024年度，实有人数28人，其中：在职人员26人，增加9人；离休人员0人，增加0人；退休人员2人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阿图什工业园区管理委员会无下属预算单位，下设5个科室，分别是：财政局、党政综合办公室、建设环保局、招商发展局、社会事业管理局。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2024年度收入总计11,391.31万元，</w:t>
      </w:r>
      <w:r>
        <w:rPr>
          <w:rFonts w:ascii="仿宋_GB2312" w:hAnsi="仿宋_GB2312" w:eastAsia="仿宋_GB2312"/>
          <w:b w:val="0"/>
          <w:sz w:val="32"/>
        </w:rPr>
        <w:t>其中：本年收入合计10,730.43万元，使用非财政拨款结余（含专用结余）0.00万元，年初结转和结余660.88万元。</w:t>
      </w:r>
    </w:p>
    <w:p>
      <w:pPr>
        <w:spacing w:line="580" w:lineRule="exact"/>
        <w:ind w:firstLine="640"/>
        <w:jc w:val="both"/>
      </w:pPr>
      <w:r>
        <w:rPr>
          <w:rFonts w:ascii="仿宋_GB2312" w:hAnsi="仿宋_GB2312" w:eastAsia="仿宋_GB2312"/>
          <w:b/>
          <w:sz w:val="32"/>
        </w:rPr>
        <w:t>2024年度支出总计11,391.31万元，</w:t>
      </w:r>
      <w:r>
        <w:rPr>
          <w:rFonts w:ascii="仿宋_GB2312" w:hAnsi="仿宋_GB2312" w:eastAsia="仿宋_GB2312"/>
          <w:b w:val="0"/>
          <w:sz w:val="32"/>
        </w:rPr>
        <w:t>其中：本年支出合计10,838.50万元，结余分配0.00万元，年末结转和结余552.80万元。</w:t>
      </w:r>
    </w:p>
    <w:p>
      <w:pPr>
        <w:spacing w:line="580" w:lineRule="exact"/>
        <w:ind w:firstLine="640"/>
        <w:jc w:val="both"/>
      </w:pPr>
      <w:r>
        <w:rPr>
          <w:rFonts w:ascii="仿宋_GB2312" w:hAnsi="仿宋_GB2312" w:eastAsia="仿宋_GB2312"/>
          <w:b w:val="0"/>
          <w:sz w:val="32"/>
        </w:rPr>
        <w:t>收入支出总体与上年相比，减少7,081.44万元，下降38.33%，主要原因是：本年减少重工业园区停车场、昆山产业园综合配套及一园四区二期等项目资金。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本年收入10,730.43万元，</w:t>
      </w:r>
      <w:r>
        <w:rPr>
          <w:rFonts w:ascii="仿宋_GB2312" w:hAnsi="仿宋_GB2312" w:eastAsia="仿宋_GB2312"/>
          <w:b w:val="0"/>
          <w:sz w:val="32"/>
        </w:rPr>
        <w:t>其中：财政拨款收入8,412.67万元，占78.40%；上级补助收入0.00万元，占0.00%；事业收入0.00万元，占0.00%；经营收入0.00万元，占0.00%；附属单位上缴收入0.00万元，占0.00%；其他收入2,317.76万元，占21.60%。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本年支出10,838.50万元，</w:t>
      </w:r>
      <w:r>
        <w:rPr>
          <w:rFonts w:ascii="仿宋_GB2312" w:hAnsi="仿宋_GB2312" w:eastAsia="仿宋_GB2312"/>
          <w:b w:val="0"/>
          <w:sz w:val="32"/>
        </w:rPr>
        <w:t>其中：基本支出376.10万元，占3.47%；项目支出10,462.41万元，占96.53%；上缴上级支出0.00万元，占0.00%；经营支出0.00万元，占0.00%；对附属单位补助支出0.00万元，占0.00%。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2024年度财政拨款收入总计8,412.67万元，</w:t>
      </w:r>
      <w:r>
        <w:rPr>
          <w:rFonts w:ascii="仿宋_GB2312" w:hAnsi="仿宋_GB2312" w:eastAsia="仿宋_GB2312"/>
          <w:b w:val="0"/>
          <w:sz w:val="32"/>
        </w:rPr>
        <w:t>其中：年初财政拨款结转和结余0.00万元，本年财政拨款收入8,412.67万元。</w:t>
      </w:r>
      <w:r>
        <w:rPr>
          <w:rFonts w:ascii="仿宋_GB2312" w:hAnsi="仿宋_GB2312" w:eastAsia="仿宋_GB2312"/>
          <w:b/>
          <w:sz w:val="32"/>
        </w:rPr>
        <w:t>财政拨款支出总计8,412.67万元，</w:t>
      </w:r>
      <w:r>
        <w:rPr>
          <w:rFonts w:ascii="仿宋_GB2312" w:hAnsi="仿宋_GB2312" w:eastAsia="仿宋_GB2312"/>
          <w:b w:val="0"/>
          <w:sz w:val="32"/>
        </w:rPr>
        <w:t>其中：年末财政拨款结转和结余0.00万元，本年财政拨款支出8,412.67万元。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减少8,661.65万元，下降50.73%，主要原因是：本年减少重工业园区停车场、昆山产业园综合配套及一园四区二期等项目资金。</w:t>
      </w:r>
      <w:r>
        <w:rPr>
          <w:rFonts w:ascii="仿宋_GB2312" w:hAnsi="仿宋_GB2312" w:eastAsia="仿宋_GB2312"/>
          <w:b/>
          <w:sz w:val="32"/>
        </w:rPr>
        <w:t>与年初预算相比，</w:t>
      </w:r>
      <w:r>
        <w:rPr>
          <w:rFonts w:ascii="仿宋_GB2312" w:hAnsi="仿宋_GB2312" w:eastAsia="仿宋_GB2312"/>
          <w:b w:val="0"/>
          <w:sz w:val="32"/>
        </w:rPr>
        <w:t>年初预算数4,776.86万元，决算数8,412.67万元，预决算差异率76.11%，主要原因是：年中追加劳动密集型产业发展促进就业补助资金-克州润华纺织科技有限公司、申请政府补助资金等项目。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2024年度一般公共预算财政拨款支出5,395.81万元，</w:t>
      </w:r>
      <w:r>
        <w:rPr>
          <w:rFonts w:ascii="仿宋_GB2312" w:hAnsi="仿宋_GB2312" w:eastAsia="仿宋_GB2312"/>
          <w:b w:val="0"/>
          <w:sz w:val="32"/>
        </w:rPr>
        <w:t>占本年支出合计的49.78%。</w:t>
      </w:r>
      <w:r>
        <w:rPr>
          <w:rFonts w:ascii="仿宋_GB2312" w:hAnsi="仿宋_GB2312" w:eastAsia="仿宋_GB2312"/>
          <w:b/>
          <w:sz w:val="32"/>
        </w:rPr>
        <w:t>与上年相比，</w:t>
      </w:r>
      <w:r>
        <w:rPr>
          <w:rFonts w:ascii="仿宋_GB2312" w:hAnsi="仿宋_GB2312" w:eastAsia="仿宋_GB2312"/>
          <w:b w:val="0"/>
          <w:sz w:val="32"/>
        </w:rPr>
        <w:t>增加1,304.63万元，增长31.89%，主要原因是：本年增加2024年阿图什工业园区管理委员会基本运转维护经费项目、劳动密集型产业发展促进就业补助资金-克州润华纺织科技有限公司等项目资金。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年初预算数1,760.00万元，决算数5,395.81万元，预决算差异率206.58%，主要原因是：年中追加劳动密集型产业发展促进就业补助资金-克州润华纺织科技有限公司、申请政府补助资金等项目。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1.一般公共服务支出(类)1,611.85万元</w:t>
      </w:r>
      <w:r>
        <w:rPr>
          <w:rFonts w:hint="eastAsia" w:ascii="仿宋_GB2312" w:hAnsi="仿宋_GB2312" w:eastAsia="仿宋_GB2312"/>
          <w:b w:val="0"/>
          <w:sz w:val="32"/>
          <w:lang w:eastAsia="zh-CN"/>
        </w:rPr>
        <w:t>，</w:t>
      </w:r>
      <w:r>
        <w:rPr>
          <w:rFonts w:ascii="仿宋_GB2312" w:hAnsi="仿宋_GB2312" w:eastAsia="仿宋_GB2312"/>
          <w:b w:val="0"/>
          <w:sz w:val="32"/>
        </w:rPr>
        <w:t>占29.87%。</w:t>
      </w:r>
    </w:p>
    <w:p>
      <w:pPr>
        <w:spacing w:line="580" w:lineRule="exact"/>
        <w:ind w:firstLine="640"/>
        <w:jc w:val="both"/>
      </w:pPr>
      <w:r>
        <w:rPr>
          <w:rFonts w:ascii="仿宋_GB2312" w:hAnsi="仿宋_GB2312" w:eastAsia="仿宋_GB2312"/>
          <w:b w:val="0"/>
          <w:sz w:val="32"/>
        </w:rPr>
        <w:t>2.社会保障和就业支出(类)42.70万元</w:t>
      </w:r>
      <w:r>
        <w:rPr>
          <w:rFonts w:hint="eastAsia" w:ascii="仿宋_GB2312" w:hAnsi="仿宋_GB2312" w:eastAsia="仿宋_GB2312"/>
          <w:b w:val="0"/>
          <w:sz w:val="32"/>
          <w:lang w:eastAsia="zh-CN"/>
        </w:rPr>
        <w:t>，</w:t>
      </w:r>
      <w:r>
        <w:rPr>
          <w:rFonts w:ascii="仿宋_GB2312" w:hAnsi="仿宋_GB2312" w:eastAsia="仿宋_GB2312"/>
          <w:b w:val="0"/>
          <w:sz w:val="32"/>
        </w:rPr>
        <w:t>占0.79%。</w:t>
      </w:r>
    </w:p>
    <w:p>
      <w:pPr>
        <w:spacing w:line="580" w:lineRule="exact"/>
        <w:ind w:firstLine="640"/>
        <w:jc w:val="both"/>
      </w:pPr>
      <w:r>
        <w:rPr>
          <w:rFonts w:ascii="仿宋_GB2312" w:hAnsi="仿宋_GB2312" w:eastAsia="仿宋_GB2312"/>
          <w:b w:val="0"/>
          <w:sz w:val="32"/>
        </w:rPr>
        <w:t>3.卫生健康支出(类)11.59万元</w:t>
      </w:r>
      <w:r>
        <w:rPr>
          <w:rFonts w:hint="eastAsia" w:ascii="仿宋_GB2312" w:hAnsi="仿宋_GB2312" w:eastAsia="仿宋_GB2312"/>
          <w:b w:val="0"/>
          <w:sz w:val="32"/>
          <w:lang w:eastAsia="zh-CN"/>
        </w:rPr>
        <w:t>，</w:t>
      </w:r>
      <w:r>
        <w:rPr>
          <w:rFonts w:ascii="仿宋_GB2312" w:hAnsi="仿宋_GB2312" w:eastAsia="仿宋_GB2312"/>
          <w:b w:val="0"/>
          <w:sz w:val="32"/>
        </w:rPr>
        <w:t>占0.21%。</w:t>
      </w:r>
    </w:p>
    <w:p>
      <w:pPr>
        <w:spacing w:line="580" w:lineRule="exact"/>
        <w:ind w:firstLine="640"/>
        <w:jc w:val="both"/>
      </w:pPr>
      <w:r>
        <w:rPr>
          <w:rFonts w:ascii="仿宋_GB2312" w:hAnsi="仿宋_GB2312" w:eastAsia="仿宋_GB2312"/>
          <w:b w:val="0"/>
          <w:sz w:val="32"/>
        </w:rPr>
        <w:t>4.资源勘探工业信息等支出(类)3,700.00万元</w:t>
      </w:r>
      <w:r>
        <w:rPr>
          <w:rFonts w:hint="eastAsia" w:ascii="仿宋_GB2312" w:hAnsi="仿宋_GB2312" w:eastAsia="仿宋_GB2312"/>
          <w:b w:val="0"/>
          <w:sz w:val="32"/>
          <w:lang w:eastAsia="zh-CN"/>
        </w:rPr>
        <w:t>，</w:t>
      </w:r>
      <w:r>
        <w:rPr>
          <w:rFonts w:ascii="仿宋_GB2312" w:hAnsi="仿宋_GB2312" w:eastAsia="仿宋_GB2312"/>
          <w:b w:val="0"/>
          <w:sz w:val="32"/>
        </w:rPr>
        <w:t>占68.57%。</w:t>
      </w:r>
    </w:p>
    <w:p>
      <w:pPr>
        <w:spacing w:line="580" w:lineRule="exact"/>
        <w:ind w:firstLine="640"/>
        <w:jc w:val="both"/>
      </w:pPr>
      <w:r>
        <w:rPr>
          <w:rFonts w:ascii="仿宋_GB2312" w:hAnsi="仿宋_GB2312" w:eastAsia="仿宋_GB2312"/>
          <w:b w:val="0"/>
          <w:sz w:val="32"/>
        </w:rPr>
        <w:t>5.住房保障支出(类)29.66万元</w:t>
      </w:r>
      <w:r>
        <w:rPr>
          <w:rFonts w:hint="eastAsia" w:ascii="仿宋_GB2312" w:hAnsi="仿宋_GB2312" w:eastAsia="仿宋_GB2312"/>
          <w:b w:val="0"/>
          <w:sz w:val="32"/>
          <w:lang w:eastAsia="zh-CN"/>
        </w:rPr>
        <w:t>，</w:t>
      </w:r>
      <w:r>
        <w:rPr>
          <w:rFonts w:ascii="仿宋_GB2312" w:hAnsi="仿宋_GB2312" w:eastAsia="仿宋_GB2312"/>
          <w:b w:val="0"/>
          <w:sz w:val="32"/>
        </w:rPr>
        <w:t>占0.55%。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支出决算数为17.19万元，比上年决算减少22.81万元，下降57.02%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主要原因是：本年减少克州阿图什昆山产业园综合配套设施建设项目修建性详细规划、初步设计及施工图设计采购项目。</w:t>
      </w:r>
    </w:p>
    <w:p>
      <w:pPr>
        <w:spacing w:line="580" w:lineRule="exact"/>
        <w:ind w:firstLine="640"/>
        <w:jc w:val="both"/>
      </w:pPr>
      <w:r>
        <w:rPr>
          <w:rFonts w:ascii="仿宋_GB2312" w:hAnsi="仿宋_GB2312" w:eastAsia="仿宋_GB2312"/>
          <w:b w:val="0"/>
          <w:sz w:val="32"/>
        </w:rPr>
        <w:t>2.一般公共服务支出(类)商贸事务(款)招商引资(项)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支出决算数为1,593.66万元，比上年决算减少809.45万元，下降33.68%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主要原因是：本年减少阿图什工业园区管理委员会基本运转维护经费项目。</w:t>
      </w:r>
    </w:p>
    <w:p>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支出决算数为1.00万元，比上年决算减少2.40万元，下降70.59%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主要原因是：本年第一书记工作经费支出减少。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支出决算数为1.02万元，比上年决算增加0.53万元，增长108.16%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支出决算数为2.27万元，比上年决算减少0.28万元，下降10.98%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主要原因是：本年退休人员自然减员，事业单位离退休经费较上年减少。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支出决算数为36.57万元，比上年决算增加8.46万元，增长30.10%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支出决算数为2.83万元，比上年决算增加2.83万元，增长100.00%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支出决算数为0.77万元，比上年决算增加0.00万元，增长0.00%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主要原因是：本年在职人员行政单位医疗保险缴费与上年一致，无变化。</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支出决算数为10.82万元，比上年决算增加2.50万元，增长30.05%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10.城乡社区支出(类)城乡社区公共设施(款)其他城乡社区公共设施支出(项)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支出决算数为0.00万元，比上年决算减少213.38万元，下降100.00%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主要原因是：本年减少支付克州阿图什市工业园区基础设施改造提升建设项目前期费。</w:t>
      </w:r>
    </w:p>
    <w:p>
      <w:pPr>
        <w:spacing w:line="580" w:lineRule="exact"/>
        <w:ind w:firstLine="640"/>
        <w:jc w:val="both"/>
      </w:pPr>
      <w:r>
        <w:rPr>
          <w:rFonts w:ascii="仿宋_GB2312" w:hAnsi="仿宋_GB2312" w:eastAsia="仿宋_GB2312"/>
          <w:b w:val="0"/>
          <w:sz w:val="32"/>
        </w:rPr>
        <w:t>11.资源勘探工业信息等支出(类)工业和信息产业监管(款)产业发展(项)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支出决算数为3,700.00万元，比上年决算增加2,399.18万元，增长184.44%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主要原因是：本年增加劳动密集型产业发展促进就业补助资金-克州润华纺织科技有限公司、政府补助资金项目等。</w:t>
      </w:r>
    </w:p>
    <w:p>
      <w:pPr>
        <w:spacing w:line="580" w:lineRule="exact"/>
        <w:ind w:firstLine="640"/>
        <w:jc w:val="both"/>
      </w:pPr>
      <w:r>
        <w:rPr>
          <w:rFonts w:ascii="仿宋_GB2312" w:hAnsi="仿宋_GB2312" w:eastAsia="仿宋_GB2312"/>
          <w:b w:val="0"/>
          <w:sz w:val="32"/>
        </w:rPr>
        <w:t>12.资源勘探工业信息等支出(类)支持中小企业发展和管理支出(款)中小企业发展专项(项)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支出决算数为0.00万元，比上年决算减少66.00万元，下降100.00%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主要原因是：本年减少阿图什市服装服饰小微产业园区污水处理厂中水回用工程经费。</w:t>
      </w:r>
    </w:p>
    <w:p>
      <w:pPr>
        <w:spacing w:line="580" w:lineRule="exact"/>
        <w:ind w:firstLine="640"/>
        <w:jc w:val="both"/>
      </w:pPr>
      <w:r>
        <w:rPr>
          <w:rFonts w:ascii="仿宋_GB2312" w:hAnsi="仿宋_GB2312" w:eastAsia="仿宋_GB2312"/>
          <w:b w:val="0"/>
          <w:sz w:val="32"/>
        </w:rPr>
        <w:t>13.住房保障支出(类)住房改革支出(款)住房公积金(项)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支出决算数为29.66万元，比上年决算增加5.45万元，增长22.51%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2024年度一般公共预算财政拨款基本支出376.10万元，其中：</w:t>
      </w:r>
      <w:r>
        <w:rPr>
          <w:rFonts w:ascii="仿宋_GB2312" w:hAnsi="仿宋_GB2312" w:eastAsia="仿宋_GB2312"/>
          <w:b/>
          <w:sz w:val="32"/>
        </w:rPr>
        <w:t>人员经费356.29万元，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公用经费19.81万元，</w:t>
      </w:r>
      <w:r>
        <w:rPr>
          <w:rFonts w:ascii="仿宋_GB2312" w:hAnsi="仿宋_GB2312" w:eastAsia="仿宋_GB2312"/>
          <w:b w:val="0"/>
          <w:sz w:val="32"/>
        </w:rPr>
        <w:t>包括：办公费、水费、电费、取暖费、差旅费、公务用车运行维护费、其他商品和服务支出。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2024年度政府性基金预算财政拨款收入总计3,016.86万元，</w:t>
      </w:r>
      <w:r>
        <w:rPr>
          <w:rFonts w:ascii="仿宋_GB2312" w:hAnsi="仿宋_GB2312" w:eastAsia="仿宋_GB2312"/>
          <w:b w:val="0"/>
          <w:sz w:val="32"/>
        </w:rPr>
        <w:t>其中：年初结转和结余0.00万元，本年收入3,016.86万元。</w:t>
      </w:r>
      <w:r>
        <w:rPr>
          <w:rFonts w:ascii="仿宋_GB2312" w:hAnsi="仿宋_GB2312" w:eastAsia="仿宋_GB2312"/>
          <w:b/>
          <w:sz w:val="32"/>
        </w:rPr>
        <w:t>政府性基金预算财政拨款支出总计3,016.86万元，</w:t>
      </w:r>
      <w:r>
        <w:rPr>
          <w:rFonts w:ascii="仿宋_GB2312" w:hAnsi="仿宋_GB2312" w:eastAsia="仿宋_GB2312"/>
          <w:b w:val="0"/>
          <w:sz w:val="32"/>
        </w:rPr>
        <w:t>其中：年末结转和结余0.00万元，本年支出3,016.86万元。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减少9,966.28万元，下降76.76%，主要原因是：本年减少重工业园区停车场、昆山产业园综合配套及一园四区二期。</w:t>
      </w:r>
      <w:r>
        <w:rPr>
          <w:rFonts w:ascii="仿宋_GB2312" w:hAnsi="仿宋_GB2312" w:eastAsia="仿宋_GB2312"/>
          <w:b/>
          <w:sz w:val="32"/>
        </w:rPr>
        <w:t>与年初预算相比，</w:t>
      </w:r>
      <w:r>
        <w:rPr>
          <w:rFonts w:ascii="仿宋_GB2312" w:hAnsi="仿宋_GB2312" w:eastAsia="仿宋_GB2312"/>
          <w:b w:val="0"/>
          <w:sz w:val="32"/>
        </w:rPr>
        <w:t>年初预算数3,016.86万元，决算数3,016.86万元，预决算差异率0.00%，主要原因是：严格按照预算执行，预决算无差异。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政府性基金预算财政拨款支出3,016.86万元。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支出决算数为3,016.86万元，比上年决算减少9,966.28万元，下降76.76%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主要原因是：本年减少重工业园区停车场、昆山产业园综合配套及一园四区二期。</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减少0.53万元，下降22.08%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1.87万元，占100.00%，比上年减少0.53万元，下降22.08%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1.87万元，其中：公务用车购置费0.00万元，公务用车运行维护费1.87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1.87万元，决算数1.87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2024年度阿图什工业园区管理委员会（事业单位）公用经费支出19.81万元，比上年减少2,150.46万元，下降99.09%，主要原因是：本年阿图什工业园区管理委员会基本运转维护经费、服装服饰小微产业园标准化厂房项目</w:t>
      </w:r>
      <w:r>
        <w:rPr>
          <w:rFonts w:hint="eastAsia" w:ascii="仿宋_GB2312" w:hAnsi="仿宋_GB2312" w:eastAsia="仿宋_GB2312"/>
          <w:b w:val="0"/>
          <w:sz w:val="32"/>
          <w:lang w:eastAsia="zh-CN"/>
        </w:rPr>
        <w:t>－</w:t>
      </w:r>
      <w:r>
        <w:rPr>
          <w:rFonts w:ascii="仿宋_GB2312" w:hAnsi="仿宋_GB2312" w:eastAsia="仿宋_GB2312"/>
          <w:b w:val="0"/>
          <w:sz w:val="32"/>
        </w:rPr>
        <w:t>监理费列入项目支出，相关公用经费减少。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2024年度政府采购支出总额139.28万元，其中：政府采购货物支出17.72万元、政府采购工程支出0.00万元、政府采购服务支出121.55万元。</w:t>
      </w:r>
    </w:p>
    <w:p>
      <w:pPr>
        <w:spacing w:line="580" w:lineRule="exact"/>
        <w:ind w:firstLine="640"/>
        <w:jc w:val="both"/>
      </w:pPr>
      <w:r>
        <w:rPr>
          <w:rFonts w:ascii="仿宋_GB2312" w:hAnsi="仿宋_GB2312" w:eastAsia="仿宋_GB2312"/>
          <w:b w:val="0"/>
          <w:sz w:val="32"/>
        </w:rPr>
        <w:t>授予中小企业合同金额127.69万元，占政府采购支出总额的91.68%，其中：授予小微企业合同金额127.69万元，占政府采购支出总额的91.68%。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19,728,924.46平方米，价值51,671.08万元。车辆4辆，价值102.08万元，其中：副部（省）级及以上领导用车0辆、主要负责人用车0辆、机要通信用车0辆、应急保障用车0辆、执法执勤用车0辆、特种专业技术用车0辆、离退休干部服务用车0辆、其他用车4辆，其他用车主要是：一般公务用车，垃圾车，喷洒车。单价100万元（含）以上设备（不含车辆）6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11,391.31万元，实际执行总额10,838.50万元；预算绩效评价项目2个，全年预算数1,222.00万元，全年执行数1,123.03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阿图什工业园区管理委员会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10,838.50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9.51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11,373.12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10,820.31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单位基本职能：园区经济社会发展计划，产业发展规划和建设规划</w:t>
            </w:r>
            <w:r>
              <w:rPr>
                <w:rFonts w:hint="eastAsia" w:ascii="宋体" w:hAnsi="宋体"/>
                <w:sz w:val="16"/>
                <w:lang w:eastAsia="zh-CN"/>
              </w:rPr>
              <w:t>；</w:t>
            </w:r>
            <w:r>
              <w:rPr>
                <w:rFonts w:ascii="宋体" w:hAnsi="宋体" w:eastAsia="宋体"/>
                <w:sz w:val="16"/>
              </w:rPr>
              <w:t>负责园区权限内各类投资项目的审批、核准和备案工作</w:t>
            </w:r>
            <w:r>
              <w:rPr>
                <w:rFonts w:hint="eastAsia" w:ascii="宋体" w:hAnsi="宋体"/>
                <w:sz w:val="16"/>
                <w:lang w:eastAsia="zh-CN"/>
              </w:rPr>
              <w:t>：</w:t>
            </w:r>
            <w:r>
              <w:rPr>
                <w:rFonts w:ascii="宋体" w:hAnsi="宋体" w:eastAsia="宋体"/>
                <w:sz w:val="16"/>
              </w:rPr>
              <w:t xml:space="preserve"> 负责园区的土地</w:t>
            </w:r>
            <w:bookmarkStart w:id="0" w:name="_GoBack"/>
            <w:bookmarkEnd w:id="0"/>
            <w:r>
              <w:rPr>
                <w:rFonts w:ascii="宋体" w:hAnsi="宋体" w:eastAsia="宋体"/>
                <w:sz w:val="16"/>
              </w:rPr>
              <w:t>出让、开发、建设和管理工作</w:t>
            </w:r>
            <w:r>
              <w:rPr>
                <w:rFonts w:hint="eastAsia" w:ascii="宋体" w:hAnsi="宋体"/>
                <w:sz w:val="16"/>
                <w:lang w:eastAsia="zh-CN"/>
              </w:rPr>
              <w:t>：</w:t>
            </w:r>
            <w:r>
              <w:rPr>
                <w:rFonts w:ascii="宋体" w:hAnsi="宋体" w:eastAsia="宋体"/>
                <w:sz w:val="16"/>
              </w:rPr>
              <w:t>负责园区各类公共基础设施和房产开发、市政及园区绿化等工作</w:t>
            </w:r>
            <w:r>
              <w:rPr>
                <w:rFonts w:hint="eastAsia" w:ascii="宋体" w:hAnsi="宋体"/>
                <w:sz w:val="16"/>
                <w:lang w:eastAsia="zh-CN"/>
              </w:rPr>
              <w:t>：</w:t>
            </w:r>
            <w:r>
              <w:rPr>
                <w:rFonts w:ascii="宋体" w:hAnsi="宋体" w:eastAsia="宋体"/>
                <w:sz w:val="16"/>
              </w:rPr>
              <w:t xml:space="preserve"> 社会事业发展和社会事务管理工作</w:t>
            </w:r>
            <w:r>
              <w:rPr>
                <w:rFonts w:hint="eastAsia" w:ascii="宋体" w:hAnsi="宋体"/>
                <w:sz w:val="16"/>
                <w:lang w:eastAsia="zh-CN"/>
              </w:rPr>
              <w:t>：</w:t>
            </w:r>
            <w:r>
              <w:rPr>
                <w:rFonts w:ascii="宋体" w:hAnsi="宋体" w:eastAsia="宋体"/>
                <w:sz w:val="16"/>
              </w:rPr>
              <w:t xml:space="preserve"> 负责全市招商引资、园区人才引进和对外经济技术合作工作。 </w:t>
            </w:r>
            <w:r>
              <w:rPr>
                <w:rFonts w:ascii="宋体" w:hAnsi="宋体" w:eastAsia="宋体"/>
                <w:sz w:val="16"/>
              </w:rPr>
              <w:br w:type="textWrapping"/>
            </w:r>
            <w:r>
              <w:rPr>
                <w:rFonts w:ascii="宋体" w:hAnsi="宋体" w:eastAsia="宋体"/>
                <w:sz w:val="16"/>
              </w:rPr>
              <w:t xml:space="preserve">机构设置及人员配置：无下属预算单位，下设11个科室，编制数28，实有人数19人，在职17人，退休2人。 </w:t>
            </w:r>
            <w:r>
              <w:rPr>
                <w:rFonts w:ascii="宋体" w:hAnsi="宋体" w:eastAsia="宋体"/>
                <w:sz w:val="16"/>
              </w:rPr>
              <w:br w:type="textWrapping"/>
            </w:r>
            <w:r>
              <w:rPr>
                <w:rFonts w:ascii="宋体" w:hAnsi="宋体" w:eastAsia="宋体"/>
                <w:sz w:val="16"/>
              </w:rPr>
              <w:t>中长期规划：2023年园区将紧紧围绕，完善基础设施建设、加大</w:t>
            </w:r>
            <w:r>
              <w:rPr>
                <w:rFonts w:hint="eastAsia" w:ascii="宋体" w:hAnsi="宋体"/>
                <w:sz w:val="16"/>
                <w:lang w:eastAsia="zh-CN"/>
              </w:rPr>
              <w:t>招</w:t>
            </w:r>
            <w:r>
              <w:rPr>
                <w:rFonts w:ascii="宋体" w:hAnsi="宋体" w:eastAsia="宋体"/>
                <w:sz w:val="16"/>
              </w:rPr>
              <w:t xml:space="preserve">商引资、培育壮大产业等重点工作推进落实，不断加快园区构建新发展格局，奋力推动园区经济高质量发展，帮助企业做大做强。 </w:t>
            </w:r>
            <w:r>
              <w:rPr>
                <w:rFonts w:ascii="宋体" w:hAnsi="宋体" w:eastAsia="宋体"/>
                <w:sz w:val="16"/>
              </w:rPr>
              <w:br w:type="textWrapping"/>
            </w:r>
            <w:r>
              <w:rPr>
                <w:rFonts w:ascii="宋体" w:hAnsi="宋体" w:eastAsia="宋体"/>
                <w:sz w:val="16"/>
              </w:rPr>
              <w:t xml:space="preserve">    保障单位在职17人，退休2人的工资福利及各项补助正常发放及部门正常运转；准确定位“一园四区”功能，错位发展、突出特色，精准谋划主导产业，培育优势产业集群，并做好园区服务，加快推进“飞地经济”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10838.5万元，用于保障单位在职17人，退休2人的工资福利、各项补助正常发放及部门单位正常运转，单位预算项目根据年初计划均已完成，达到了准确定位“一园四区”功能，错位发展、突出特色，精准谋划主导产业，培育优势产业集群，并做好园区服务，加快推进“飞地经济”发展，年度任务中完成安全隐患摸排检查企业114次，组织宣传环境保护工作12次，</w:t>
            </w:r>
            <w:r>
              <w:rPr>
                <w:rFonts w:hint="eastAsia" w:ascii="宋体" w:hAnsi="宋体"/>
                <w:sz w:val="16"/>
                <w:lang w:eastAsia="zh-CN"/>
              </w:rPr>
              <w:t>招</w:t>
            </w:r>
            <w:r>
              <w:rPr>
                <w:rFonts w:ascii="宋体" w:hAnsi="宋体" w:eastAsia="宋体"/>
                <w:sz w:val="16"/>
              </w:rPr>
              <w:t>商引资业务培训次数2次等目标。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园区安全生产检查工作覆盖率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安全隐患摸排检查企业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组织宣传环境保护工作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安全生产问题整改及时率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2024年阿图什工业园区管理委员会县级领导经费项目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阿图什工业园区管理委员会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根据《关于将阿图什工业园区管理委员会会会基础设施维护及其他费用支出列入2024年部门预算的申请》，2024年计划投入2万元用于租赁车辆1辆及采购办公用品1批等</w:t>
            </w:r>
            <w:r>
              <w:rPr>
                <w:rFonts w:hint="eastAsia" w:ascii="宋体" w:hAnsi="宋体"/>
                <w:sz w:val="16"/>
                <w:lang w:eastAsia="zh-CN"/>
              </w:rPr>
              <w:t>，</w:t>
            </w:r>
            <w:r>
              <w:rPr>
                <w:rFonts w:ascii="宋体" w:hAnsi="宋体" w:eastAsia="宋体"/>
                <w:sz w:val="16"/>
              </w:rPr>
              <w:t xml:space="preserve">通过项目实施，保障日常工作的顺利开展，及时有效地完成各项工作任务，并持续为人民群众提供服务。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本项目已完成县级领导出差次数4次，采购办公用品批次1批；通过实施本项目，保障日常工作的顺利开展，及时有效地完成各项工作任务，并持续为人民群众提供服务。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县级领导出差次数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县级领导出差费用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保障园区业务工作的顺利开展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19"/>
        <w:gridCol w:w="598"/>
        <w:gridCol w:w="598"/>
        <w:gridCol w:w="619"/>
        <w:gridCol w:w="856"/>
        <w:gridCol w:w="606"/>
        <w:gridCol w:w="603"/>
        <w:gridCol w:w="610"/>
        <w:gridCol w:w="599"/>
        <w:gridCol w:w="619"/>
        <w:gridCol w:w="936"/>
        <w:gridCol w:w="630"/>
        <w:gridCol w:w="547"/>
        <w:gridCol w:w="62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2024年阿图什工业园区管理委员会基本运转维护经费项目</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阿图什工业园区管理委员会</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5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阿图什工业园区管理委员会</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1,123.03</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1,123.03</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5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项目资金总额为1220万元，其中：主要用于阿图什工业园区物业管理320万元、污水处理400万元、</w:t>
            </w:r>
            <w:r>
              <w:rPr>
                <w:rFonts w:hint="eastAsia" w:ascii="宋体" w:hAnsi="宋体"/>
                <w:sz w:val="16"/>
                <w:lang w:eastAsia="zh-CN"/>
              </w:rPr>
              <w:t>招</w:t>
            </w:r>
            <w:r>
              <w:rPr>
                <w:rFonts w:ascii="宋体" w:hAnsi="宋体" w:eastAsia="宋体"/>
                <w:sz w:val="16"/>
              </w:rPr>
              <w:t>商引资及其他业务运转维护500万元。该项目的实施对园区企业生产生活提供了基础保障，为园区企业发展环境的转变带来生机，加快了园区建设的步伐，改善了阿图什园区的投资环境，为提高企业核心竞争力方面提供了强劲动力。</w:t>
            </w:r>
          </w:p>
        </w:tc>
        <w:tc>
          <w:tcPr>
            <w:tcW w:w="395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1123.0258万元，用于园区物业管理覆盖面积883.79公顷，污水处理中水回用量358万立方米/年，园区全年污水处理总量365万立方米/年，聘请专业技术人员检查园区企业安全生产次数4次，用于网络专线费用维修维护次数2次，宣传片、宣传标语、宣传牌、宣传册、横幅次数10次；通过实施本项目对园区企</w:t>
            </w:r>
            <w:r>
              <w:rPr>
                <w:rFonts w:hint="eastAsia" w:ascii="宋体" w:hAnsi="宋体"/>
                <w:sz w:val="16"/>
                <w:lang w:eastAsia="zh-CN"/>
              </w:rPr>
              <w:t>业的</w:t>
            </w:r>
            <w:r>
              <w:rPr>
                <w:rFonts w:ascii="宋体" w:hAnsi="宋体" w:eastAsia="宋体"/>
                <w:sz w:val="16"/>
              </w:rPr>
              <w:t>生产生活提供了基础保障，为园区企业发展环境的转变带来生机，加快了园区建设的步伐，改善了阿图什园区的投资环境，为提高企业核心竞争力方面提供了强劲动力。</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园区物业管理覆盖面积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&gt;=883.79公顷</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=883.79公顷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污水处理中水回用量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&gt;=358万立方米/年</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=358万立方米/年</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园区全年污水处理总量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&gt;=365万立方米/年</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=365万立方米/年</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聘请专业技术人员检查园区企业安全生产次数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用于网络专线费用维修维护次数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宣传片、宣传标语、宣传牌、宣传册、横幅次数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&lt;=30次</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阿图什工业园区物业管理费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&lt;=320万元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=223.0258万元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招商引资及其他业务运转维护费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优化工业园区绿化生态环境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提高园区整体产业就业环境质量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5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82.72分</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A109F"/>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00428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B5065F"/>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6313</Words>
  <Characters>7412</Characters>
  <Lines>0</Lines>
  <Paragraphs>0</Paragraphs>
  <TotalTime>23</TotalTime>
  <ScaleCrop>false</ScaleCrop>
  <LinksUpToDate>false</LinksUpToDate>
  <CharactersWithSpaces>7431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2025-09-18T08:24:34Z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