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阿图什市第一小学2024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pPr>
        <w:spacing w:line="580" w:lineRule="exact"/>
        <w:ind w:firstLine="640"/>
        <w:jc w:val="both"/>
        <w:rPr>
          <w:rFonts w:hint="eastAsia" w:eastAsia="仿宋_GB2312"/>
          <w:lang w:eastAsia="zh-CN"/>
        </w:rPr>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r>
        <w:rPr>
          <w:rFonts w:hint="eastAsia" w:ascii="仿宋_GB2312" w:hAnsi="仿宋_GB2312" w:eastAsia="仿宋_GB2312"/>
          <w:sz w:val="32"/>
          <w:lang w:eastAsia="zh-CN"/>
        </w:rPr>
        <w:t>。</w:t>
      </w:r>
    </w:p>
    <w:p>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阿图什市第一小学2024年度，实有人数277人，其中：在职人员166人，减少17人；离休人员0人，增加0人；退休人员111人</w:t>
      </w:r>
      <w:r>
        <w:rPr>
          <w:rFonts w:hint="eastAsia" w:ascii="仿宋_GB2312" w:hAnsi="仿宋_GB2312" w:eastAsia="仿宋_GB2312"/>
          <w:sz w:val="32"/>
          <w:lang w:eastAsia="zh-CN"/>
        </w:rPr>
        <w:t>，</w:t>
      </w:r>
      <w:r>
        <w:rPr>
          <w:rFonts w:ascii="仿宋_GB2312" w:hAnsi="仿宋_GB2312" w:eastAsia="仿宋_GB2312"/>
          <w:sz w:val="32"/>
        </w:rPr>
        <w:t>减少2人。</w:t>
      </w:r>
    </w:p>
    <w:p>
      <w:pPr>
        <w:spacing w:line="580" w:lineRule="exact"/>
        <w:ind w:firstLine="640"/>
        <w:jc w:val="both"/>
      </w:pPr>
      <w:r>
        <w:rPr>
          <w:rFonts w:ascii="仿宋_GB2312" w:hAnsi="仿宋_GB2312" w:eastAsia="仿宋_GB2312"/>
          <w:sz w:val="32"/>
        </w:rPr>
        <w:t>阿图什市第一小学无下属预算单位，下设6个科室，分别是：办公室、党建室、教导处、德育室、财务室、校安办。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2024年度收入总计3,423.36万元，</w:t>
      </w:r>
      <w:r>
        <w:rPr>
          <w:rFonts w:ascii="仿宋_GB2312" w:hAnsi="仿宋_GB2312" w:eastAsia="仿宋_GB2312"/>
          <w:b w:val="0"/>
          <w:sz w:val="32"/>
        </w:rPr>
        <w:t>其中：本年收入合计3,357.43万元，使用非财政拨款结余（含专用结余）0.00万元，年初结转和结余65.93万元。</w:t>
      </w:r>
    </w:p>
    <w:p>
      <w:pPr>
        <w:spacing w:line="580" w:lineRule="exact"/>
        <w:ind w:firstLine="640"/>
        <w:jc w:val="both"/>
      </w:pPr>
      <w:r>
        <w:rPr>
          <w:rFonts w:ascii="仿宋_GB2312" w:hAnsi="仿宋_GB2312" w:eastAsia="仿宋_GB2312"/>
          <w:b/>
          <w:sz w:val="32"/>
        </w:rPr>
        <w:t>2024年度支出总计3,423.36万元，</w:t>
      </w:r>
      <w:r>
        <w:rPr>
          <w:rFonts w:ascii="仿宋_GB2312" w:hAnsi="仿宋_GB2312" w:eastAsia="仿宋_GB2312"/>
          <w:b w:val="0"/>
          <w:sz w:val="32"/>
        </w:rPr>
        <w:t>其中：本年支出合计3,387.21万元，结余分配0.00万元，年末结转和结余36.15万元。</w:t>
      </w:r>
    </w:p>
    <w:p>
      <w:pPr>
        <w:spacing w:line="580" w:lineRule="exact"/>
        <w:ind w:firstLine="640"/>
        <w:jc w:val="both"/>
      </w:pPr>
      <w:r>
        <w:rPr>
          <w:rFonts w:ascii="仿宋_GB2312" w:hAnsi="仿宋_GB2312" w:eastAsia="仿宋_GB2312"/>
          <w:b w:val="0"/>
          <w:sz w:val="32"/>
        </w:rPr>
        <w:t>收入支出总体与上年相比，增加10.55万元，增长0.31%，主要原因是：本年非财政拨款结转结余资金较上年增加，相关支出增加。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本年收入3,357.43万元，</w:t>
      </w:r>
      <w:r>
        <w:rPr>
          <w:rFonts w:ascii="仿宋_GB2312" w:hAnsi="仿宋_GB2312" w:eastAsia="仿宋_GB2312"/>
          <w:b w:val="0"/>
          <w:sz w:val="32"/>
        </w:rPr>
        <w:t>其中：财政拨款收入3,325.19万元，占99.04%；上级补助收入0.00万元，占0.00%；事业收入0.00万元，占0.00%；经营收入0.00万元，占0.00%；附属单位上缴收入0.00万元，占0.00%；其他收入32.24万元，占0.96%。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本年支出3,387.21万元，</w:t>
      </w:r>
      <w:r>
        <w:rPr>
          <w:rFonts w:ascii="仿宋_GB2312" w:hAnsi="仿宋_GB2312" w:eastAsia="仿宋_GB2312"/>
          <w:b w:val="0"/>
          <w:sz w:val="32"/>
        </w:rPr>
        <w:t>其中：基本支出3,157.75万元，占93.23%；项目支出229.46万元，占6.77%；上缴上级支出0.00万元，占0.00%；经营支出0.00万元，占0.00%；对附属单位补助支出0.00万元，占0.00%。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2024年度财政拨款收入总计3,325.19万元，</w:t>
      </w:r>
      <w:r>
        <w:rPr>
          <w:rFonts w:ascii="仿宋_GB2312" w:hAnsi="仿宋_GB2312" w:eastAsia="仿宋_GB2312"/>
          <w:b w:val="0"/>
          <w:sz w:val="32"/>
        </w:rPr>
        <w:t>其中：年初财政拨款结转和结余0.00万元，本年财政拨款收入3,325.19万元。</w:t>
      </w:r>
      <w:r>
        <w:rPr>
          <w:rFonts w:ascii="仿宋_GB2312" w:hAnsi="仿宋_GB2312" w:eastAsia="仿宋_GB2312"/>
          <w:b/>
          <w:sz w:val="32"/>
        </w:rPr>
        <w:t>财政拨款支出总计3,325.19万元，</w:t>
      </w:r>
      <w:r>
        <w:rPr>
          <w:rFonts w:ascii="仿宋_GB2312" w:hAnsi="仿宋_GB2312" w:eastAsia="仿宋_GB2312"/>
          <w:b w:val="0"/>
          <w:sz w:val="32"/>
        </w:rPr>
        <w:t>其中：年末财政拨款结转和结余0.00万元，本年财政拨款支出3,325.19万元。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减少14.95万元，下降0.45%，主要原因是：本年教育公用经费较上年减少。</w:t>
      </w:r>
      <w:r>
        <w:rPr>
          <w:rFonts w:ascii="仿宋_GB2312" w:hAnsi="仿宋_GB2312" w:eastAsia="仿宋_GB2312"/>
          <w:b/>
          <w:sz w:val="32"/>
        </w:rPr>
        <w:t>与年初预算相比，</w:t>
      </w:r>
      <w:r>
        <w:rPr>
          <w:rFonts w:ascii="仿宋_GB2312" w:hAnsi="仿宋_GB2312" w:eastAsia="仿宋_GB2312"/>
          <w:b w:val="0"/>
          <w:sz w:val="32"/>
        </w:rPr>
        <w:t>年初预算数3,144.44万元，决算数3,325.19万元，预决算差异率5.75%，主要原因是：年中追加人员工资、社保、公积金基数调增部分资金，导致预决算存在差异。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2024年度一般公共预算财政拨款支出3,325.19万元，</w:t>
      </w:r>
      <w:r>
        <w:rPr>
          <w:rFonts w:ascii="仿宋_GB2312" w:hAnsi="仿宋_GB2312" w:eastAsia="仿宋_GB2312"/>
          <w:b w:val="0"/>
          <w:sz w:val="32"/>
        </w:rPr>
        <w:t>占本年支出合计的98.17%。</w:t>
      </w:r>
      <w:r>
        <w:rPr>
          <w:rFonts w:ascii="仿宋_GB2312" w:hAnsi="仿宋_GB2312" w:eastAsia="仿宋_GB2312"/>
          <w:b/>
          <w:sz w:val="32"/>
        </w:rPr>
        <w:t>与上年相比，</w:t>
      </w:r>
      <w:r>
        <w:rPr>
          <w:rFonts w:ascii="仿宋_GB2312" w:hAnsi="仿宋_GB2312" w:eastAsia="仿宋_GB2312"/>
          <w:b w:val="0"/>
          <w:sz w:val="32"/>
        </w:rPr>
        <w:t>减少14.95万元，下降0.45%，主要原因是：本年教育公用经费较上年减少。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年初预算数3,144.44万元，决算数3,325.19万元，预决算差异率5.75%，主要原因是：年中追加人员工资、社保、公积金基数调增部分资金，导致预决算存在差异。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1.教育支出(类)3,325.19万元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1.一般公共服务支出(类)统战事务(款)其他统战事务支出(项)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支出决算数为0.00万元，比上年决算减少2.49万元，下降100.00%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w:t>
      </w:r>
      <w:r>
        <w:rPr>
          <w:rFonts w:hint="eastAsia" w:ascii="仿宋_GB2312" w:hAnsi="仿宋_GB2312" w:eastAsia="仿宋_GB2312"/>
          <w:b w:val="0"/>
          <w:sz w:val="32"/>
          <w:lang w:eastAsia="zh-CN"/>
        </w:rPr>
        <w:t>活动</w:t>
      </w:r>
      <w:r>
        <w:rPr>
          <w:rFonts w:ascii="仿宋_GB2312" w:hAnsi="仿宋_GB2312" w:eastAsia="仿宋_GB2312"/>
          <w:b w:val="0"/>
          <w:sz w:val="32"/>
        </w:rPr>
        <w:t>经费，支出决算数较上年减少。</w:t>
      </w:r>
    </w:p>
    <w:p>
      <w:pPr>
        <w:spacing w:line="580" w:lineRule="exact"/>
        <w:ind w:firstLine="640"/>
        <w:jc w:val="both"/>
      </w:pPr>
      <w:r>
        <w:rPr>
          <w:rFonts w:ascii="仿宋_GB2312" w:hAnsi="仿宋_GB2312" w:eastAsia="仿宋_GB2312"/>
          <w:b w:val="0"/>
          <w:sz w:val="32"/>
        </w:rPr>
        <w:t>2.教育支出(类)普通教育(款)小学教育(项)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支出决算数为3,325.19万元，比上年决算增加527.45万元，增长18.85%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主要原因是：本年功能科目调整，机关事业单位基本养老保险缴费支出、机关事业单位职业年金缴费支出、死亡抚恤、住房公积金调整至小学教育款项填列，支出决算数较上年增长。</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支出决算数为0.00万元，比上年决算减少275.29万元，下降100.00%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支出决算数为0.00万元，比上年决算减少31.22万元，下降100.00%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主要原因是：本年功能科目调整，机关事业单位职业年金缴费上年度单独列支，本年调整至主科目列支，导致经费较上年减少。</w:t>
      </w:r>
    </w:p>
    <w:p>
      <w:pPr>
        <w:spacing w:line="580" w:lineRule="exact"/>
        <w:ind w:firstLine="640"/>
        <w:jc w:val="both"/>
      </w:pPr>
      <w:r>
        <w:rPr>
          <w:rFonts w:ascii="仿宋_GB2312" w:hAnsi="仿宋_GB2312" w:eastAsia="仿宋_GB2312"/>
          <w:b w:val="0"/>
          <w:sz w:val="32"/>
        </w:rPr>
        <w:t>5.社会保障和就业支出(类)抚恤(款)死亡抚恤(项)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支出决算数为0.00万元，比上年决算减少7.09万元，下降100.00%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主要原因是：本年功能科目调整，死亡抚恤上年度单独列支，本年调整至主科目列支，导致经费较上年减少。</w:t>
      </w:r>
    </w:p>
    <w:p>
      <w:pPr>
        <w:spacing w:line="580" w:lineRule="exact"/>
        <w:ind w:firstLine="640"/>
        <w:jc w:val="both"/>
      </w:pPr>
      <w:r>
        <w:rPr>
          <w:rFonts w:ascii="仿宋_GB2312" w:hAnsi="仿宋_GB2312" w:eastAsia="仿宋_GB2312"/>
          <w:b w:val="0"/>
          <w:sz w:val="32"/>
        </w:rPr>
        <w:t>6.住房保障支出(类)住房改革支出(款)住房公积金(项)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支出决算数为0.00万元，比上年决算减少226.31万元，下降100.00%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2024年度一般公共预算财政拨款基本支出3,157.75万元，其中：</w:t>
      </w:r>
      <w:r>
        <w:rPr>
          <w:rFonts w:ascii="仿宋_GB2312" w:hAnsi="仿宋_GB2312" w:eastAsia="仿宋_GB2312"/>
          <w:b/>
          <w:sz w:val="32"/>
        </w:rPr>
        <w:t>人员经费3,126.82万元，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其他对个人和家庭的补助。</w:t>
      </w:r>
    </w:p>
    <w:p>
      <w:pPr>
        <w:spacing w:line="580" w:lineRule="exact"/>
        <w:ind w:firstLine="640"/>
        <w:jc w:val="both"/>
      </w:pPr>
      <w:r>
        <w:rPr>
          <w:rFonts w:ascii="仿宋_GB2312" w:hAnsi="仿宋_GB2312" w:eastAsia="仿宋_GB2312"/>
          <w:b/>
          <w:sz w:val="32"/>
        </w:rPr>
        <w:t>公用经费30.93万元，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2024年度阿图什市第一小学（事业单位）公用经费支出30.93万元，比上年减少8.53万元，下降21.62%，主要原因是：严控经费支出，厉行节约，减少经费支出。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2024年度政府采购支出总额154.92万元，其中：政府采购货物支出89.63万元、政府采购工程支出46.27万元、政府采购服务支出19.03万元。</w:t>
      </w:r>
    </w:p>
    <w:p>
      <w:pPr>
        <w:spacing w:line="580" w:lineRule="exact"/>
        <w:ind w:firstLine="640"/>
        <w:jc w:val="both"/>
      </w:pPr>
      <w:r>
        <w:rPr>
          <w:rFonts w:ascii="仿宋_GB2312" w:hAnsi="仿宋_GB2312" w:eastAsia="仿宋_GB2312"/>
          <w:b w:val="0"/>
          <w:sz w:val="32"/>
        </w:rPr>
        <w:t>授予中小企业合同金额117.62万元，占政府采购支出总额的75.92%，其中：授予小微企业合同金额100.24万元，占政府采购支出总额的64.70%。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13,882.57平方米，价值1,991.64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3,423.36万元，实际执行总额3,387.21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阿图什市第一小学</w:t>
            </w:r>
          </w:p>
        </w:tc>
      </w:tr>
      <w:tr>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3,096.87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3,423.36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3,387.21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lang w:val="en-US"/>
              </w:rPr>
            </w:pPr>
            <w:r>
              <w:rPr>
                <w:rFonts w:ascii="宋体" w:hAnsi="宋体" w:eastAsia="宋体"/>
                <w:sz w:val="16"/>
              </w:rPr>
              <w:t>9</w:t>
            </w:r>
            <w:r>
              <w:rPr>
                <w:rFonts w:hint="eastAsia" w:ascii="宋体" w:hAnsi="宋体"/>
                <w:sz w:val="16"/>
                <w:lang w:val="en-US" w:eastAsia="zh-CN"/>
              </w:rPr>
              <w:t>.89</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166.06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166.06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3,096.87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3,257.30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3,221.15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机构设置及人员配置：无下属预算单位，下设7个科室，编制数134，实有人数274人，在职162人，退休112人。 </w:t>
            </w:r>
            <w:r>
              <w:rPr>
                <w:rFonts w:ascii="宋体" w:hAnsi="宋体" w:eastAsia="宋体"/>
                <w:sz w:val="16"/>
              </w:rPr>
              <w:br w:type="textWrapping"/>
            </w:r>
            <w:r>
              <w:rPr>
                <w:rFonts w:ascii="宋体" w:hAnsi="宋体" w:eastAsia="宋体"/>
                <w:sz w:val="16"/>
              </w:rPr>
              <w:t>中长期规划：牢记立德树人初心使命，</w:t>
            </w:r>
            <w:bookmarkStart w:id="0" w:name="_GoBack"/>
            <w:bookmarkEnd w:id="0"/>
            <w:r>
              <w:rPr>
                <w:rFonts w:ascii="宋体" w:hAnsi="宋体" w:eastAsia="宋体"/>
                <w:sz w:val="16"/>
              </w:rPr>
              <w:t xml:space="preserve">坚持为党育人、为国育才的初衷，大力实施党建引领教育教学工程，用心用情办好人民满意的教育，着力打造“让党放心、人民满意”的模范学校。 </w:t>
            </w:r>
            <w:r>
              <w:rPr>
                <w:rFonts w:ascii="宋体" w:hAnsi="宋体" w:eastAsia="宋体"/>
                <w:sz w:val="16"/>
              </w:rPr>
              <w:br w:type="textWrapping"/>
            </w:r>
            <w:r>
              <w:rPr>
                <w:rFonts w:ascii="宋体" w:hAnsi="宋体" w:eastAsia="宋体"/>
                <w:sz w:val="16"/>
              </w:rPr>
              <w:t xml:space="preserve">  保障单位在职162人的工资福利及各项补助正常发放及部门正常运转</w:t>
            </w:r>
            <w:r>
              <w:rPr>
                <w:rFonts w:hint="eastAsia" w:ascii="宋体" w:hAnsi="宋体"/>
                <w:sz w:val="16"/>
                <w:lang w:eastAsia="zh-CN"/>
              </w:rPr>
              <w:t>，</w:t>
            </w:r>
            <w:r>
              <w:rPr>
                <w:rFonts w:ascii="宋体" w:hAnsi="宋体" w:eastAsia="宋体"/>
                <w:sz w:val="16"/>
              </w:rPr>
              <w:t>保障单位预算项目按计划实施，便于开展检查指导学习各级各类学校工作，对全校教师开展培训工作，提高教学能力，提高支教教师幸福感、归属感，积极开展校园文化建设，培养学生身心全面发展。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 本单位共计支出3387.21万元，用于保障部门在职162人，退休112人的工资福利、各项补助正常发放及部门单位正常运转，单位预算项目根据年初计划均已完成，便于开展检查指导学习各级各类学校工作，对全校教师开展培训工作，提高教学能力，提高支教教师幸福感、归属感，积极开展校园文化建设，培养学生身心全面发展，年度任务中完成法制教育课和安全知识讲座52次，教师培训人数47人，保障单位正常运转期限12个月等目标。 </w:t>
            </w:r>
            <w:r>
              <w:rPr>
                <w:rFonts w:ascii="宋体" w:hAnsi="宋体" w:eastAsia="宋体"/>
                <w:sz w:val="16"/>
              </w:rPr>
              <w:br w:type="textWrapping"/>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保障单位正常运转期限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教学常规工作考核合格率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30727E"/>
    <w:rsid w:val="09A729D8"/>
    <w:rsid w:val="0A3C58E8"/>
    <w:rsid w:val="0A7B4867"/>
    <w:rsid w:val="0B8C3ECC"/>
    <w:rsid w:val="0C3613A3"/>
    <w:rsid w:val="0C7227A7"/>
    <w:rsid w:val="0DA401D1"/>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6D23C2"/>
    <w:rsid w:val="3EA7725F"/>
    <w:rsid w:val="3EC014A1"/>
    <w:rsid w:val="40834692"/>
    <w:rsid w:val="423A32B2"/>
    <w:rsid w:val="423C0CB4"/>
    <w:rsid w:val="427B5743"/>
    <w:rsid w:val="42E64542"/>
    <w:rsid w:val="4433008E"/>
    <w:rsid w:val="464B7E04"/>
    <w:rsid w:val="464F7E64"/>
    <w:rsid w:val="46901EEE"/>
    <w:rsid w:val="469C74D2"/>
    <w:rsid w:val="47445515"/>
    <w:rsid w:val="4B4C0111"/>
    <w:rsid w:val="4BB23021"/>
    <w:rsid w:val="4F3F074E"/>
    <w:rsid w:val="50DB5F45"/>
    <w:rsid w:val="521B7239"/>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DE3AA9"/>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5979</Words>
  <Characters>6790</Characters>
  <Lines>0</Lines>
  <Paragraphs>0</Paragraphs>
  <TotalTime>6</TotalTime>
  <ScaleCrop>false</ScaleCrop>
  <LinksUpToDate>false</LinksUpToDate>
  <CharactersWithSpaces>6807</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2025-09-30T12:53:06Z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eyJoZGlkIjoiOTViNzA1OWY5YThmYzNkNTBiNjViMjFjMTI5MzRkMzEiLCJ1c2VySWQiOiI0MzE2NzY3NzkifQ==</vt:lpwstr>
  </property>
</Properties>
</file>