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制定本乡镇种植业生产的发展规划、生产计划、生产技术措施。组织农业技术培训、咨询服务工作。负责引进、新品种、新技术，为农民提供农业技术、信息服务和产业指导。负责本乡镇农作物病虫害的</w:t>
      </w:r>
      <w:r>
        <w:rPr>
          <w:rFonts w:hint="eastAsia" w:ascii="仿宋_GB2312" w:hAnsi="仿宋_GB2312" w:eastAsia="仿宋_GB2312"/>
          <w:sz w:val="32"/>
          <w:lang w:eastAsia="zh-CN"/>
        </w:rPr>
        <w:t>监测</w:t>
      </w:r>
      <w:r>
        <w:rPr>
          <w:rFonts w:ascii="仿宋_GB2312" w:hAnsi="仿宋_GB2312" w:eastAsia="仿宋_GB2312"/>
          <w:sz w:val="32"/>
        </w:rPr>
        <w:t>、预报、防治和处置。</w:t>
      </w:r>
      <w:bookmarkStart w:id="0" w:name="_GoBack"/>
      <w:bookmarkEnd w:id="0"/>
      <w:r>
        <w:rPr>
          <w:rFonts w:ascii="仿宋_GB2312" w:hAnsi="仿宋_GB2312" w:eastAsia="仿宋_GB2312"/>
          <w:sz w:val="32"/>
        </w:rPr>
        <w:t>负责实施辖区内动物计划免疫、强制免疫、免疫档案建立、动物疫病控制。承担辖区内动物和动物产品检疫、兽医监督管理工作。承担辖区内村级动物防疫员队伍的培训指导、考核和监督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阿图什市松他克镇农业（畜牧业）发展服务中心2024年度，实有人数168人，其中：在职人员112人，减少59人；离休人员0人，增加0人；退休人员56人</w:t>
      </w:r>
      <w:r>
        <w:rPr>
          <w:rFonts w:hint="eastAsia" w:ascii="仿宋_GB2312" w:hAnsi="仿宋_GB2312" w:eastAsia="仿宋_GB2312"/>
          <w:sz w:val="32"/>
          <w:lang w:eastAsia="zh-CN"/>
        </w:rPr>
        <w:t>，</w:t>
      </w:r>
      <w:r>
        <w:rPr>
          <w:rFonts w:ascii="仿宋_GB2312" w:hAnsi="仿宋_GB2312" w:eastAsia="仿宋_GB2312"/>
          <w:sz w:val="32"/>
        </w:rPr>
        <w:t>增加5人。</w:t>
      </w:r>
    </w:p>
    <w:p>
      <w:pPr>
        <w:spacing w:line="580" w:lineRule="exact"/>
        <w:ind w:firstLine="640"/>
        <w:jc w:val="both"/>
      </w:pPr>
      <w:r>
        <w:rPr>
          <w:rFonts w:ascii="仿宋_GB2312" w:hAnsi="仿宋_GB2312" w:eastAsia="仿宋_GB2312"/>
          <w:sz w:val="32"/>
        </w:rPr>
        <w:t>阿图什市松他克镇农业（畜牧业）发展服务中心无下属预算单位，下设4个科室，分别是：会议室、站长室、科技推广办、化验室。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2024年度收入总计2,357.52万元，</w:t>
      </w:r>
      <w:r>
        <w:rPr>
          <w:rFonts w:ascii="仿宋_GB2312" w:hAnsi="仿宋_GB2312" w:eastAsia="仿宋_GB2312"/>
          <w:b w:val="0"/>
          <w:sz w:val="32"/>
        </w:rPr>
        <w:t>其中：本年收入合计2,357.52万元，使用非财政拨款结余（含专用结余）0.00万元，年初结转和结余0.00万元。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2024年度支出总计2,357.52万元，</w:t>
      </w:r>
      <w:r>
        <w:rPr>
          <w:rFonts w:ascii="仿宋_GB2312" w:hAnsi="仿宋_GB2312" w:eastAsia="仿宋_GB2312"/>
          <w:b w:val="0"/>
          <w:sz w:val="32"/>
        </w:rPr>
        <w:t>其中：本年支出合计2,357.52万元，结余分配0.00万元，年末结转和结余0.00万元。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收入支出总体与上年相比，减少388.31万元，下降14.14%，主要原因是：本年在职人员减少，相关人员经费较上年减少。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本年收入2,357.52万元，</w:t>
      </w:r>
      <w:r>
        <w:rPr>
          <w:rFonts w:ascii="仿宋_GB2312" w:hAnsi="仿宋_GB2312" w:eastAsia="仿宋_GB2312"/>
          <w:b w:val="0"/>
          <w:sz w:val="32"/>
        </w:rPr>
        <w:t>其中：财政拨款收入2,357.52万元，占100.00%；上级补助收入0.00万元，占0.00%；事业收入0.00万元，占0.00%；经营收入0.00万元，占0.00%；附属单位上缴收入0.00万元，占0.00%；其他收入0.00万元，占0.00%。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本年支出2,357.52万元，</w:t>
      </w:r>
      <w:r>
        <w:rPr>
          <w:rFonts w:ascii="仿宋_GB2312" w:hAnsi="仿宋_GB2312" w:eastAsia="仿宋_GB2312"/>
          <w:b w:val="0"/>
          <w:sz w:val="32"/>
        </w:rPr>
        <w:t>其中：基本支出2,357.52万元，占100.00%；项目支出0.00万元，占0.00%；上缴上级支出0.00万元，占0.00%；经营支出0.00万元，占0.00%；对附属单位补助支出0.00万元，占0.00%。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2024年度财政拨款收入总计2,357.52万元，</w:t>
      </w:r>
      <w:r>
        <w:rPr>
          <w:rFonts w:ascii="仿宋_GB2312" w:hAnsi="仿宋_GB2312" w:eastAsia="仿宋_GB2312"/>
          <w:b w:val="0"/>
          <w:sz w:val="32"/>
        </w:rPr>
        <w:t>其中：年初财政拨款结转和结余0.00万元，本年财政拨款收入2,357.52万元。</w:t>
      </w:r>
      <w:r>
        <w:rPr>
          <w:rFonts w:ascii="仿宋_GB2312" w:hAnsi="仿宋_GB2312" w:eastAsia="仿宋_GB2312"/>
          <w:b/>
          <w:sz w:val="32"/>
        </w:rPr>
        <w:t>财政拨款支出总计2,357.52万元，</w:t>
      </w:r>
      <w:r>
        <w:rPr>
          <w:rFonts w:ascii="仿宋_GB2312" w:hAnsi="仿宋_GB2312" w:eastAsia="仿宋_GB2312"/>
          <w:b w:val="0"/>
          <w:sz w:val="32"/>
        </w:rPr>
        <w:t>其中：年末财政拨款结转和结余0.00万元，本年财政拨款支出2,357.52万元。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减少388.31万元，下降14.14%，主要原因是：本年在职人员减少，相关人员经费较上年减少。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年初预算数2,854.73万元，决算数2,357.52万元，预决算差异率-17.42%，主要原因是：本年在职人员减少，年中调减人员经费，导致预决算存在差异。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2024年度一般公共预算财政拨款支出2,357.52万元，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减少388.31万元，下降14.14%，主要原因是：本年在职人员减少，相关人员经费较上年减少。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年初预算数2,854.73万元，决算数2,357.52万元，预决算差异率-17.42%，主要原因是：本年在职人员减少，年中调减人员经费，导致预决算存在差异。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1.社会保障和就业支出(类)315.25万元</w:t>
      </w:r>
      <w:r>
        <w:rPr>
          <w:rFonts w:hint="eastAsia" w:ascii="仿宋_GB2312" w:hAnsi="仿宋_GB2312" w:eastAsia="仿宋_GB2312"/>
          <w:b w:val="0"/>
          <w:sz w:val="32"/>
          <w:lang w:eastAsia="zh-CN"/>
        </w:rPr>
        <w:t>，</w:t>
      </w:r>
      <w:r>
        <w:rPr>
          <w:rFonts w:ascii="仿宋_GB2312" w:hAnsi="仿宋_GB2312" w:eastAsia="仿宋_GB2312"/>
          <w:b w:val="0"/>
          <w:sz w:val="32"/>
        </w:rPr>
        <w:t>占13.37%。</w:t>
      </w:r>
    </w:p>
    <w:p>
      <w:pPr>
        <w:spacing w:line="580" w:lineRule="exact"/>
        <w:ind w:firstLine="640"/>
        <w:jc w:val="both"/>
      </w:pPr>
      <w:r>
        <w:rPr>
          <w:rFonts w:ascii="仿宋_GB2312" w:hAnsi="仿宋_GB2312" w:eastAsia="仿宋_GB2312"/>
          <w:b w:val="0"/>
          <w:sz w:val="32"/>
        </w:rPr>
        <w:t>2.卫生健康支出(类)70.65万元</w:t>
      </w:r>
      <w:r>
        <w:rPr>
          <w:rFonts w:hint="eastAsia" w:ascii="仿宋_GB2312" w:hAnsi="仿宋_GB2312" w:eastAsia="仿宋_GB2312"/>
          <w:b w:val="0"/>
          <w:sz w:val="32"/>
          <w:lang w:eastAsia="zh-CN"/>
        </w:rPr>
        <w:t>，</w:t>
      </w:r>
      <w:r>
        <w:rPr>
          <w:rFonts w:ascii="仿宋_GB2312" w:hAnsi="仿宋_GB2312" w:eastAsia="仿宋_GB2312"/>
          <w:b w:val="0"/>
          <w:sz w:val="32"/>
        </w:rPr>
        <w:t>占3.00%。</w:t>
      </w:r>
    </w:p>
    <w:p>
      <w:pPr>
        <w:spacing w:line="580" w:lineRule="exact"/>
        <w:ind w:firstLine="640"/>
        <w:jc w:val="both"/>
      </w:pPr>
      <w:r>
        <w:rPr>
          <w:rFonts w:ascii="仿宋_GB2312" w:hAnsi="仿宋_GB2312" w:eastAsia="仿宋_GB2312"/>
          <w:b w:val="0"/>
          <w:sz w:val="32"/>
        </w:rPr>
        <w:t>3.农林水支出(类)1,795.11万元</w:t>
      </w:r>
      <w:r>
        <w:rPr>
          <w:rFonts w:hint="eastAsia" w:ascii="仿宋_GB2312" w:hAnsi="仿宋_GB2312" w:eastAsia="仿宋_GB2312"/>
          <w:b w:val="0"/>
          <w:sz w:val="32"/>
          <w:lang w:eastAsia="zh-CN"/>
        </w:rPr>
        <w:t>，</w:t>
      </w:r>
      <w:r>
        <w:rPr>
          <w:rFonts w:ascii="仿宋_GB2312" w:hAnsi="仿宋_GB2312" w:eastAsia="仿宋_GB2312"/>
          <w:b w:val="0"/>
          <w:sz w:val="32"/>
        </w:rPr>
        <w:t>占76.14%。</w:t>
      </w:r>
    </w:p>
    <w:p>
      <w:pPr>
        <w:spacing w:line="580" w:lineRule="exact"/>
        <w:ind w:firstLine="640"/>
        <w:jc w:val="both"/>
      </w:pPr>
      <w:r>
        <w:rPr>
          <w:rFonts w:ascii="仿宋_GB2312" w:hAnsi="仿宋_GB2312" w:eastAsia="仿宋_GB2312"/>
          <w:b w:val="0"/>
          <w:sz w:val="32"/>
        </w:rPr>
        <w:t>4.住房保障支出(类)176.51万元</w:t>
      </w:r>
      <w:r>
        <w:rPr>
          <w:rFonts w:hint="eastAsia" w:ascii="仿宋_GB2312" w:hAnsi="仿宋_GB2312" w:eastAsia="仿宋_GB2312"/>
          <w:b w:val="0"/>
          <w:sz w:val="32"/>
          <w:lang w:eastAsia="zh-CN"/>
        </w:rPr>
        <w:t>，</w:t>
      </w:r>
      <w:r>
        <w:rPr>
          <w:rFonts w:ascii="仿宋_GB2312" w:hAnsi="仿宋_GB2312" w:eastAsia="仿宋_GB2312"/>
          <w:b w:val="0"/>
          <w:sz w:val="32"/>
        </w:rPr>
        <w:t>占7.49%。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支出决算数为66.38万元，比上年决算增加12.95万元，增长24.24%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支出决算数为217.32万元，比上年决算减少25.94万元，下降10.66%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支出决算数为31.55万元，比上年决算增加21.00万元，增长199.05%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主要原因是：本年新增退休人员、调出外县人员较上年增加，职业年金缴费支出增加。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支出决算数为70.65万元，比上年决算减少18.94万元，下降21.14%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主要原因是：本年在职人员减少，事业单位医疗支出较上年减少。</w:t>
      </w:r>
    </w:p>
    <w:p>
      <w:pPr>
        <w:spacing w:line="580" w:lineRule="exact"/>
        <w:ind w:firstLine="640"/>
        <w:jc w:val="both"/>
      </w:pPr>
      <w:r>
        <w:rPr>
          <w:rFonts w:ascii="仿宋_GB2312" w:hAnsi="仿宋_GB2312" w:eastAsia="仿宋_GB2312"/>
          <w:b w:val="0"/>
          <w:sz w:val="32"/>
        </w:rPr>
        <w:t>5.农林水支出(类)农业农村(款)科技转化与推广服务(项)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支出决算数为1,795.11万元，比上年决算减少344.74万元，下降16.11%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主要原因是：本年在职人员减少，相关人员经费较上年减少。</w:t>
      </w:r>
    </w:p>
    <w:p>
      <w:pPr>
        <w:spacing w:line="580" w:lineRule="exact"/>
        <w:ind w:firstLine="640"/>
        <w:jc w:val="both"/>
      </w:pPr>
      <w:r>
        <w:rPr>
          <w:rFonts w:ascii="仿宋_GB2312" w:hAnsi="仿宋_GB2312" w:eastAsia="仿宋_GB2312"/>
          <w:b w:val="0"/>
          <w:sz w:val="32"/>
        </w:rPr>
        <w:t>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支出决算数为176.51万元，比上年决算减少32.65万元，下降15.61%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2024年度一般公共预算财政拨款基本支出2,357.52万元，其中：</w:t>
      </w:r>
      <w:r>
        <w:rPr>
          <w:rFonts w:ascii="仿宋_GB2312" w:hAnsi="仿宋_GB2312" w:eastAsia="仿宋_GB2312"/>
          <w:b/>
          <w:sz w:val="32"/>
        </w:rPr>
        <w:t>人员经费2,350.02万元，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公用经费7.50万元，</w:t>
      </w:r>
      <w:r>
        <w:rPr>
          <w:rFonts w:ascii="仿宋_GB2312" w:hAnsi="仿宋_GB2312" w:eastAsia="仿宋_GB2312"/>
          <w:b w:val="0"/>
          <w:sz w:val="32"/>
        </w:rPr>
        <w:t>包括：办公费、电费。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2024年度阿图什市松他克镇农业（畜牧业）发展服务中心（事业单位）公用经费支出7.50万元，比上年增加0.00万元，增长0.00%，主要原因是：本单位公用经费与上年一致，无差异。</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本年度本单位整体绩效自评表由阿图什市松他克镇人民政府编报并公开。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27ED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113517"/>
    <w:rsid w:val="543D17CB"/>
    <w:rsid w:val="55DA564E"/>
    <w:rsid w:val="56E07045"/>
    <w:rsid w:val="582D5118"/>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5003</Words>
  <Characters>5671</Characters>
  <Lines>0</Lines>
  <Paragraphs>0</Paragraphs>
  <TotalTime>6</TotalTime>
  <ScaleCrop>false</ScaleCrop>
  <LinksUpToDate>false</LinksUpToDate>
  <CharactersWithSpaces>5681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2025-09-19T12:10:14Z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