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阿图什市基层阵地建设项目事前绩效评估</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服务费</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项目名称：阿图什市基层阵地建设项目事前绩效评估服务费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项目单位：中共阿图什市委员会组织部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主管部门：中共阿图什市委员会组织部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阿图什市基层阵地建设项目事前绩效评估</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服务费</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阿图什市于1986年国务院批准撤县设市、辖7乡、3场、2街道办事处、建成区面积3.3平方千米，是克孜勒苏柯尔克孜自治州的首府，为全州政治、经济、文化中心。至2000年底，阿图什市建成区扩大到 7.2平方千米;从2013 年起城区范围逐步向东发展，形成西域区和中心城区。2015年建成区面积8.7平方千米。长期以来，我村坚持开展了形式多样内容丰富的群众文体活动，但因没有固定场所，只有临时设施简陋、器材短缺、办公和活动条件落后，严重制约着全村文体事业的健康发展。信息闭塞、文化传播迟滞现象严重，在很大程度上影响着全村</w:t>
      </w:r>
      <w:bookmarkStart w:id="0" w:name="_GoBack"/>
      <w:bookmarkEnd w:id="0"/>
      <w:r>
        <w:rPr>
          <w:rFonts w:hint="eastAsia" w:ascii="仿宋_GB2312" w:hAnsi="仿宋_GB2312" w:cs="仿宋_GB2312"/>
          <w:color w:val="auto"/>
          <w:sz w:val="32"/>
          <w:szCs w:val="32"/>
          <w:highlight w:val="none"/>
        </w:rPr>
        <w:t>文化的繁荣发展和先进文化的传播。</w:t>
      </w:r>
      <w:r>
        <w:rPr>
          <w:rFonts w:hint="eastAsia" w:ascii="仿宋_GB2312" w:hAnsi="仿宋_GB2312" w:cs="仿宋_GB2312"/>
          <w:color w:val="auto"/>
          <w:sz w:val="32"/>
          <w:szCs w:val="32"/>
          <w:highlight w:val="none"/>
        </w:rPr>
        <w:tab/>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中共阿图什市委员会组织部会议纪要》，本项目计划安排资金3万元，用于聘请第三方服务公司1家，出具建设项目事前绩效评估报告1份；通过项目的实施，做好项目前期规划工作，确保项目如期，顺利开展。</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组织部,实施单位为中共阿图什市委员会组织部，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聘请第三方服务公司</w:t>
      </w:r>
      <w:r>
        <w:rPr>
          <w:rStyle w:val="11"/>
          <w:rFonts w:hint="eastAsia" w:ascii="仿宋_GB2312"/>
          <w:b w:val="0"/>
          <w:color w:val="auto"/>
          <w:spacing w:val="-4"/>
          <w:sz w:val="32"/>
          <w:highlight w:val="none"/>
          <w:lang w:val="en-US" w:eastAsia="zh-CN"/>
        </w:rPr>
        <w:t>成本：3万元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中共阿图什市委员会组织部会议纪要》，本项目计划安排资金3万元，用于聘请第三方服务公司1家，出具建设项目事前绩效评估报告1份；通过项目的实施，做好项目前期规划工作，确保项目如期，顺利开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应用和</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阿图什市基层阵地建设项目事前绩效评估服务</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阿图什市基层阵地建设项目事前绩效评估服务</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阿图什市基层阵地建设项目事前绩效评估服务费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阿图什市基层阵地建设项目事前绩效评估服务费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黄娇娇</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谢宏鹏</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何慧黎</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基层阵地建设项目事前绩效评估服务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组织管理、产出与效益效果。在此基础上，以相关的项目数据为基础，综合运用不同的评价方法，结合评价标准和评分规则，阿图什市基层阵地建设项目事前绩效评估服务费综合得分为100分，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年阿图什市基层阵地建设项目事前绩效评估服务费</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年已完成出具报告数量1个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聘请第三方服务公司数量1家等工作；通过该项目的实施做好项目前期规划工作，确保项目如期，顺利开展。</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w:t>
      </w:r>
      <w:r>
        <w:rPr>
          <w:rFonts w:hint="eastAsia" w:ascii="仿宋_GB2312" w:hAnsi="仿宋_GB2312" w:cs="仿宋_GB2312"/>
          <w:color w:val="auto"/>
          <w:sz w:val="32"/>
          <w:szCs w:val="32"/>
          <w:highlight w:val="none"/>
          <w:lang w:eastAsia="zh-CN"/>
        </w:rPr>
        <w:t>掌握</w:t>
      </w:r>
      <w:r>
        <w:rPr>
          <w:rFonts w:hint="eastAsia" w:ascii="仿宋_GB2312" w:hAnsi="仿宋_GB2312" w:cs="仿宋_GB2312"/>
          <w:color w:val="auto"/>
          <w:sz w:val="32"/>
          <w:szCs w:val="32"/>
          <w:highlight w:val="none"/>
        </w:rPr>
        <w:t>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阿图什市基层阵地建设项目事前绩效评估服务费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数量指标为出具报告数量，预期指标值是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数量指标为聘请第三方服务公司数量，预期指标值是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1家，实际完成值是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1家，指标达到预期目标。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质量指标为第三方服务公司资质合格率，预期指标值是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质量指标为报告质量合格率，预期指标值是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成本指标为预算成本控制率，预期指标值是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指标为减少建设项目隐形风险，预期指标值是有效减少，实际完成值是有效减少，指标达到预期目标。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满意度指标为项目建设单位满意度，预期指标值是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lang w:val="en-US" w:eastAsia="zh-CN"/>
        </w:rPr>
        <w:t>无。</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bCs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0E37F"/>
    <w:multiLevelType w:val="multilevel"/>
    <w:tmpl w:val="68D0E37F"/>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0E38A"/>
    <w:multiLevelType w:val="singleLevel"/>
    <w:tmpl w:val="68D0E38A"/>
    <w:lvl w:ilvl="0" w:tentative="0">
      <w:start w:val="3"/>
      <w:numFmt w:val="decimal"/>
      <w:suff w:val="nothing"/>
      <w:lvlText w:val="%1．"/>
      <w:lvlJc w:val="left"/>
      <w:rPr>
        <w:rFonts w:hint="default"/>
        <w:b/>
        <w:bCs/>
        <w:color w:val="auto"/>
      </w:rPr>
    </w:lvl>
  </w:abstractNum>
  <w:abstractNum w:abstractNumId="2">
    <w:nsid w:val="68D0E395"/>
    <w:multiLevelType w:val="singleLevel"/>
    <w:tmpl w:val="68D0E395"/>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7564887"/>
    <w:rsid w:val="60DB6FA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1703D87FC862484C92424B42B33CC496_13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03643-5023-4946-8673-6caa1c40c476}">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38</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2025-09-22T08:06:51Z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1703D87FC862484C92424B42B33CC496_13</vt:lpwstr>
  </property>
  <property fmtid="{D5CDD505-2E9C-101B-9397-08002B2CF9AE}" pid="4" name="KSOTemplateDocerSaveRecord">
    <vt:lpwstr>eyJoZGlkIjoiYzZkNzQ4ZWFiZmQ4NTRhOWRkZTk3YTMwMjlmMmZhYmUiLCJ1c2VySWQiOiI1NzgxMjU4NDIifQ_x003D__x003D_</vt:lpwstr>
  </property>
</Properties>
</file>