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lang w:eastAsia="zh-CN"/>
        </w:rPr>
      </w:pPr>
      <w:r>
        <w:rPr>
          <w:rFonts w:ascii="方正小标宋_GBK" w:eastAsia="方正小标宋_GBK" w:hAnsi="黑体" w:cs="仿宋_GB2312" w:hint="eastAsia"/>
          <w:bCs/>
          <w:color w:val="auto"/>
          <w:kern w:val="0"/>
          <w:sz w:val="44"/>
          <w:szCs w:val="44"/>
          <w:highlight w:val="none"/>
          <w:lang w:eastAsia="zh-CN"/>
        </w:rPr>
        <w:t xml:space="preserve">2024年安全生产执法经费项目</w:t>
      </w: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项目名称：2024年安全生产执法经费项目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项目单位：阿图什市应急管理局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主管部门：阿图什市应急管理局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30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lang w:eastAsia="zh-CN"/>
        </w:rPr>
      </w:pPr>
      <w:r>
        <w:rPr>
          <w:rFonts w:ascii="方正小标宋_GBK" w:eastAsia="方正小标宋_GBK" w:hAnsi="仿宋_GB2312" w:cs="仿宋_GB2312" w:hint="eastAsia"/>
          <w:bCs/>
          <w:color w:val="auto"/>
          <w:sz w:val="44"/>
          <w:szCs w:val="44"/>
          <w:highlight w:val="none"/>
          <w:lang w:eastAsia="zh-CN"/>
        </w:rPr>
        <w:t xml:space="preserve">2024年安全生产执法经费项目</w:t>
      </w: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eastAsia="仿宋_GB2312" w:hAnsi="仿宋_GB2312" w:cs="仿宋_GB2312" w:hint="eastAsia"/>
          <w:color w:val="auto"/>
          <w:sz w:val="32"/>
          <w:szCs w:val="32"/>
          <w:highlight w:val="none"/>
          <w:lang w:eastAsia="zh-CN"/>
        </w:rPr>
      </w:pPr>
      <w:r>
        <w:rPr>
          <w:rFonts w:ascii="仿宋_GB2312" w:hAnsi="仿宋_GB2312" w:cs="仿宋_GB2312" w:hint="eastAsia"/>
          <w:color w:val="auto"/>
          <w:sz w:val="32"/>
          <w:szCs w:val="32"/>
          <w:highlight w:val="none"/>
        </w:rPr>
        <w:t xml:space="preserve">以习近平新时代中国特色社会主义思想为指导，认真学习贯彻落实习近平法治思想和习近平总书记关于安全生产重要论述，提高政治站位，统筹发展和安全，坚持人民至上、生命至上，建立完善新发展阶段、新发展理念、新发展格局相适应的科学高效的安全生产执法体制机制。强化安全生产法治观念，坚持严格规范公正文明执法，切实解决多层多头重复执法和屡罚不改、屡禁不止问题。创新执法模式，科学研判风险、强化精准执法，转变工作作风、敢于动真碰硬，提升安全生产水平，切实把确保人民生命安全放在第一位落到实处，以实际行动和实际效果践行“两个维护”。为加强安全生产执法工作，提高运用法治思维和法治方式解决安全生产问题的能力和水平，有力有效防范化解安全风险、消除事故隐患，切实维护人民群众生命财产安全和社会稳定，推动实现更为安全的发展</w:t>
      </w:r>
      <w:r>
        <w:rPr>
          <w:rFonts w:ascii="仿宋_GB2312" w:hAnsi="仿宋_GB2312" w:cs="仿宋_GB2312" w:hint="eastAsia"/>
          <w:color w:val="auto"/>
          <w:sz w:val="32"/>
          <w:szCs w:val="32"/>
          <w:highlight w:val="none"/>
          <w:lang w:eastAsia="zh-CN"/>
        </w:rPr>
        <w:t xml:space="preserve">。</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资金30万元，全年执法检查频次300次100元/次，共计3万元，执法检查覆盖乡镇数量10个，保障执法用车数量2辆共计2万元，印刷安全生产宣传单5批共5万元，聘请专家人数4人2.5万元/人，共计10万元，其他费用10万元。保障全市各单位、企业、社会团体、矿山、施工地等地点的安全生产，加强宣传大众防火意识，持续不断提升群众生态保护意识及施工安全意识，确保全年安全事故零发生。</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实施主体：本项目的主管部门为阿图什市应急管理局,实施单位为阿图什市应急管理局，主要职责：项目实施过程中严格按照实施方案进行实施并及时进行监督管理，项目实施后进行及时验收及后期管理。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3</w:t>
      </w:r>
      <w:r>
        <w:rPr>
          <w:rStyle w:val="Strong"/>
          <w:rFonts w:ascii="仿宋_GB2312" w:hAnsi="仿宋_GB2312" w:cs="仿宋_GB2312" w:hint="eastAsia"/>
          <w:b w:val="0"/>
          <w:bCs w:val="0"/>
          <w:color w:val="auto"/>
          <w:spacing w:val="-4"/>
          <w:sz w:val="32"/>
          <w:szCs w:val="30"/>
          <w:highlight w:val="none"/>
          <w:lang w:val="en-US" w:eastAsia="zh-CN"/>
        </w:rPr>
        <w:t xml:space="preserve">0</w:t>
      </w:r>
      <w:r>
        <w:rPr>
          <w:rStyle w:val="Strong"/>
          <w:rFonts w:ascii="仿宋_GB2312" w:hAnsi="仿宋_GB2312" w:cs="仿宋_GB2312" w:hint="eastAsia"/>
          <w:b w:val="0"/>
          <w:bCs w:val="0"/>
          <w:color w:val="auto"/>
          <w:spacing w:val="-4"/>
          <w:sz w:val="32"/>
          <w:szCs w:val="30"/>
          <w:highlight w:val="none"/>
        </w:rPr>
        <w:t xml:space="preserve">万元，资金来源为本级部门预算资金。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val="en-US" w:eastAsia="zh-CN"/>
        </w:rPr>
        <w:t xml:space="preserve">4</w:t>
      </w:r>
      <w:r>
        <w:rPr>
          <w:rStyle w:val="Strong"/>
          <w:rFonts w:ascii="仿宋_GB2312" w:hAnsi="仿宋_GB2312" w:cs="仿宋_GB2312" w:hint="eastAsia"/>
          <w:b w:val="0"/>
          <w:color w:val="auto"/>
          <w:spacing w:val="-4"/>
          <w:sz w:val="32"/>
          <w:szCs w:val="30"/>
          <w:highlight w:val="none"/>
          <w:lang w:val="en-US" w:eastAsia="zh-CN"/>
        </w:rPr>
        <w:t xml:space="preserve">.1</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1</w:t>
      </w:r>
      <w:r>
        <w:rPr>
          <w:rStyle w:val="Strong"/>
          <w:rFonts w:ascii="仿宋_GB2312" w:hAnsi="仿宋_GB2312" w:cs="仿宋_GB2312" w:hint="eastAsia"/>
          <w:b w:val="0"/>
          <w:color w:val="auto"/>
          <w:spacing w:val="-4"/>
          <w:sz w:val="32"/>
          <w:szCs w:val="30"/>
          <w:highlight w:val="none"/>
          <w:lang w:val="en-US" w:eastAsia="zh-CN"/>
        </w:rPr>
        <w:t xml:space="preserve">3.7</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保障执法用车油料费</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1万元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印刷安全生产宣传单成本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1.1万元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聘请专家</w:t>
      </w:r>
      <w:r>
        <w:rPr>
          <w:rStyle w:val="Strong"/>
          <w:rFonts w:ascii="仿宋_GB2312" w:hint="eastAsia"/>
          <w:b w:val="0"/>
          <w:color w:val="auto"/>
          <w:spacing w:val="-4"/>
          <w:sz w:val="32"/>
          <w:highlight w:val="none"/>
          <w:lang w:val="en-US" w:eastAsia="zh-CN"/>
        </w:rPr>
        <w:t xml:space="preserve">成本：</w:t>
      </w:r>
      <w:r>
        <w:rPr>
          <w:rStyle w:val="Strong"/>
          <w:rFonts w:ascii="仿宋_GB2312" w:hint="eastAsia"/>
          <w:b w:val="0"/>
          <w:color w:val="auto"/>
          <w:spacing w:val="-4"/>
          <w:sz w:val="32"/>
          <w:highlight w:val="none"/>
        </w:rPr>
        <w:t xml:space="preserve">2万元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项目资金30万元，全年执法检查频次300次100元/次，共计3万元，执法检查覆盖乡镇数量10个，保障执法用车数量2辆共计2万元，印刷安全生产宣传单5批共5万元，聘请专家人数4人2.5万元/人，共计10万元，其他费用10万元。保障全市各单位、企业、社会团体、矿山、施工地等地点的安全生产，加强宣传大众防火意识，持续不断提升群众生态保护意识及施工安全意识，确保全年安全事故零发生。</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等相关政策文件与规定，绩效评价旨在评价本项目前期审批、实施过程及实施效果，促进预算管理不断完善，加快绩效目标的实现，保证财政资金有效、合理使用，具体绩效评价的目的细分如下：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重要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2024年安全生产执法经费项目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w:t>
      </w:r>
      <w:r>
        <w:rPr>
          <w:rFonts w:ascii="仿宋_GB2312" w:hAnsi="仿宋_GB2312" w:cs="仿宋_GB2312" w:hint="eastAsia"/>
          <w:color w:val="auto"/>
          <w:sz w:val="32"/>
          <w:highlight w:val="none"/>
          <w:lang w:eastAsia="zh-CN"/>
        </w:rPr>
        <w:t xml:space="preserve">2024年安全生产执法经费项目</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2024年安全生产执法经费项目</w:t>
      </w:r>
      <w:r>
        <w:rPr>
          <w:rFonts w:ascii="仿宋_GB2312" w:hAnsi="仿宋_GB2312" w:cs="仿宋_GB2312" w:hint="eastAsia"/>
          <w:color w:val="auto"/>
          <w:sz w:val="32"/>
          <w:highlight w:val="none"/>
        </w:rPr>
        <w:t xml:space="preserve">的指标体系，从项目决策、项目过程、项目产出和项目绩效四个维度全面考察</w:t>
      </w:r>
      <w:r>
        <w:rPr>
          <w:rFonts w:ascii="仿宋_GB2312" w:hAnsi="仿宋_GB2312" w:cs="仿宋_GB2312" w:hint="eastAsia"/>
          <w:color w:val="auto"/>
          <w:sz w:val="32"/>
          <w:highlight w:val="none"/>
          <w:lang w:eastAsia="zh-CN"/>
        </w:rPr>
        <w:t xml:space="preserve">2024年安全生产执法经费项目</w:t>
      </w:r>
      <w:r>
        <w:rPr>
          <w:rFonts w:ascii="仿宋_GB2312" w:hAnsi="仿宋_GB2312" w:cs="仿宋_GB2312" w:hint="eastAsia"/>
          <w:color w:val="auto"/>
          <w:sz w:val="32"/>
          <w:highlight w:val="none"/>
        </w:rPr>
        <w:t xml:space="preserve">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w:t>
      </w:r>
      <w:r>
        <w:rPr>
          <w:rFonts w:ascii="仿宋_GB2312" w:hAnsi="仿宋_GB2312" w:cs="仿宋_GB2312" w:hint="eastAsia"/>
          <w:color w:val="auto"/>
          <w:sz w:val="32"/>
          <w:highlight w:val="none"/>
          <w:lang w:eastAsia="zh-CN"/>
        </w:rPr>
        <w:t xml:space="preserve">、</w:t>
      </w:r>
      <w:r>
        <w:rPr>
          <w:rFonts w:ascii="仿宋_GB2312" w:hAnsi="仿宋_GB2312" w:cs="仿宋_GB2312" w:hint="eastAsia"/>
          <w:color w:val="auto"/>
          <w:sz w:val="32"/>
          <w:highlight w:val="none"/>
        </w:rPr>
        <w:t xml:space="preserve">《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2024年安全生产执法经费项目</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业务</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职务</w:t>
            </w:r>
          </w:p>
        </w:tc>
        <w:tc>
          <w:tcPr>
            <w:tcW w:w="3901"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刘东平</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王宇星</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依力努尔</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安全生产执法经费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组织管理、产出与效益效果。在此基础上，以相关的项目数据为基础，综合运用不同的评价方法，结合评价标准和评分规则，2024年安全生产执法经费项目综合得分为88.2分，</w:t>
      </w:r>
      <w:r>
        <w:rPr>
          <w:rFonts w:ascii="仿宋_GB2312" w:eastAsia="仿宋_GB2312" w:hAnsi="Cambria" w:hint="eastAsia"/>
          <w:color w:val="auto"/>
          <w:sz w:val="32"/>
          <w:szCs w:val="32"/>
          <w:highlight w:val="none"/>
        </w:rPr>
        <w:t xml:space="preserve">评价结果为良。</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2</w:t>
      </w:r>
      <w:r>
        <w:rPr>
          <w:rFonts w:ascii="仿宋_GB2312" w:eastAsia="仿宋_GB2312" w:hAnsi="仿宋_GB2312" w:cs="仿宋_GB2312" w:hint="eastAsia"/>
          <w:b/>
          <w:color w:val="auto"/>
          <w:sz w:val="32"/>
          <w:szCs w:val="32"/>
          <w:highlight w:val="none"/>
          <w:lang w:val="en-US" w:eastAsia="zh-CN" w:bidi="ar-SA"/>
        </w:rPr>
        <w:t xml:space="preserve">024年安全生产执法经费项目评价得分情况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683"/>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68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12.7</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预算执行率扣4.3分</w:t>
            </w:r>
          </w:p>
        </w:tc>
      </w:tr>
      <w:tr>
        <w:tblPrEx>
          <w:tblW w:w="9309" w:type="dxa"/>
          <w:tblLayout w:type="fixed"/>
          <w:tblCellMar>
            <w:top w:w="0" w:type="dxa"/>
            <w:left w:w="10" w:type="dxa"/>
            <w:bottom w:w="0" w:type="dxa"/>
            <w:right w:w="10" w:type="dxa"/>
          </w:tblCellMar>
        </w:tblPrEx>
        <w:trPr>
          <w:trHeight w:hRule="exact" w:val="119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22.5</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数量指标扣1.8分</w:t>
            </w:r>
          </w:p>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成本指标扣5.7分</w:t>
            </w: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88.2</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2024年安全生产执法经费项目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全年执法检查频次200次，执法检查覆盖乡镇数量10个，保障执法用车数量2辆，印刷安全生产宣传单1批，聘请专家人数4人等工作；通过该项目的实施保障全市各单位、企业、社会团体、矿山、施工地等地点的安全生产，加强宣传大众防火意识，持续不断提升群众生态保护意识及施工安全意识，确保全年安全事故零发生。</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eastAsia="zh-CN"/>
        </w:rPr>
        <w:t xml:space="preserve">2024年安全生产执法经费项目</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val="en-US" w:eastAsia="zh-CN"/>
        </w:rPr>
        <w:t xml:space="preserve">4.1</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val="en-US" w:eastAsia="zh-CN"/>
        </w:rPr>
        <w:t xml:space="preserve">88.2</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评估结果作为申报2025年</w:t>
      </w:r>
      <w:r>
        <w:rPr>
          <w:rFonts w:ascii="仿宋_GB2312" w:hAnsi="仿宋_GB2312" w:cs="仿宋_GB2312" w:hint="eastAsia"/>
          <w:color w:val="auto"/>
          <w:sz w:val="32"/>
          <w:szCs w:val="32"/>
          <w:highlight w:val="none"/>
          <w:lang w:eastAsia="zh-CN"/>
        </w:rPr>
        <w:t xml:space="preserve">安全生产执法经费项目</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2024年安全生产执法经费项目</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2024年安全生产执法经费项目</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eastAsia="zh-CN"/>
        </w:rPr>
        <w:t xml:space="preserve">安全生产执法经费</w:t>
      </w:r>
      <w:r>
        <w:rPr>
          <w:rFonts w:ascii="仿宋_GB2312" w:hAnsi="仿宋_GB2312" w:cs="仿宋_GB2312" w:hint="eastAsia"/>
          <w:color w:val="auto"/>
          <w:sz w:val="32"/>
          <w:szCs w:val="32"/>
          <w:highlight w:val="none"/>
          <w:lang w:val="en-US" w:eastAsia="zh-CN"/>
        </w:rPr>
        <w:t xml:space="preserve">资金</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，严格做到专款专用，责任到人。在资金使用环节，严格遵守相关规定，严格按照我局资金财务审批流程办理款项支付。在会计核算环节，对本项目资金实行单独核算，确保部门预算资金专款专用。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2024年安全生产执法经费项目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数量指标为全年执法检查频次，预期指标值是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300次，实际完成值是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200次，指标</w:t>
      </w:r>
      <w:r>
        <w:rPr>
          <w:rFonts w:ascii="仿宋_GB2312" w:hAnsi="仿宋_GB2312" w:cs="仿宋_GB2312" w:hint="eastAsia"/>
          <w:color w:val="auto"/>
          <w:sz w:val="32"/>
          <w:szCs w:val="32"/>
          <w:highlight w:val="none"/>
          <w:lang w:val="en-US" w:eastAsia="zh-CN"/>
        </w:rPr>
        <w:t xml:space="preserve">未</w:t>
      </w:r>
      <w:r>
        <w:rPr>
          <w:rFonts w:ascii="仿宋_GB2312" w:hAnsi="仿宋_GB2312" w:cs="仿宋_GB2312" w:hint="eastAsia"/>
          <w:color w:val="auto"/>
          <w:sz w:val="32"/>
          <w:szCs w:val="32"/>
          <w:highlight w:val="none"/>
        </w:rPr>
        <w:t xml:space="preserve">达到预期目标。原因：根据实际情况开展工作，因此指标存在偏差；措施今后做好项目规划，减少偏差。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数量指标为执法检查覆盖乡镇数量，预期指标值是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10个，实际完成值是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10个，指标达到预期目标。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数量指标为保障执法用车数量，预期指标值是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2辆，实际完成值是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2辆，指标达到预期目标。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数量指标为印刷安全生产宣传单，预期指标值是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5批，实际完成值是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1批，指标</w:t>
      </w:r>
      <w:r>
        <w:rPr>
          <w:rFonts w:ascii="仿宋_GB2312" w:hAnsi="仿宋_GB2312" w:cs="仿宋_GB2312" w:hint="eastAsia"/>
          <w:color w:val="auto"/>
          <w:sz w:val="32"/>
          <w:szCs w:val="32"/>
          <w:highlight w:val="none"/>
          <w:lang w:val="en-US" w:eastAsia="zh-CN"/>
        </w:rPr>
        <w:t xml:space="preserve">未</w:t>
      </w:r>
      <w:r>
        <w:rPr>
          <w:rFonts w:ascii="仿宋_GB2312" w:hAnsi="仿宋_GB2312" w:cs="仿宋_GB2312" w:hint="eastAsia"/>
          <w:color w:val="auto"/>
          <w:sz w:val="32"/>
          <w:szCs w:val="32"/>
          <w:highlight w:val="none"/>
        </w:rPr>
        <w:t xml:space="preserve">达到预期目标。原因：根据实际情况开展工作，因此指标存在偏差；措施今后做好项目规划，减少偏差。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数量指标为聘请专家人数，预期指标值是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4人，实际完成值是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4人，指标达到预期目标。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质量指标为执法检查覆盖率，预期指标值是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textAlignment w:val="auto"/>
        <w:rPr>
          <w:rFonts w:ascii="仿宋_GB2312"/>
          <w:color w:val="auto"/>
          <w:sz w:val="32"/>
          <w:szCs w:val="32"/>
          <w:highlight w:val="none"/>
        </w:rPr>
      </w:pPr>
      <w:r>
        <w:rPr>
          <w:rFonts w:ascii="仿宋_GB2312" w:hint="eastAsia"/>
          <w:color w:val="auto"/>
          <w:sz w:val="32"/>
          <w:szCs w:val="32"/>
          <w:highlight w:val="none"/>
        </w:rPr>
        <w:t xml:space="preserve">时效指标为项目完成时间，预期指标值是2024年12月，实际完成值是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成本指标为全年执法检查频费用，预期指标值是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100元/次，实际完成值是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0元/次，指标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保障执法用车油料费，预期指标值是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2万元，实际完成值是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印刷安全生产宣传单成本，预期指标值是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5万元，实际完成值是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1.1万元，指标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聘请专家费用，预期指标值是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2.50万元/人，实际完成值是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2.5万元/人，指标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spacing w:line="560" w:lineRule="exact"/>
        <w:ind w:firstLine="640" w:firstLineChars="200"/>
        <w:rPr>
          <w:rFonts w:ascii="仿宋_GB2312"/>
          <w:color w:val="auto"/>
          <w:sz w:val="32"/>
          <w:szCs w:val="32"/>
          <w:highlight w:val="none"/>
        </w:rPr>
      </w:pPr>
      <w:r>
        <w:rPr>
          <w:rFonts w:ascii="仿宋_GB2312" w:hint="eastAsia"/>
          <w:color w:val="auto"/>
          <w:sz w:val="32"/>
          <w:szCs w:val="32"/>
          <w:highlight w:val="none"/>
        </w:rPr>
        <w:t xml:space="preserve">其他费用，预期指标值是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0万元，指标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hAnsi="仿宋" w:cs="宋体" w:hint="eastAsia"/>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eastAsia="仿宋_GB2312" w:hint="eastAsia"/>
          <w:color w:val="auto"/>
          <w:sz w:val="32"/>
          <w:szCs w:val="32"/>
          <w:highlight w:val="none"/>
          <w:lang w:val="en-US" w:eastAsia="zh-CN"/>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w:t>
      </w:r>
      <w:r>
        <w:rPr>
          <w:rFonts w:ascii="仿宋_GB2312" w:hint="eastAsia"/>
          <w:color w:val="auto"/>
          <w:sz w:val="32"/>
          <w:szCs w:val="32"/>
          <w:highlight w:val="none"/>
          <w:lang w:val="en-US" w:eastAsia="zh-CN"/>
        </w:rPr>
        <w:t xml:space="preserve">为保障全市各单位、企业、社会团体、矿山、施工地等地点的安全生产，预期指标值是有效保障，实际完成值是有效保障，指标达到预期目标。</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Ansi="仿宋" w:cs="宋体" w:hint="eastAsia"/>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满意度指标为服务对象满意度，预期指标值是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90%，指标达到预期目标。</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楷体" w:hAnsi="楷体" w:hint="eastAsia"/>
          <w:color w:val="auto"/>
          <w:sz w:val="32"/>
          <w:szCs w:val="32"/>
          <w:highlight w:val="none"/>
        </w:rPr>
      </w:pPr>
      <w:r>
        <w:rPr>
          <w:rFonts w:hint="eastAsia"/>
          <w:color w:val="auto"/>
          <w:sz w:val="32"/>
          <w:highlight w:val="none"/>
        </w:rPr>
        <w:t xml:space="preserve">本项目全年预算数</w:t>
      </w:r>
      <w:r>
        <w:rPr>
          <w:rFonts w:hint="eastAsia"/>
          <w:color w:val="auto"/>
          <w:sz w:val="32"/>
          <w:highlight w:val="none"/>
          <w:lang w:val="en-US" w:eastAsia="zh-CN"/>
        </w:rPr>
        <w:t xml:space="preserve">30</w:t>
      </w:r>
      <w:r>
        <w:rPr>
          <w:rFonts w:hint="eastAsia"/>
          <w:color w:val="auto"/>
          <w:sz w:val="32"/>
          <w:highlight w:val="none"/>
        </w:rPr>
        <w:t xml:space="preserve">万元，执行数</w:t>
      </w:r>
      <w:r>
        <w:rPr>
          <w:rFonts w:hint="eastAsia"/>
          <w:color w:val="auto"/>
          <w:sz w:val="32"/>
          <w:highlight w:val="none"/>
          <w:lang w:val="en-US" w:eastAsia="zh-CN"/>
        </w:rPr>
        <w:t xml:space="preserve">4.1</w:t>
      </w:r>
      <w:r>
        <w:rPr>
          <w:rFonts w:hint="eastAsia"/>
          <w:color w:val="auto"/>
          <w:sz w:val="32"/>
          <w:highlight w:val="none"/>
        </w:rPr>
        <w:t xml:space="preserve">万元，执行率</w:t>
      </w:r>
      <w:r>
        <w:rPr>
          <w:rFonts w:hint="eastAsia"/>
          <w:color w:val="auto"/>
          <w:sz w:val="32"/>
          <w:highlight w:val="none"/>
          <w:lang w:val="en-US" w:eastAsia="zh-CN"/>
        </w:rPr>
        <w:t xml:space="preserve">13.7</w:t>
      </w:r>
      <w:r>
        <w:rPr>
          <w:rFonts w:hint="eastAsia"/>
          <w:color w:val="auto"/>
          <w:sz w:val="32"/>
          <w:highlight w:val="none"/>
        </w:rPr>
        <w:t xml:space="preserve">%，绩效指标完成率</w:t>
      </w:r>
      <w:r>
        <w:rPr>
          <w:rFonts w:hint="eastAsia"/>
          <w:color w:val="auto"/>
          <w:sz w:val="32"/>
          <w:highlight w:val="none"/>
          <w:lang w:val="en-US" w:eastAsia="zh-CN"/>
        </w:rPr>
        <w:t xml:space="preserve">62.8</w:t>
      </w:r>
      <w:r>
        <w:rPr>
          <w:rFonts w:hint="eastAsia"/>
          <w:color w:val="auto"/>
          <w:sz w:val="32"/>
          <w:highlight w:val="none"/>
        </w:rPr>
        <w:t xml:space="preserve">%，偏差率</w:t>
      </w:r>
      <w:r>
        <w:rPr>
          <w:rFonts w:hint="eastAsia"/>
          <w:color w:val="auto"/>
          <w:sz w:val="32"/>
          <w:highlight w:val="none"/>
          <w:lang w:val="en-US" w:eastAsia="zh-CN"/>
        </w:rPr>
        <w:t xml:space="preserve">49.1</w:t>
      </w:r>
      <w:r>
        <w:rPr>
          <w:rFonts w:hint="eastAsia"/>
          <w:color w:val="auto"/>
          <w:sz w:val="32"/>
          <w:highlight w:val="none"/>
        </w:rPr>
        <w:t xml:space="preserve">%。偏差原因：项目部分支出资料及手续不完整，导致指标未能完成。</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开展进度的跟踪，确保项目绩效目标的完成。规范程序，严格把关。进一步完善项目申报、审核、公示、审批等程序，做好项目信息公开，公开内容要及时、完整、真实，确保项目公平、公开、公正。</w:t>
      </w:r>
    </w:p>
    <w:p>
      <w:pPr>
        <w:pStyle w:val="标题1"/>
        <w:keepNext w:val="0"/>
        <w:keepLines w:val="0"/>
        <w:spacing w:before="0" w:after="0" w:line="560" w:lineRule="exact"/>
        <w:ind w:firstLine="640"/>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hAnsi="仿宋_GB2312" w:cs="仿宋_GB2312" w:hint="eastAsia"/>
          <w:color w:val="auto"/>
          <w:sz w:val="32"/>
          <w:szCs w:val="32"/>
          <w:highlight w:val="none"/>
        </w:rPr>
      </w:pPr>
      <w:r>
        <w:rPr>
          <w:rFonts w:ascii="仿宋_GB2312" w:eastAsia="仿宋_GB2312" w:hAnsi="仿宋" w:cs="宋体" w:hint="eastAsia"/>
          <w:b w:val="0"/>
          <w:color w:val="auto"/>
          <w:kern w:val="2"/>
          <w:highlight w:val="none"/>
          <w:lang w:val="en-US" w:eastAsia="zh-CN"/>
        </w:rPr>
        <w:t xml:space="preserve">无。</w:t>
      </w: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0.7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6.2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1.3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88.2</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70BBE60FA9F6434F9EAC811C82F19FA6_13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6</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2025-09-05T07:55:26Z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70BBE60FA9F6434F9EAC811C82F19FA6_13</vt:lpwstr>
  </property>
  <property fmtid="{D5CDD505-2E9C-101B-9397-08002B2CF9AE}" pid="4" name="KSOTemplateDocerSaveRecord">
    <vt:lpwstr>eyJoZGlkIjoiYzZkNzQ4ZWFiZmQ4NTRhOWRkZTk3YTMwMjlmMmZhYmUiLCJ1c2VySWQiOiI1NzgxMjU4NDIifQ_x003D__x003D_</vt:lpwstr>
  </property>
</Properties>
</file>