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中共阿图什市委员会党校2024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hint="eastAsia" w:ascii="仿宋_GB2312" w:hAnsi="仿宋_GB2312" w:eastAsia="仿宋_GB2312"/>
          <w:sz w:val="32"/>
          <w:lang w:val="en-US" w:eastAsia="zh-CN"/>
        </w:rPr>
        <w:t>1.</w:t>
      </w:r>
      <w:r>
        <w:rPr>
          <w:rFonts w:ascii="仿宋_GB2312" w:hAnsi="仿宋_GB2312" w:eastAsia="仿宋_GB2312"/>
          <w:sz w:val="32"/>
        </w:rPr>
        <w:t>围绕党的中心任务和市委重大</w:t>
      </w:r>
      <w:r>
        <w:rPr>
          <w:rFonts w:hint="eastAsia" w:ascii="仿宋_GB2312" w:hAnsi="仿宋_GB2312" w:eastAsia="仿宋_GB2312"/>
          <w:sz w:val="32"/>
          <w:lang w:eastAsia="zh-CN"/>
        </w:rPr>
        <w:t>战略部署</w:t>
      </w:r>
      <w:r>
        <w:rPr>
          <w:rFonts w:ascii="仿宋_GB2312" w:hAnsi="仿宋_GB2312" w:eastAsia="仿宋_GB2312"/>
          <w:sz w:val="32"/>
        </w:rPr>
        <w:t>，发挥党校</w:t>
      </w:r>
      <w:r>
        <w:rPr>
          <w:rFonts w:hint="eastAsia" w:ascii="仿宋_GB2312" w:hAnsi="仿宋_GB2312" w:eastAsia="仿宋_GB2312"/>
          <w:sz w:val="32"/>
          <w:lang w:eastAsia="zh-CN"/>
        </w:rPr>
        <w:t>理</w:t>
      </w:r>
      <w:r>
        <w:rPr>
          <w:rFonts w:ascii="仿宋_GB2312" w:hAnsi="仿宋_GB2312" w:eastAsia="仿宋_GB2312"/>
          <w:sz w:val="32"/>
        </w:rPr>
        <w:t>论阵地作用，对重大现实</w:t>
      </w:r>
      <w:r>
        <w:rPr>
          <w:rFonts w:hint="eastAsia" w:ascii="仿宋_GB2312" w:hAnsi="仿宋_GB2312" w:eastAsia="仿宋_GB2312"/>
          <w:sz w:val="32"/>
          <w:lang w:eastAsia="zh-CN"/>
        </w:rPr>
        <w:t>问题</w:t>
      </w:r>
      <w:r>
        <w:rPr>
          <w:rFonts w:ascii="仿宋_GB2312" w:hAnsi="仿宋_GB2312" w:eastAsia="仿宋_GB2312"/>
          <w:sz w:val="32"/>
        </w:rPr>
        <w:t>开展理论研究，为党委和政府决策服务。</w:t>
      </w:r>
    </w:p>
    <w:p>
      <w:pPr>
        <w:spacing w:line="580" w:lineRule="exact"/>
        <w:ind w:firstLine="640"/>
        <w:jc w:val="both"/>
      </w:pPr>
      <w:r>
        <w:rPr>
          <w:rFonts w:ascii="仿宋_GB2312" w:hAnsi="仿宋_GB2312" w:eastAsia="仿宋_GB2312"/>
          <w:sz w:val="32"/>
        </w:rPr>
        <w:t>2</w:t>
      </w:r>
      <w:r>
        <w:rPr>
          <w:rFonts w:hint="eastAsia" w:ascii="仿宋_GB2312" w:hAnsi="仿宋_GB2312" w:eastAsia="仿宋_GB2312"/>
          <w:sz w:val="32"/>
          <w:lang w:val="en-US" w:eastAsia="zh-CN"/>
        </w:rPr>
        <w:t>.</w:t>
      </w:r>
      <w:r>
        <w:rPr>
          <w:rFonts w:ascii="仿宋_GB2312" w:hAnsi="仿宋_GB2312" w:eastAsia="仿宋_GB2312"/>
          <w:sz w:val="32"/>
        </w:rPr>
        <w:t>根据市党委对新时期干部队伍的要求，有计划地办好市直单位乡（科）级干部进修班</w:t>
      </w:r>
      <w:r>
        <w:rPr>
          <w:rFonts w:hint="eastAsia" w:ascii="仿宋_GB2312" w:hAnsi="仿宋_GB2312" w:eastAsia="仿宋_GB2312"/>
          <w:sz w:val="32"/>
          <w:lang w:eastAsia="zh-CN"/>
        </w:rPr>
        <w:t>、村党支部书记</w:t>
      </w:r>
      <w:r>
        <w:rPr>
          <w:rFonts w:ascii="仿宋_GB2312" w:hAnsi="仿宋_GB2312" w:eastAsia="仿宋_GB2312"/>
          <w:sz w:val="32"/>
        </w:rPr>
        <w:t>进修班</w:t>
      </w:r>
      <w:r>
        <w:rPr>
          <w:rFonts w:hint="eastAsia" w:ascii="仿宋_GB2312" w:hAnsi="仿宋_GB2312" w:eastAsia="仿宋_GB2312"/>
          <w:sz w:val="32"/>
          <w:lang w:eastAsia="zh-CN"/>
        </w:rPr>
        <w:t>、</w:t>
      </w:r>
      <w:r>
        <w:rPr>
          <w:rFonts w:ascii="仿宋_GB2312" w:hAnsi="仿宋_GB2312" w:eastAsia="仿宋_GB2312"/>
          <w:sz w:val="32"/>
        </w:rPr>
        <w:t>中青年干部培训班</w:t>
      </w:r>
      <w:r>
        <w:rPr>
          <w:rFonts w:hint="eastAsia" w:ascii="仿宋_GB2312" w:hAnsi="仿宋_GB2312" w:eastAsia="仿宋_GB2312"/>
          <w:sz w:val="32"/>
          <w:lang w:eastAsia="zh-CN"/>
        </w:rPr>
        <w:t>、</w:t>
      </w:r>
      <w:r>
        <w:rPr>
          <w:rFonts w:ascii="仿宋_GB2312" w:hAnsi="仿宋_GB2312" w:eastAsia="仿宋_GB2312"/>
          <w:sz w:val="32"/>
        </w:rPr>
        <w:t>理论骨干培训班</w:t>
      </w:r>
      <w:r>
        <w:rPr>
          <w:rFonts w:hint="eastAsia" w:ascii="仿宋_GB2312" w:hAnsi="仿宋_GB2312" w:eastAsia="仿宋_GB2312"/>
          <w:sz w:val="32"/>
          <w:lang w:eastAsia="zh-CN"/>
        </w:rPr>
        <w:t>、</w:t>
      </w:r>
      <w:r>
        <w:rPr>
          <w:rFonts w:ascii="仿宋_GB2312" w:hAnsi="仿宋_GB2312" w:eastAsia="仿宋_GB2312"/>
          <w:sz w:val="32"/>
        </w:rPr>
        <w:t>国家</w:t>
      </w:r>
      <w:r>
        <w:rPr>
          <w:rFonts w:hint="eastAsia" w:ascii="仿宋_GB2312" w:hAnsi="仿宋_GB2312" w:eastAsia="仿宋_GB2312"/>
          <w:sz w:val="32"/>
          <w:lang w:eastAsia="zh-CN"/>
        </w:rPr>
        <w:t>公务员</w:t>
      </w:r>
      <w:r>
        <w:rPr>
          <w:rFonts w:ascii="仿宋_GB2312" w:hAnsi="仿宋_GB2312" w:eastAsia="仿宋_GB2312"/>
          <w:sz w:val="32"/>
        </w:rPr>
        <w:t>培训班。</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中共阿图什市委员会党校2024年度，实有人数40人，其中：在职人员21人，增加1人；离休人员0人，增加0人；退休人员19人,增加1人。</w:t>
      </w:r>
    </w:p>
    <w:p>
      <w:pPr>
        <w:spacing w:line="580" w:lineRule="exact"/>
        <w:ind w:firstLine="640"/>
        <w:jc w:val="both"/>
      </w:pPr>
      <w:r>
        <w:rPr>
          <w:rFonts w:ascii="仿宋_GB2312" w:hAnsi="仿宋_GB2312" w:eastAsia="仿宋_GB2312"/>
          <w:sz w:val="32"/>
        </w:rPr>
        <w:t>中共阿图什市委员会党校无下属预算单位，下设6个科室，分别是：校委办公室、教务科、学员科、总务科、电教室、图书资料室。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2024年度收入总计611.57万元，</w:t>
      </w:r>
      <w:r>
        <w:rPr>
          <w:rFonts w:ascii="仿宋_GB2312" w:hAnsi="仿宋_GB2312" w:eastAsia="仿宋_GB2312"/>
          <w:b w:val="0"/>
          <w:sz w:val="32"/>
        </w:rPr>
        <w:t>其中：本年收入合计528.34万元，使用非财政拨款结余（含专用结余）0.00万元，年初结转和结余83.22万元。</w:t>
      </w:r>
    </w:p>
    <w:p>
      <w:pPr>
        <w:spacing w:line="580" w:lineRule="exact"/>
        <w:ind w:firstLine="640"/>
        <w:jc w:val="both"/>
      </w:pPr>
      <w:r>
        <w:rPr>
          <w:rFonts w:ascii="仿宋_GB2312" w:hAnsi="仿宋_GB2312" w:eastAsia="仿宋_GB2312"/>
          <w:b/>
          <w:sz w:val="32"/>
        </w:rPr>
        <w:t>2024年度支出总计611.57万元，</w:t>
      </w:r>
      <w:r>
        <w:rPr>
          <w:rFonts w:ascii="仿宋_GB2312" w:hAnsi="仿宋_GB2312" w:eastAsia="仿宋_GB2312"/>
          <w:b w:val="0"/>
          <w:sz w:val="32"/>
        </w:rPr>
        <w:t>其中：本年支出合计573.68万元，结余分配0.00万元，年末结转和结余37.88万元。</w:t>
      </w:r>
    </w:p>
    <w:p>
      <w:pPr>
        <w:spacing w:line="580" w:lineRule="exact"/>
        <w:ind w:firstLine="640"/>
        <w:jc w:val="both"/>
      </w:pPr>
      <w:r>
        <w:rPr>
          <w:rFonts w:ascii="仿宋_GB2312" w:hAnsi="仿宋_GB2312" w:eastAsia="仿宋_GB2312"/>
          <w:b w:val="0"/>
          <w:sz w:val="32"/>
        </w:rPr>
        <w:t>收入支出总体与上年相比，减少334.62万元，下降35.36%，主要原因是：本年培训费较上年减少，导致经费支出减少。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val="0"/>
          <w:bCs/>
          <w:sz w:val="32"/>
        </w:rPr>
        <w:t>本年收入528.34万元，</w:t>
      </w:r>
      <w:r>
        <w:rPr>
          <w:rFonts w:ascii="仿宋_GB2312" w:hAnsi="仿宋_GB2312" w:eastAsia="仿宋_GB2312"/>
          <w:b w:val="0"/>
          <w:sz w:val="32"/>
        </w:rPr>
        <w:t>其中：财政拨款收入522.67万元，占98.93%；上级补助收入0.00万元，占0.00%；事业收入0.00万元，占0.00%；经营收入0.00万元，占0.00%；附属单位上缴收入0.00万元，占0.00%；其他收入5.67万元，占1.07%。</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本年支出573.68万元，</w:t>
      </w:r>
      <w:r>
        <w:rPr>
          <w:rFonts w:ascii="仿宋_GB2312" w:hAnsi="仿宋_GB2312" w:eastAsia="仿宋_GB2312"/>
          <w:b w:val="0"/>
          <w:sz w:val="32"/>
        </w:rPr>
        <w:t>其中：基本支出457.05万元，占79.67%；项目支出116.63万元，占20.33%；上缴上级支出0.00万元，占0.00%；经营支出0.00万元，占0.00%；对附属单位补助支出0.00万元，占0.00%。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2024年度财政拨款收入总计522.67万元，</w:t>
      </w:r>
      <w:r>
        <w:rPr>
          <w:rFonts w:ascii="仿宋_GB2312" w:hAnsi="仿宋_GB2312" w:eastAsia="仿宋_GB2312"/>
          <w:b w:val="0"/>
          <w:sz w:val="32"/>
        </w:rPr>
        <w:t>其中：年初财政拨款结转和结余0.00万元，本年财政拨款收入522.67万元。</w:t>
      </w:r>
      <w:r>
        <w:rPr>
          <w:rFonts w:ascii="仿宋_GB2312" w:hAnsi="仿宋_GB2312" w:eastAsia="仿宋_GB2312"/>
          <w:b/>
          <w:sz w:val="32"/>
        </w:rPr>
        <w:t>财政拨款支出总计522.67万元，</w:t>
      </w:r>
      <w:r>
        <w:rPr>
          <w:rFonts w:ascii="仿宋_GB2312" w:hAnsi="仿宋_GB2312" w:eastAsia="仿宋_GB2312"/>
          <w:b w:val="0"/>
          <w:sz w:val="32"/>
        </w:rPr>
        <w:t>其中：年末财政拨款结转和结余0.00万元，本年财政拨款支出522.67万元。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增加124.13万元，增长31.15%，主要原因是：本年培训费由其他支出纳入财政拨款，导致增加培训项目资金，相应伙食费、办公经费增加。</w:t>
      </w:r>
      <w:r>
        <w:rPr>
          <w:rFonts w:ascii="仿宋_GB2312" w:hAnsi="仿宋_GB2312" w:eastAsia="仿宋_GB2312"/>
          <w:b/>
          <w:sz w:val="32"/>
        </w:rPr>
        <w:t>与年初预算相比，</w:t>
      </w:r>
      <w:r>
        <w:rPr>
          <w:rFonts w:ascii="仿宋_GB2312" w:hAnsi="仿宋_GB2312" w:eastAsia="仿宋_GB2312"/>
          <w:b w:val="0"/>
          <w:sz w:val="32"/>
        </w:rPr>
        <w:t>年初预算数902.77万元，决算数522.67万元，预决算差异率-42.10%，主要原因是：年初预算中纳入了伙食费，本年度未按时支付，年中调减此经费，故预决算存在差异。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2024年度一般公共预算财政拨款支出522.67万元，</w:t>
      </w:r>
      <w:r>
        <w:rPr>
          <w:rFonts w:ascii="仿宋_GB2312" w:hAnsi="仿宋_GB2312" w:eastAsia="仿宋_GB2312"/>
          <w:b w:val="0"/>
          <w:sz w:val="32"/>
        </w:rPr>
        <w:t>占本年支出合计的91.11%。</w:t>
      </w:r>
      <w:r>
        <w:rPr>
          <w:rFonts w:ascii="仿宋_GB2312" w:hAnsi="仿宋_GB2312" w:eastAsia="仿宋_GB2312"/>
          <w:b/>
          <w:sz w:val="32"/>
        </w:rPr>
        <w:t>与上年相比，</w:t>
      </w:r>
      <w:r>
        <w:rPr>
          <w:rFonts w:ascii="仿宋_GB2312" w:hAnsi="仿宋_GB2312" w:eastAsia="仿宋_GB2312"/>
          <w:b w:val="0"/>
          <w:sz w:val="32"/>
        </w:rPr>
        <w:t>增加124.13万元，增长31.15%，主要原因是：本年培训费由其他支出纳入财政拨款，导致增加培训项目资金，相应伙食费、办公经费增加。</w:t>
      </w:r>
      <w:r>
        <w:rPr>
          <w:rFonts w:ascii="仿宋_GB2312" w:hAnsi="仿宋_GB2312" w:eastAsia="仿宋_GB2312"/>
          <w:b/>
          <w:sz w:val="32"/>
        </w:rPr>
        <w:t>与年初预算相比,</w:t>
      </w:r>
      <w:r>
        <w:rPr>
          <w:rFonts w:ascii="仿宋_GB2312" w:hAnsi="仿宋_GB2312" w:eastAsia="仿宋_GB2312"/>
          <w:b w:val="0"/>
          <w:sz w:val="32"/>
        </w:rPr>
        <w:t>年初预算数902.77万元，决算数522.67万元，预决算差异率-42.10%，主要原因是：年初预算中纳入了伙食费，本年度未按时支付，年中调减此经费，故预决算存在差异。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1.一般公共服务支出(类)0.27万元,占0.05%。</w:t>
      </w:r>
    </w:p>
    <w:p>
      <w:pPr>
        <w:spacing w:line="580" w:lineRule="exact"/>
        <w:ind w:firstLine="640"/>
        <w:jc w:val="both"/>
      </w:pPr>
      <w:r>
        <w:rPr>
          <w:rFonts w:ascii="仿宋_GB2312" w:hAnsi="仿宋_GB2312" w:eastAsia="仿宋_GB2312"/>
          <w:b w:val="0"/>
          <w:sz w:val="32"/>
        </w:rPr>
        <w:t>2.教育支出(类)461.38万元,占88.27%。</w:t>
      </w:r>
    </w:p>
    <w:p>
      <w:pPr>
        <w:spacing w:line="580" w:lineRule="exact"/>
        <w:ind w:firstLine="640"/>
        <w:jc w:val="both"/>
      </w:pPr>
      <w:r>
        <w:rPr>
          <w:rFonts w:ascii="仿宋_GB2312" w:hAnsi="仿宋_GB2312" w:eastAsia="仿宋_GB2312"/>
          <w:b w:val="0"/>
          <w:sz w:val="32"/>
        </w:rPr>
        <w:t>3.社会保障和就业支出(类)33.41万元,占6.39%。</w:t>
      </w:r>
    </w:p>
    <w:p>
      <w:pPr>
        <w:spacing w:line="580" w:lineRule="exact"/>
        <w:ind w:firstLine="640"/>
        <w:jc w:val="both"/>
      </w:pPr>
      <w:r>
        <w:rPr>
          <w:rFonts w:ascii="仿宋_GB2312" w:hAnsi="仿宋_GB2312" w:eastAsia="仿宋_GB2312"/>
          <w:b w:val="0"/>
          <w:sz w:val="32"/>
        </w:rPr>
        <w:t>4.住房保障支出(类)27.61万元,占5.28%。</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1.一般公共服务支出(类)纪检监察事务(款)其他纪检监察事务支出(项)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支出决算数为0.27万元，比上年决算增加0.27万元，增长100.00%,主要原因是：2024年巡察组</w:t>
      </w:r>
      <w:r>
        <w:rPr>
          <w:rFonts w:hint="eastAsia" w:ascii="仿宋_GB2312" w:hAnsi="仿宋_GB2312" w:eastAsia="仿宋_GB2312"/>
          <w:b w:val="0"/>
          <w:sz w:val="32"/>
          <w:lang w:eastAsia="zh-CN"/>
        </w:rPr>
        <w:t>入驻</w:t>
      </w:r>
      <w:r>
        <w:rPr>
          <w:rFonts w:ascii="仿宋_GB2312" w:hAnsi="仿宋_GB2312" w:eastAsia="仿宋_GB2312"/>
          <w:b w:val="0"/>
          <w:sz w:val="32"/>
        </w:rPr>
        <w:t>本单位，从市纪委划拨伙食指标至</w:t>
      </w:r>
      <w:r>
        <w:rPr>
          <w:rFonts w:hint="eastAsia" w:ascii="仿宋_GB2312" w:hAnsi="仿宋_GB2312" w:eastAsia="仿宋_GB2312"/>
          <w:b w:val="0"/>
          <w:sz w:val="32"/>
          <w:lang w:eastAsia="zh-CN"/>
        </w:rPr>
        <w:t>本单位</w:t>
      </w:r>
      <w:r>
        <w:rPr>
          <w:rFonts w:ascii="仿宋_GB2312" w:hAnsi="仿宋_GB2312" w:eastAsia="仿宋_GB2312"/>
          <w:b w:val="0"/>
          <w:sz w:val="32"/>
        </w:rPr>
        <w:t>，故经费支出增加。</w:t>
      </w:r>
    </w:p>
    <w:p>
      <w:pPr>
        <w:spacing w:line="580" w:lineRule="exact"/>
        <w:ind w:firstLine="640"/>
        <w:jc w:val="both"/>
      </w:pPr>
      <w:r>
        <w:rPr>
          <w:rFonts w:ascii="仿宋_GB2312" w:hAnsi="仿宋_GB2312" w:eastAsia="仿宋_GB2312"/>
          <w:b w:val="0"/>
          <w:sz w:val="32"/>
        </w:rPr>
        <w:t>2.教育支出(类)进修及培训(款)干部教育(项):支出决算数为344.75万元，比上年决算增加20.66万元，增长6.37%,主要原因是：本年培训项目资金增加，相应伙食费、办公经费增加。本年功能科目调整，机关事业单位职业年金缴费上年度单独列支，本年调整至干部教育科目列支，导致经费较上年增加。</w:t>
      </w:r>
    </w:p>
    <w:p>
      <w:pPr>
        <w:spacing w:line="580" w:lineRule="exact"/>
        <w:ind w:firstLine="640"/>
        <w:jc w:val="both"/>
      </w:pPr>
      <w:r>
        <w:rPr>
          <w:rFonts w:ascii="仿宋_GB2312" w:hAnsi="仿宋_GB2312" w:eastAsia="仿宋_GB2312"/>
          <w:b w:val="0"/>
          <w:sz w:val="32"/>
        </w:rPr>
        <w:t>3.教育支出(类)进修及培训(款)其他进修及培训(项)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支出决算数为116.63万元，比上年决算增加116.63万元，增长100.00%,主要原因是：本年增加培训项目资金，相应办公经费增加。</w:t>
      </w:r>
    </w:p>
    <w:p>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支出决算数为33.41万元，比上年决算增加5.92万元，增长21.54%,主要原因是：本年在职人员增加，养老保险缴费较上年增加。</w:t>
      </w:r>
    </w:p>
    <w:p>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支出决算数为0.00万元，比上年决算减少16.85万元，下降100.00%,主要原因是：本年功能科目调整，机关事业单位职业年金缴费上年度单独列支，本年调整至干部教育科目列支，导致经费较上年减少。</w:t>
      </w:r>
    </w:p>
    <w:p>
      <w:pPr>
        <w:spacing w:line="580" w:lineRule="exact"/>
        <w:ind w:firstLine="640"/>
        <w:jc w:val="both"/>
      </w:pPr>
      <w:r>
        <w:rPr>
          <w:rFonts w:ascii="仿宋_GB2312" w:hAnsi="仿宋_GB2312" w:eastAsia="仿宋_GB2312"/>
          <w:b w:val="0"/>
          <w:sz w:val="32"/>
        </w:rPr>
        <w:t>6.社会保障和就业支出(类)抚恤(款)</w:t>
      </w:r>
      <w:r>
        <w:rPr>
          <w:rFonts w:hint="eastAsia" w:ascii="仿宋_GB2312" w:hAnsi="仿宋_GB2312" w:eastAsia="仿宋_GB2312"/>
          <w:b w:val="0"/>
          <w:sz w:val="32"/>
          <w:lang w:val="en-US" w:eastAsia="zh-CN"/>
        </w:rPr>
        <w:t>SW</w:t>
      </w:r>
      <w:r>
        <w:rPr>
          <w:rFonts w:ascii="仿宋_GB2312" w:hAnsi="仿宋_GB2312" w:eastAsia="仿宋_GB2312"/>
          <w:b w:val="0"/>
          <w:sz w:val="32"/>
        </w:rPr>
        <w:t>抚恤(项):支出决算数为0.00万元，比上年决算减少6.14万元，下降100.00%,主要原因是：本年无新增</w:t>
      </w:r>
      <w:r>
        <w:rPr>
          <w:rFonts w:hint="eastAsia" w:ascii="仿宋_GB2312" w:hAnsi="仿宋_GB2312" w:eastAsia="仿宋_GB2312"/>
          <w:b w:val="0"/>
          <w:sz w:val="32"/>
          <w:lang w:val="en-US" w:eastAsia="zh-CN"/>
        </w:rPr>
        <w:t>SW</w:t>
      </w:r>
      <w:r>
        <w:rPr>
          <w:rFonts w:ascii="仿宋_GB2312" w:hAnsi="仿宋_GB2312" w:eastAsia="仿宋_GB2312"/>
          <w:b w:val="0"/>
          <w:sz w:val="32"/>
        </w:rPr>
        <w:t>人员，</w:t>
      </w:r>
      <w:r>
        <w:rPr>
          <w:rFonts w:hint="eastAsia" w:ascii="仿宋_GB2312" w:hAnsi="仿宋_GB2312" w:eastAsia="仿宋_GB2312"/>
          <w:b w:val="0"/>
          <w:sz w:val="32"/>
          <w:lang w:val="en-US" w:eastAsia="zh-CN"/>
        </w:rPr>
        <w:t>SW</w:t>
      </w:r>
      <w:r>
        <w:rPr>
          <w:rFonts w:ascii="仿宋_GB2312" w:hAnsi="仿宋_GB2312" w:eastAsia="仿宋_GB2312"/>
          <w:b w:val="0"/>
          <w:sz w:val="32"/>
        </w:rPr>
        <w:t>抚恤支出较上年减少。</w:t>
      </w:r>
    </w:p>
    <w:p>
      <w:pPr>
        <w:spacing w:line="580" w:lineRule="exact"/>
        <w:ind w:firstLine="640"/>
        <w:jc w:val="both"/>
      </w:pPr>
      <w:r>
        <w:rPr>
          <w:rFonts w:ascii="仿宋_GB2312" w:hAnsi="仿宋_GB2312" w:eastAsia="仿宋_GB2312"/>
          <w:b w:val="0"/>
          <w:sz w:val="32"/>
        </w:rPr>
        <w:t>7.住房保障支出(类)住房改革支出(款)住房公积金(项)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支出决算数为27.61万元，比上年决算增加3.63万元，增长15.14%,主要原因是：本年在职人员增加，住房公积金支出较上年增加。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2024年度一般公共预算财政拨款基本支出406.04万元，其中：</w:t>
      </w:r>
      <w:r>
        <w:rPr>
          <w:rFonts w:ascii="仿宋_GB2312" w:hAnsi="仿宋_GB2312" w:eastAsia="仿宋_GB2312"/>
          <w:b/>
          <w:sz w:val="32"/>
        </w:rPr>
        <w:t>人员经费367.19万元，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包括：基本工资、津贴补贴、奖金、机关事业单位基本养老保险缴费、职业年金缴费、职工基本医疗保险缴费、其他社会保障缴费、住房公积金、其他工资福利支出、退休费、生活补助。</w:t>
      </w:r>
    </w:p>
    <w:p>
      <w:pPr>
        <w:spacing w:line="580" w:lineRule="exact"/>
        <w:ind w:firstLine="640"/>
        <w:jc w:val="both"/>
      </w:pPr>
      <w:r>
        <w:rPr>
          <w:rFonts w:ascii="仿宋_GB2312" w:hAnsi="仿宋_GB2312" w:eastAsia="仿宋_GB2312"/>
          <w:b/>
          <w:sz w:val="32"/>
        </w:rPr>
        <w:t>公用经费38.85万元，</w:t>
      </w:r>
      <w:r>
        <w:rPr>
          <w:rFonts w:ascii="仿宋_GB2312" w:hAnsi="仿宋_GB2312" w:eastAsia="仿宋_GB2312"/>
          <w:b w:val="0"/>
          <w:sz w:val="32"/>
        </w:rPr>
        <w:t>包括：办公费、取暖费、差旅费、公务用车运行维护费、办公设备购置。</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2024年度财政拨款“三公”经费支出0.75万元，</w:t>
      </w:r>
      <w:r>
        <w:rPr>
          <w:rFonts w:ascii="仿宋_GB2312" w:hAnsi="仿宋_GB2312" w:eastAsia="仿宋_GB2312"/>
          <w:b w:val="0"/>
          <w:sz w:val="32"/>
        </w:rPr>
        <w:t>比上年增加0.46万元，增长158.62%，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0.75万元，占100.00%，比上年增加0.46万元，增长158.62%，主要原因是：本单位公务用车日渐老化，维修维护成本增加，导致公务用车运行维护费较上年增加。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0.75万元，其中：公务用车购置费0.00万元，公务用车运行维护费0.75万元。公务用车运行维护费开支内容包括车辆加油费、维修费、保险费、审车费、过路费等。公务用车购置数0辆，公务用车保有量1辆。国有资产占用情况中固定资产车辆1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0.75万元，决算数0.75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0.75万元，决算数0.75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中共阿图什市委员会党校（行政单位和参照公务员法管理事业单位）机关运行经费支出38.85万元，比上年减少1.53万元，下降3.79%，主要原因是：严格控制机关运行经费，合理节约办公用品，减少不必要开支。</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2024年度政府采购支出总额144.54万元，其中：政府采购货物支出87.79万元、政府采购工程支出39.14万元、政府采购服务支出17.62万元。</w:t>
      </w:r>
    </w:p>
    <w:p>
      <w:pPr>
        <w:spacing w:line="580" w:lineRule="exact"/>
        <w:ind w:firstLine="640"/>
        <w:jc w:val="both"/>
      </w:pPr>
      <w:r>
        <w:rPr>
          <w:rFonts w:ascii="仿宋_GB2312" w:hAnsi="仿宋_GB2312" w:eastAsia="仿宋_GB2312"/>
          <w:b w:val="0"/>
          <w:sz w:val="32"/>
        </w:rPr>
        <w:t>授予中小企业合同金额143.68万元，占政府采购支出总额的99.41%，其中：授予小微企业合同金额138.09万元，占政府采购支出总额的95.54%。</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16,491.70平方米，价值5,501.77万元。车辆1辆，价值10.15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611.57万元，实际执行总额573.68万元；预算绩效评价项目2个，全年预算数470.00万元，全年执行数116.63万元。预算绩效管理取得的成效：为加强预算管理，规范财务行为，已制定各项管理制度，有效保障了高效履行工作职能，加强了制度建设，打牢绩效管理工作基础。发现的问题及原因：一是存在的主要问题单位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r>
        <w:br w:type="page"/>
      </w:r>
    </w:p>
    <w:tbl>
      <w:tblPr>
        <w:tblStyle w:val="9"/>
        <w:tblW w:w="8840" w:type="dxa"/>
        <w:tblInd w:w="0" w:type="dxa"/>
        <w:tblLayout w:type="fixed"/>
        <w:tblCellMar>
          <w:top w:w="0" w:type="dxa"/>
          <w:left w:w="108" w:type="dxa"/>
          <w:bottom w:w="0" w:type="dxa"/>
          <w:right w:w="108" w:type="dxa"/>
        </w:tblCellMar>
      </w:tblPr>
      <w:tblGrid>
        <w:gridCol w:w="1105"/>
        <w:gridCol w:w="1105"/>
        <w:gridCol w:w="1105"/>
        <w:gridCol w:w="1105"/>
        <w:gridCol w:w="1105"/>
        <w:gridCol w:w="1105"/>
        <w:gridCol w:w="1105"/>
        <w:gridCol w:w="1105"/>
      </w:tblGrid>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单位整体支出绩效自评表</w:t>
            </w:r>
          </w:p>
        </w:tc>
      </w:tr>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中共阿图什市委员会党校</w:t>
            </w:r>
          </w:p>
        </w:tc>
      </w:tr>
      <w:tr>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902.78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611.57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573.68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93.80%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eastAsia="宋体"/>
                <w:sz w:val="16"/>
              </w:rPr>
              <w:t>9.38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902.78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611.57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573.68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单位基本职能：</w:t>
            </w:r>
            <w:bookmarkStart w:id="0" w:name="_GoBack"/>
            <w:bookmarkEnd w:id="0"/>
            <w:r>
              <w:rPr>
                <w:rFonts w:ascii="宋体" w:hAnsi="宋体" w:eastAsia="宋体"/>
                <w:sz w:val="16"/>
              </w:rPr>
              <w:t>中共阿图什市委员会党校在市委、市政府的正确领导下，严格落实《中国共产党党校工作条例》《干部教育培训工作条例》《中共中央关于加强和改进新形势下党校工作的意见》，紧紧围绕市委、市政府中心工作，充分发挥审判职能作用，进一步加大干部培训、轮训规模和力度，为阿图什市经济发展提供了人才支持和智力支持。机构设置及人员配置：无下属预算单位，下设6个科室，编制数22，实有人数37人，在职19人，退休18人中长期规划：做好全市领导干部、党员培训班工作，承接办好各类会议。 保障单位在职19人，退休18人的工资福利及各项补助正常发放及部门正常运转；确保单位年初预算项目正常执行；</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单位共计支出611.57万元，用于保障部门在职20人、退休21人的工资福利、各项补助正常发放及部门单位正常运转，单位预算项目根据年初计划均已完成，保障单位预算项目按计划实施，年度任务中完成举办各类培训班场次6期，开展党性现场教育1次，组织开展教学效果测评（一课一评率）100%，打造精品现场教学点党员教育基地5个。</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举办各类培训班场次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&gt;=6期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开展党性现场教育</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组织开展教学效果测评（一课一评率）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打造精品现场教学点党员教育基地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&gt;=5个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学员结业考核优良率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bl>
    <w:p>
      <w:r>
        <w:br w:type="page"/>
      </w:r>
    </w:p>
    <w:tbl>
      <w:tblPr>
        <w:tblStyle w:val="9"/>
        <w:tblW w:w="8912" w:type="dxa"/>
        <w:tblInd w:w="0" w:type="dxa"/>
        <w:tblLayout w:type="fixed"/>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32"/>
        <w:gridCol w:w="632"/>
      </w:tblGrid>
      <w:tr>
        <w:tblPrEx>
          <w:tblCellMar>
            <w:top w:w="0" w:type="dxa"/>
            <w:left w:w="108" w:type="dxa"/>
            <w:bottom w:w="0" w:type="dxa"/>
            <w:right w:w="108" w:type="dxa"/>
          </w:tblCellMar>
        </w:tblPrEx>
        <w:tc>
          <w:tcPr>
            <w:tcW w:w="8912"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912"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2024年培训专项项目</w:t>
            </w:r>
          </w:p>
        </w:tc>
      </w:tr>
      <w:tr>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中共阿图什市委员会党校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中共阿图什市委员会党校</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10.95</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10.95</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项目资金120万元，主要用于5幢楼的水电费30万，办公楼维护维修90万用于保障部门正常运转，单位账户正常运转、谈话场所建设，并更好学习的党员干部服务。</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本项目共计支出10.95万元，用于缴纳单位水电费12个月，办公楼维护维修5次，单位办公楼5个；通过项目的实施，保障部门正常运转，单位账户正常运转、谈话场所建设，并更好学习的党员干部服务。</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缴纳单位水电费月数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办公楼维护维修数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单位办公楼</w:t>
            </w:r>
            <w:r>
              <w:rPr>
                <w:rFonts w:hint="eastAsia" w:ascii="宋体" w:hAnsi="宋体"/>
                <w:sz w:val="16"/>
                <w:lang w:eastAsia="zh-CN"/>
              </w:rPr>
              <w:t>层数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维修验收合格率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缴纳单位水电费费用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原因：根据年度实际产生的费用支出，年初预算不够精准；措施：下一年度做好年初计划，减少项目实施过程中的偏差。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办公楼维护维修费用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原因：第三方机构未及时提供支出资料，未能按时支出；措施：及时催收支出资料，加快项目支出进度，减少偏差。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保障部门正常运转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960" w:type="dxa"/>
            <w:gridSpan w:val="3"/>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tbl>
      <w:tblPr>
        <w:tblStyle w:val="9"/>
        <w:tblW w:w="8848" w:type="dxa"/>
        <w:tblInd w:w="0" w:type="dxa"/>
        <w:tblLayout w:type="fixed"/>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2024年培训运行费项目</w:t>
            </w:r>
          </w:p>
        </w:tc>
      </w:tr>
      <w:tr>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中共阿图什市委员会党校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中共阿图什市委员会党校</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项目资金350万元，用于开展培训次数30次，采购办公用品及书本批次30批培训费用于伙食费250万、培训费办公用品及书本费50万、其他保障培训班的费用50万。充分发挥单位主要作用，进一步加大干部培训、轮训规模和力度，为阿图什市经济发展提供了人才支持和智力支持。</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 xml:space="preserve">本项目共计支出105.68万元，用于开展培训次数30次，采购办公用品及书本批次30批；通过项目的实施充分发挥单位主要作用，进一步加大干部培训、轮训规模和力度，为阿图什市经济发展提供了人才支持和智力支持。 </w:t>
            </w:r>
            <w:r>
              <w:rPr>
                <w:rFonts w:ascii="宋体" w:hAnsi="宋体" w:eastAsia="宋体"/>
                <w:sz w:val="16"/>
              </w:rPr>
              <w:br w:type="textWrapping"/>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开展培训次数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&gt;=30次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采购办公用品及书本批次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&gt;=30批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培训合格率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培训费用于伙食费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原因：第三方机构未及时提供支出资料，未能按时支出；措施：及时催收支出资料，加快项目支出进度，减少偏差。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培训费办公用品及书本费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其他保障培训班的费用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保障培训工作正常进行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83分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CC208D"/>
    <w:rsid w:val="11E15093"/>
    <w:rsid w:val="120E0809"/>
    <w:rsid w:val="17A84D64"/>
    <w:rsid w:val="19071D6C"/>
    <w:rsid w:val="19B5554D"/>
    <w:rsid w:val="1B8F2D19"/>
    <w:rsid w:val="1C317E4F"/>
    <w:rsid w:val="1C472464"/>
    <w:rsid w:val="1DAF458D"/>
    <w:rsid w:val="1E086ACE"/>
    <w:rsid w:val="1E4B5CA5"/>
    <w:rsid w:val="1E675CC3"/>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DEA71A0"/>
    <w:rsid w:val="2E4F73AC"/>
    <w:rsid w:val="2FD27414"/>
    <w:rsid w:val="313F1D52"/>
    <w:rsid w:val="318029AB"/>
    <w:rsid w:val="31C63837"/>
    <w:rsid w:val="326F0A17"/>
    <w:rsid w:val="3277581B"/>
    <w:rsid w:val="361631E0"/>
    <w:rsid w:val="38006E2C"/>
    <w:rsid w:val="3914510A"/>
    <w:rsid w:val="3B1220C9"/>
    <w:rsid w:val="3B82648A"/>
    <w:rsid w:val="3BFB7CC8"/>
    <w:rsid w:val="3D5275AC"/>
    <w:rsid w:val="3EA7725F"/>
    <w:rsid w:val="3EC014A1"/>
    <w:rsid w:val="40834692"/>
    <w:rsid w:val="40D31145"/>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4533</Words>
  <Characters>5198</Characters>
  <Lines>0</Lines>
  <Paragraphs>0</Paragraphs>
  <TotalTime>21</TotalTime>
  <ScaleCrop>false</ScaleCrop>
  <LinksUpToDate>false</LinksUpToDate>
  <CharactersWithSpaces>5206</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2025-09-30T13:01:34Z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B858A68E913346F885B5BC17D4DBEB06_13</vt:lpwstr>
  </property>
  <property fmtid="{D5CDD505-2E9C-101B-9397-08002B2CF9AE}" pid="4" name="KSOTemplateDocerSaveRecord">
    <vt:lpwstr>eyJoZGlkIjoiMjEwMjVmNmU3OTQwZDBjNjI0ZTM3MTBmNDI0OGIzYzIiLCJ1c2VySWQiOiIyMDM3MTI1NTkifQ==</vt:lpwstr>
  </property>
</Properties>
</file>