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81CAC8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阿图什市融媒体中心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0A0AE5F">
      <w:r>
        <w:br w:type="page"/>
      </w:r>
    </w:p>
    <w:p w14:paraId="242B9FD9">
      <w:pPr>
        <w:spacing w:line="640" w:lineRule="exact"/>
        <w:jc w:val="center"/>
        <w:outlineLvl w:val="1"/>
      </w:pPr>
      <w:r>
        <w:rPr>
          <w:rFonts w:ascii="黑体" w:hAnsi="黑体" w:eastAsia="黑体"/>
          <w:sz w:val="32"/>
        </w:rPr>
        <w:t>第一部分 单位概况</w:t>
      </w:r>
    </w:p>
    <w:p w14:paraId="71C27A96">
      <w:pPr>
        <w:spacing w:line="640" w:lineRule="exact"/>
        <w:ind w:firstLine="640"/>
        <w:jc w:val="both"/>
        <w:outlineLvl w:val="2"/>
      </w:pPr>
      <w:r>
        <w:rPr>
          <w:rFonts w:ascii="黑体" w:hAnsi="黑体" w:eastAsia="黑体"/>
          <w:sz w:val="32"/>
        </w:rPr>
        <w:t>一、主要职能</w:t>
      </w:r>
    </w:p>
    <w:p w14:paraId="5FDD16B9">
      <w:pPr>
        <w:spacing w:line="580" w:lineRule="exact"/>
        <w:ind w:firstLine="640"/>
        <w:jc w:val="both"/>
      </w:pPr>
      <w:r>
        <w:rPr>
          <w:rFonts w:ascii="仿宋_GB2312" w:hAnsi="仿宋_GB2312" w:eastAsia="仿宋_GB2312"/>
          <w:sz w:val="32"/>
        </w:rPr>
        <w:t>1.阿图什市融媒体中心贯彻落实党中央关于宣传舆论引导、媒体融合发展工作方针政策和市委、市人民政府决策部署，落实市委工作安排，在履行职责过程中坚持和加强党对宣传舆论引导、媒体融合发展工作的集中统一领导，充分发挥全媒体更好引导群众、服务群众作用。</w:t>
      </w:r>
    </w:p>
    <w:p w14:paraId="5C6E2422">
      <w:pPr>
        <w:spacing w:line="580" w:lineRule="exact"/>
        <w:ind w:firstLine="640"/>
        <w:jc w:val="both"/>
      </w:pPr>
      <w:r>
        <w:rPr>
          <w:rFonts w:ascii="仿宋_GB2312" w:hAnsi="仿宋_GB2312" w:eastAsia="仿宋_GB2312"/>
          <w:sz w:val="32"/>
        </w:rPr>
        <w:t>2.贯彻执行党和国家有关新闻宣传、媒体平台管理等方面的方针政策和法律法规规章。</w:t>
      </w:r>
    </w:p>
    <w:p w14:paraId="3EB9E620">
      <w:pPr>
        <w:spacing w:line="580" w:lineRule="exact"/>
        <w:ind w:firstLine="640"/>
        <w:jc w:val="both"/>
      </w:pPr>
      <w:r>
        <w:rPr>
          <w:rFonts w:ascii="仿宋_GB2312" w:hAnsi="仿宋_GB2312" w:eastAsia="仿宋_GB2312"/>
          <w:sz w:val="32"/>
        </w:rPr>
        <w:t>3.研究制定并组织实施全市媒体宣传工作的规定与措施，坚持正确舆论导向，充分发挥党和政府的喉舌功能与主流媒体的作用，负责媒体对外宣传工作，负责全局性重大宣传报道活动，不断提高宣传质量。</w:t>
      </w:r>
    </w:p>
    <w:p w14:paraId="1B47F9D7">
      <w:pPr>
        <w:spacing w:line="580" w:lineRule="exact"/>
        <w:ind w:firstLine="640"/>
        <w:jc w:val="both"/>
      </w:pPr>
      <w:r>
        <w:rPr>
          <w:rFonts w:ascii="仿宋_GB2312" w:hAnsi="仿宋_GB2312" w:eastAsia="仿宋_GB2312"/>
          <w:sz w:val="32"/>
        </w:rPr>
        <w:t>4.以文字、图片、音频等形式传播党的声音，密切党群关系，推动党的工作，展现党的形式。</w:t>
      </w:r>
    </w:p>
    <w:p w14:paraId="696502DC">
      <w:pPr>
        <w:spacing w:line="580" w:lineRule="exact"/>
        <w:ind w:firstLine="640"/>
        <w:jc w:val="both"/>
      </w:pPr>
      <w:r>
        <w:rPr>
          <w:rFonts w:ascii="仿宋_GB2312" w:hAnsi="仿宋_GB2312" w:eastAsia="仿宋_GB2312"/>
          <w:sz w:val="32"/>
        </w:rPr>
        <w:t>5.按照“媒体+”的要求，实现民生、文化、教育等公共服务功能。</w:t>
      </w:r>
    </w:p>
    <w:p w14:paraId="726BA9D3">
      <w:pPr>
        <w:spacing w:line="580" w:lineRule="exact"/>
        <w:ind w:firstLine="640"/>
        <w:jc w:val="both"/>
      </w:pPr>
      <w:r>
        <w:rPr>
          <w:rFonts w:ascii="仿宋_GB2312" w:hAnsi="仿宋_GB2312" w:eastAsia="仿宋_GB2312"/>
          <w:sz w:val="32"/>
        </w:rPr>
        <w:t>6.为本地用户提供各类增值服务，负责全市广播电视无线发射传输网络等的建设、管理工作，负责广播电视重要技术设备监管，加强安全防范，保障广播电视节目安全播出，负责并组织实施全市广播、电视传输覆盖网络建设、运营与管理。</w:t>
      </w:r>
    </w:p>
    <w:p w14:paraId="15492C37">
      <w:pPr>
        <w:spacing w:line="640" w:lineRule="exact"/>
        <w:ind w:firstLine="640"/>
        <w:jc w:val="both"/>
        <w:outlineLvl w:val="2"/>
      </w:pPr>
      <w:r>
        <w:rPr>
          <w:rFonts w:ascii="黑体" w:hAnsi="黑体" w:eastAsia="黑体"/>
          <w:sz w:val="32"/>
        </w:rPr>
        <w:t>二、机构设置及人员情况</w:t>
      </w:r>
    </w:p>
    <w:p w14:paraId="42A12985">
      <w:pPr>
        <w:spacing w:line="580" w:lineRule="exact"/>
        <w:ind w:firstLine="640"/>
        <w:jc w:val="both"/>
      </w:pPr>
      <w:r>
        <w:rPr>
          <w:rFonts w:ascii="仿宋_GB2312" w:hAnsi="仿宋_GB2312" w:eastAsia="仿宋_GB2312"/>
          <w:sz w:val="32"/>
        </w:rPr>
        <w:t>阿图什市融媒体中心2024年度，实有人数73人，其中：在职人员59人，减少2人；离休人员0人，增加0人；退休人员14人</w:t>
      </w:r>
      <w:r>
        <w:rPr>
          <w:rFonts w:hint="eastAsia" w:ascii="仿宋_GB2312" w:hAnsi="仿宋_GB2312" w:eastAsia="仿宋_GB2312"/>
          <w:sz w:val="32"/>
          <w:lang w:eastAsia="zh-CN"/>
        </w:rPr>
        <w:t>，</w:t>
      </w:r>
      <w:r>
        <w:rPr>
          <w:rFonts w:ascii="仿宋_GB2312" w:hAnsi="仿宋_GB2312" w:eastAsia="仿宋_GB2312"/>
          <w:sz w:val="32"/>
        </w:rPr>
        <w:t>增加0人。</w:t>
      </w:r>
    </w:p>
    <w:p w14:paraId="3B08AA88">
      <w:pPr>
        <w:spacing w:line="580" w:lineRule="exact"/>
        <w:ind w:firstLine="640"/>
        <w:jc w:val="both"/>
      </w:pPr>
      <w:r>
        <w:rPr>
          <w:rFonts w:ascii="仿宋_GB2312" w:hAnsi="仿宋_GB2312" w:eastAsia="仿宋_GB2312"/>
          <w:sz w:val="32"/>
        </w:rPr>
        <w:t>阿图什市融媒体中心无下属预算单位，下设6个科室，分别是：办公室、总编室、新闻采访部、编辑制作部、技术保障部、运营部。</w:t>
      </w:r>
    </w:p>
    <w:p w14:paraId="71AA9074">
      <w:r>
        <w:br w:type="page"/>
      </w:r>
    </w:p>
    <w:p w14:paraId="71BF88CF">
      <w:pPr>
        <w:spacing w:line="240" w:lineRule="auto"/>
        <w:jc w:val="center"/>
        <w:outlineLvl w:val="1"/>
      </w:pPr>
      <w:r>
        <w:rPr>
          <w:rFonts w:ascii="黑体" w:hAnsi="黑体" w:eastAsia="黑体"/>
          <w:sz w:val="32"/>
        </w:rPr>
        <w:t>第二部分 部门决算情况说明</w:t>
      </w:r>
    </w:p>
    <w:p w14:paraId="4D8A1AEC">
      <w:pPr>
        <w:spacing w:line="640" w:lineRule="exact"/>
        <w:ind w:firstLine="640"/>
        <w:jc w:val="both"/>
        <w:outlineLvl w:val="2"/>
      </w:pPr>
      <w:r>
        <w:rPr>
          <w:rFonts w:ascii="黑体" w:hAnsi="黑体" w:eastAsia="黑体"/>
          <w:sz w:val="32"/>
        </w:rPr>
        <w:t>一、收入支出决算总体情况说明</w:t>
      </w:r>
    </w:p>
    <w:p w14:paraId="65998CBA">
      <w:pPr>
        <w:spacing w:line="580" w:lineRule="exact"/>
        <w:ind w:firstLine="640"/>
        <w:jc w:val="both"/>
      </w:pPr>
      <w:r>
        <w:rPr>
          <w:rFonts w:ascii="仿宋_GB2312" w:hAnsi="仿宋_GB2312" w:eastAsia="仿宋_GB2312"/>
          <w:b/>
          <w:sz w:val="32"/>
        </w:rPr>
        <w:t>2024年度收入总计1,083.47万元，</w:t>
      </w:r>
      <w:r>
        <w:rPr>
          <w:rFonts w:ascii="仿宋_GB2312" w:hAnsi="仿宋_GB2312" w:eastAsia="仿宋_GB2312"/>
          <w:b w:val="0"/>
          <w:sz w:val="32"/>
        </w:rPr>
        <w:t>其中：本年收入合计1,083.47万元，使用非财政拨款结余（含专用结余）0.00万元，年初结转和结余0.00万元。</w:t>
      </w:r>
    </w:p>
    <w:p w14:paraId="316F68FF">
      <w:pPr>
        <w:spacing w:line="580" w:lineRule="exact"/>
        <w:ind w:firstLine="640"/>
        <w:jc w:val="both"/>
      </w:pPr>
      <w:r>
        <w:rPr>
          <w:rFonts w:ascii="仿宋_GB2312" w:hAnsi="仿宋_GB2312" w:eastAsia="仿宋_GB2312"/>
          <w:b/>
          <w:sz w:val="32"/>
        </w:rPr>
        <w:t>2024年度支出总计1,083.47万元，</w:t>
      </w:r>
      <w:r>
        <w:rPr>
          <w:rFonts w:ascii="仿宋_GB2312" w:hAnsi="仿宋_GB2312" w:eastAsia="仿宋_GB2312"/>
          <w:b w:val="0"/>
          <w:sz w:val="32"/>
        </w:rPr>
        <w:t>其中：本年支出合计1,083.47万元，结余分配0.00万元，年末结转和结余0.00万元。</w:t>
      </w:r>
    </w:p>
    <w:p w14:paraId="383572CD">
      <w:pPr>
        <w:spacing w:line="580" w:lineRule="exact"/>
        <w:ind w:firstLine="640"/>
        <w:jc w:val="both"/>
      </w:pPr>
      <w:r>
        <w:rPr>
          <w:rFonts w:ascii="仿宋_GB2312" w:hAnsi="仿宋_GB2312" w:eastAsia="仿宋_GB2312"/>
          <w:b w:val="0"/>
          <w:sz w:val="32"/>
        </w:rPr>
        <w:t>收入支出总体与上年相比，增加2.59万元，增长0.24%，主要原因是：本年增加2024年无线覆盖运行维护经费、阿图什市融媒体中心机房动环检测系统等项目经费，导致相关经费增加。</w:t>
      </w:r>
    </w:p>
    <w:p w14:paraId="1851043F">
      <w:pPr>
        <w:spacing w:line="640" w:lineRule="exact"/>
        <w:ind w:firstLine="640"/>
        <w:jc w:val="both"/>
        <w:outlineLvl w:val="2"/>
      </w:pPr>
      <w:r>
        <w:rPr>
          <w:rFonts w:ascii="黑体" w:hAnsi="黑体" w:eastAsia="黑体"/>
          <w:sz w:val="32"/>
        </w:rPr>
        <w:t>二、收入决算情况说明</w:t>
      </w:r>
    </w:p>
    <w:p w14:paraId="094691A1">
      <w:pPr>
        <w:spacing w:line="580" w:lineRule="exact"/>
        <w:ind w:firstLine="640"/>
        <w:jc w:val="both"/>
      </w:pPr>
      <w:r>
        <w:rPr>
          <w:rFonts w:ascii="仿宋_GB2312" w:hAnsi="仿宋_GB2312" w:eastAsia="仿宋_GB2312"/>
          <w:b/>
          <w:sz w:val="32"/>
        </w:rPr>
        <w:t>本年收入1,083.47万元，</w:t>
      </w:r>
      <w:r>
        <w:rPr>
          <w:rFonts w:ascii="仿宋_GB2312" w:hAnsi="仿宋_GB2312" w:eastAsia="仿宋_GB2312"/>
          <w:b w:val="0"/>
          <w:sz w:val="32"/>
        </w:rPr>
        <w:t>其中：财政拨款收入1,083.47万元，占100.00%；上级补助收入0.00万元，占0.00%；事业收入0.00万元，占0.00%；经营收入0.00万元，占0.00%；附属单位上缴收入0.00万元，占0.00%；其他收入0.00万元，占0.00%。</w:t>
      </w:r>
    </w:p>
    <w:p w14:paraId="14EA36CF">
      <w:pPr>
        <w:spacing w:line="640" w:lineRule="exact"/>
        <w:ind w:firstLine="640"/>
        <w:jc w:val="both"/>
        <w:outlineLvl w:val="2"/>
      </w:pPr>
      <w:r>
        <w:rPr>
          <w:rFonts w:ascii="黑体" w:hAnsi="黑体" w:eastAsia="黑体"/>
          <w:sz w:val="32"/>
        </w:rPr>
        <w:t>三、支出决算情况说明</w:t>
      </w:r>
    </w:p>
    <w:p w14:paraId="3AFE4DA1">
      <w:pPr>
        <w:spacing w:line="580" w:lineRule="exact"/>
        <w:ind w:firstLine="640"/>
        <w:jc w:val="both"/>
      </w:pPr>
      <w:r>
        <w:rPr>
          <w:rFonts w:ascii="仿宋_GB2312" w:hAnsi="仿宋_GB2312" w:eastAsia="仿宋_GB2312"/>
          <w:b/>
          <w:sz w:val="32"/>
        </w:rPr>
        <w:t>本年支出1,083.47万元，</w:t>
      </w:r>
      <w:r>
        <w:rPr>
          <w:rFonts w:ascii="仿宋_GB2312" w:hAnsi="仿宋_GB2312" w:eastAsia="仿宋_GB2312"/>
          <w:b w:val="0"/>
          <w:sz w:val="32"/>
        </w:rPr>
        <w:t>其中：基本支出879.02万元，占81.13%；项目支出204.45万元，占18.87%；上缴上级支出0.00万元，占0.00%；经营支出0.00万元，占0.00%；对附属单位补助支出0.00万元，占0.00%。</w:t>
      </w:r>
    </w:p>
    <w:p w14:paraId="66098281">
      <w:pPr>
        <w:spacing w:line="640" w:lineRule="exact"/>
        <w:ind w:firstLine="640"/>
        <w:jc w:val="both"/>
        <w:outlineLvl w:val="2"/>
      </w:pPr>
      <w:r>
        <w:rPr>
          <w:rFonts w:ascii="黑体" w:hAnsi="黑体" w:eastAsia="黑体"/>
          <w:sz w:val="32"/>
        </w:rPr>
        <w:t>四、财政拨款收入支出决算总体情况说明</w:t>
      </w:r>
    </w:p>
    <w:p w14:paraId="06D94B53">
      <w:pPr>
        <w:spacing w:line="580" w:lineRule="exact"/>
        <w:ind w:firstLine="640"/>
        <w:jc w:val="both"/>
      </w:pPr>
      <w:r>
        <w:rPr>
          <w:rFonts w:ascii="仿宋_GB2312" w:hAnsi="仿宋_GB2312" w:eastAsia="仿宋_GB2312"/>
          <w:b/>
          <w:sz w:val="32"/>
        </w:rPr>
        <w:t>2024年度财政拨款收入总计1,083.47万元，</w:t>
      </w:r>
      <w:r>
        <w:rPr>
          <w:rFonts w:ascii="仿宋_GB2312" w:hAnsi="仿宋_GB2312" w:eastAsia="仿宋_GB2312"/>
          <w:b w:val="0"/>
          <w:sz w:val="32"/>
        </w:rPr>
        <w:t>其中：年初财政拨款结转和结余0.00万元，本年财政拨款收入1,083.47万元。</w:t>
      </w:r>
      <w:r>
        <w:rPr>
          <w:rFonts w:ascii="仿宋_GB2312" w:hAnsi="仿宋_GB2312" w:eastAsia="仿宋_GB2312"/>
          <w:b/>
          <w:sz w:val="32"/>
        </w:rPr>
        <w:t>财政拨款支出总计1,083.47万元，</w:t>
      </w:r>
      <w:r>
        <w:rPr>
          <w:rFonts w:ascii="仿宋_GB2312" w:hAnsi="仿宋_GB2312" w:eastAsia="仿宋_GB2312"/>
          <w:b w:val="0"/>
          <w:sz w:val="32"/>
        </w:rPr>
        <w:t>其中：年末财政拨款结转和结余0.00万元，本年财政拨款支出1,083.47万元。</w:t>
      </w:r>
    </w:p>
    <w:p w14:paraId="0713E2E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增加2.59万元，增长0.24%，主要原因是：本年增加2024年无线覆盖运行维护经费、阿图什市融媒体中心机房动环检测系统等项目经费，导致相关经费增加。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年初预算数1,580.52万元，决算数1,083.47万元，预决算差异率-31.45%，主要原因是：年中调减直播间导播间建设、中央广播电视节目无线覆盖等项目经费，导致预决算差异。</w:t>
      </w:r>
    </w:p>
    <w:p w14:paraId="39624367">
      <w:pPr>
        <w:spacing w:line="640" w:lineRule="exact"/>
        <w:ind w:firstLine="640"/>
        <w:jc w:val="both"/>
        <w:outlineLvl w:val="2"/>
      </w:pPr>
      <w:r>
        <w:rPr>
          <w:rFonts w:ascii="黑体" w:hAnsi="黑体" w:eastAsia="黑体"/>
          <w:sz w:val="32"/>
        </w:rPr>
        <w:t>五、一般公共预算财政拨款支出决算情况说明</w:t>
      </w:r>
    </w:p>
    <w:p w14:paraId="767BC224">
      <w:pPr>
        <w:spacing w:line="640" w:lineRule="exact"/>
        <w:ind w:firstLine="640"/>
        <w:jc w:val="both"/>
        <w:outlineLvl w:val="3"/>
      </w:pPr>
      <w:r>
        <w:rPr>
          <w:rFonts w:ascii="楷体_GB2312" w:hAnsi="楷体_GB2312" w:eastAsia="楷体_GB2312"/>
          <w:b/>
          <w:sz w:val="32"/>
        </w:rPr>
        <w:t>（一）一般公共预算财政拨款支出决算总体情况</w:t>
      </w:r>
    </w:p>
    <w:p w14:paraId="5C398C49">
      <w:pPr>
        <w:spacing w:line="580" w:lineRule="exact"/>
        <w:ind w:firstLine="640"/>
        <w:jc w:val="both"/>
      </w:pPr>
      <w:r>
        <w:rPr>
          <w:rFonts w:ascii="仿宋_GB2312" w:hAnsi="仿宋_GB2312" w:eastAsia="仿宋_GB2312"/>
          <w:b/>
          <w:sz w:val="32"/>
        </w:rPr>
        <w:t>2024年度一般公共预算财政拨款支出1,083.47万元，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增加2.59万元，增长0.24%，主要原因是：本年增加2024年无线覆盖运行维护经费、阿图什市融媒体中心机房动环检测系统等项目经费，导致相关经费增加。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年初预算数1,580.52万元，决算数1,083.47万元，预决算差异率-31.45%，主要原因是：年中调减直播间导播间建设、中央广播电视节目无线覆盖等项目经费，导致预决算差异。</w:t>
      </w:r>
    </w:p>
    <w:p w14:paraId="043AD3CB">
      <w:pPr>
        <w:spacing w:line="640" w:lineRule="exact"/>
        <w:ind w:firstLine="640"/>
        <w:jc w:val="both"/>
        <w:outlineLvl w:val="3"/>
      </w:pPr>
      <w:r>
        <w:rPr>
          <w:rFonts w:ascii="楷体_GB2312" w:hAnsi="楷体_GB2312" w:eastAsia="楷体_GB2312"/>
          <w:b/>
          <w:sz w:val="32"/>
        </w:rPr>
        <w:t>（二）一般公共预算财政拨款支出决算结构情况</w:t>
      </w:r>
    </w:p>
    <w:p w14:paraId="10E21B27">
      <w:pPr>
        <w:spacing w:line="580" w:lineRule="exact"/>
        <w:ind w:firstLine="640"/>
        <w:jc w:val="both"/>
      </w:pPr>
      <w:r>
        <w:rPr>
          <w:rFonts w:ascii="仿宋_GB2312" w:hAnsi="仿宋_GB2312" w:eastAsia="仿宋_GB2312"/>
          <w:b w:val="0"/>
          <w:sz w:val="32"/>
        </w:rPr>
        <w:t>1.一般公共服务支出(类)0.99万元</w:t>
      </w:r>
      <w:r>
        <w:rPr>
          <w:rFonts w:hint="eastAsia" w:ascii="仿宋_GB2312" w:hAnsi="仿宋_GB2312" w:eastAsia="仿宋_GB2312"/>
          <w:b w:val="0"/>
          <w:sz w:val="32"/>
          <w:lang w:eastAsia="zh-CN"/>
        </w:rPr>
        <w:t>，</w:t>
      </w:r>
      <w:r>
        <w:rPr>
          <w:rFonts w:ascii="仿宋_GB2312" w:hAnsi="仿宋_GB2312" w:eastAsia="仿宋_GB2312"/>
          <w:b w:val="0"/>
          <w:sz w:val="32"/>
        </w:rPr>
        <w:t>占0.09%。</w:t>
      </w:r>
    </w:p>
    <w:p w14:paraId="4A7DFA37">
      <w:pPr>
        <w:spacing w:line="580" w:lineRule="exact"/>
        <w:ind w:firstLine="640"/>
        <w:jc w:val="both"/>
      </w:pPr>
      <w:r>
        <w:rPr>
          <w:rFonts w:ascii="仿宋_GB2312" w:hAnsi="仿宋_GB2312" w:eastAsia="仿宋_GB2312"/>
          <w:b w:val="0"/>
          <w:sz w:val="32"/>
        </w:rPr>
        <w:t>2.文化旅游体育与传媒支出(类)901.38万元</w:t>
      </w:r>
      <w:r>
        <w:rPr>
          <w:rFonts w:hint="eastAsia" w:ascii="仿宋_GB2312" w:hAnsi="仿宋_GB2312" w:eastAsia="仿宋_GB2312"/>
          <w:b w:val="0"/>
          <w:sz w:val="32"/>
          <w:lang w:eastAsia="zh-CN"/>
        </w:rPr>
        <w:t>，</w:t>
      </w:r>
      <w:r>
        <w:rPr>
          <w:rFonts w:ascii="仿宋_GB2312" w:hAnsi="仿宋_GB2312" w:eastAsia="仿宋_GB2312"/>
          <w:b w:val="0"/>
          <w:sz w:val="32"/>
        </w:rPr>
        <w:t>占83.19%。</w:t>
      </w:r>
    </w:p>
    <w:p w14:paraId="505397C1">
      <w:pPr>
        <w:spacing w:line="580" w:lineRule="exact"/>
        <w:ind w:firstLine="640"/>
        <w:jc w:val="both"/>
      </w:pPr>
      <w:r>
        <w:rPr>
          <w:rFonts w:ascii="仿宋_GB2312" w:hAnsi="仿宋_GB2312" w:eastAsia="仿宋_GB2312"/>
          <w:b w:val="0"/>
          <w:sz w:val="32"/>
        </w:rPr>
        <w:t>3.社会保障和就业支出(类)98.83万元</w:t>
      </w:r>
      <w:r>
        <w:rPr>
          <w:rFonts w:hint="eastAsia" w:ascii="仿宋_GB2312" w:hAnsi="仿宋_GB2312" w:eastAsia="仿宋_GB2312"/>
          <w:b w:val="0"/>
          <w:sz w:val="32"/>
          <w:lang w:eastAsia="zh-CN"/>
        </w:rPr>
        <w:t>，</w:t>
      </w:r>
      <w:r>
        <w:rPr>
          <w:rFonts w:ascii="仿宋_GB2312" w:hAnsi="仿宋_GB2312" w:eastAsia="仿宋_GB2312"/>
          <w:b w:val="0"/>
          <w:sz w:val="32"/>
        </w:rPr>
        <w:t>占9.12%。</w:t>
      </w:r>
    </w:p>
    <w:p w14:paraId="6085356C">
      <w:pPr>
        <w:spacing w:line="580" w:lineRule="exact"/>
        <w:ind w:firstLine="640"/>
        <w:jc w:val="both"/>
      </w:pPr>
      <w:r>
        <w:rPr>
          <w:rFonts w:ascii="仿宋_GB2312" w:hAnsi="仿宋_GB2312" w:eastAsia="仿宋_GB2312"/>
          <w:b w:val="0"/>
          <w:sz w:val="32"/>
        </w:rPr>
        <w:t>4.卫生健康支出(类)22.62万元</w:t>
      </w:r>
      <w:r>
        <w:rPr>
          <w:rFonts w:hint="eastAsia" w:ascii="仿宋_GB2312" w:hAnsi="仿宋_GB2312" w:eastAsia="仿宋_GB2312"/>
          <w:b w:val="0"/>
          <w:sz w:val="32"/>
          <w:lang w:eastAsia="zh-CN"/>
        </w:rPr>
        <w:t>，</w:t>
      </w:r>
      <w:r>
        <w:rPr>
          <w:rFonts w:ascii="仿宋_GB2312" w:hAnsi="仿宋_GB2312" w:eastAsia="仿宋_GB2312"/>
          <w:b w:val="0"/>
          <w:sz w:val="32"/>
        </w:rPr>
        <w:t>占2.09%。</w:t>
      </w:r>
    </w:p>
    <w:p w14:paraId="5527DE2B">
      <w:pPr>
        <w:spacing w:line="580" w:lineRule="exact"/>
        <w:ind w:firstLine="640"/>
        <w:jc w:val="both"/>
      </w:pPr>
      <w:r>
        <w:rPr>
          <w:rFonts w:ascii="仿宋_GB2312" w:hAnsi="仿宋_GB2312" w:eastAsia="仿宋_GB2312"/>
          <w:b w:val="0"/>
          <w:sz w:val="32"/>
        </w:rPr>
        <w:t>5.住房保障支出(类)59.65万元</w:t>
      </w:r>
      <w:r>
        <w:rPr>
          <w:rFonts w:hint="eastAsia" w:ascii="仿宋_GB2312" w:hAnsi="仿宋_GB2312" w:eastAsia="仿宋_GB2312"/>
          <w:b w:val="0"/>
          <w:sz w:val="32"/>
          <w:lang w:eastAsia="zh-CN"/>
        </w:rPr>
        <w:t>，</w:t>
      </w:r>
      <w:r>
        <w:rPr>
          <w:rFonts w:ascii="仿宋_GB2312" w:hAnsi="仿宋_GB2312" w:eastAsia="仿宋_GB2312"/>
          <w:b w:val="0"/>
          <w:sz w:val="32"/>
        </w:rPr>
        <w:t>占5.51%。</w:t>
      </w:r>
    </w:p>
    <w:p w14:paraId="03B32071">
      <w:pPr>
        <w:spacing w:line="640" w:lineRule="exact"/>
        <w:ind w:firstLine="640"/>
        <w:jc w:val="both"/>
        <w:outlineLvl w:val="3"/>
      </w:pPr>
      <w:r>
        <w:rPr>
          <w:rFonts w:ascii="楷体_GB2312" w:hAnsi="楷体_GB2312" w:eastAsia="楷体_GB2312"/>
          <w:b/>
          <w:sz w:val="32"/>
        </w:rPr>
        <w:t>（三）一般公共预算财政拨款支出决算具体情况</w:t>
      </w:r>
    </w:p>
    <w:p w14:paraId="2B711D14">
      <w:pPr>
        <w:spacing w:line="580" w:lineRule="exact"/>
        <w:ind w:firstLine="640"/>
        <w:jc w:val="both"/>
      </w:pPr>
      <w:r>
        <w:rPr>
          <w:rFonts w:ascii="仿宋_GB2312" w:hAnsi="仿宋_GB2312" w:eastAsia="仿宋_GB2312"/>
          <w:b w:val="0"/>
          <w:sz w:val="32"/>
        </w:rPr>
        <w:t>1.一般公共服务支出(类)组织事务(款)其他组织事务支出(项)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支出决算数为0.99万元，比上年决算减少1.14万元，下降53.52%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主要原因是：本年减少专项工作经费，导致相关经费减少。</w:t>
      </w:r>
    </w:p>
    <w:p w14:paraId="13E7156C">
      <w:pPr>
        <w:spacing w:line="580" w:lineRule="exact"/>
        <w:ind w:firstLine="640"/>
        <w:jc w:val="both"/>
      </w:pPr>
      <w:r>
        <w:rPr>
          <w:rFonts w:ascii="仿宋_GB2312" w:hAnsi="仿宋_GB2312" w:eastAsia="仿宋_GB2312"/>
          <w:b w:val="0"/>
          <w:sz w:val="32"/>
        </w:rPr>
        <w:t>2.文化旅游体育与传媒支出(类)广播电视(款)广播电视事务(项)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支出决算数为697.92万元，比上年决算减少132.28万元，下降15.93%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主要原因是：本年减少办公费、维护（修）费、委托业务费等经费，导致相关经费减少。</w:t>
      </w:r>
    </w:p>
    <w:p w14:paraId="0478D5FF">
      <w:pPr>
        <w:spacing w:line="580" w:lineRule="exact"/>
        <w:ind w:firstLine="640"/>
        <w:jc w:val="both"/>
      </w:pPr>
      <w:r>
        <w:rPr>
          <w:rFonts w:ascii="仿宋_GB2312" w:hAnsi="仿宋_GB2312" w:eastAsia="仿宋_GB2312"/>
          <w:b w:val="0"/>
          <w:sz w:val="32"/>
        </w:rPr>
        <w:t>3.文化旅游体育与传媒支出(类)广播电视(款)其他广播电视支出(项)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支出决算数为203.46万元，比上年决算增加101.39万元，增长99.33%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主要原因是：本年增加2024年无线覆盖运行维护经费、阿图什市融媒体中心机房动环检测系统等项目经费，导致相关经费增加。</w:t>
      </w:r>
    </w:p>
    <w:p w14:paraId="3E82A116">
      <w:pPr>
        <w:spacing w:line="580" w:lineRule="exact"/>
        <w:ind w:firstLine="640"/>
        <w:jc w:val="both"/>
      </w:pPr>
      <w:r>
        <w:rPr>
          <w:rFonts w:ascii="仿宋_GB2312" w:hAnsi="仿宋_GB2312" w:eastAsia="仿宋_GB2312"/>
          <w:b w:val="0"/>
          <w:sz w:val="32"/>
        </w:rPr>
        <w:t>4.社会保障和就业支出(类)行政事业单位养老支出(款)行政单位离退休(项)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支出决算数为4.23万元，比上年决算增加3.44万元，增长435.44%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3D05CEE7">
      <w:pPr>
        <w:spacing w:line="580" w:lineRule="exact"/>
        <w:ind w:firstLine="640"/>
        <w:jc w:val="both"/>
      </w:pPr>
      <w:r>
        <w:rPr>
          <w:rFonts w:ascii="仿宋_GB2312" w:hAnsi="仿宋_GB2312" w:eastAsia="仿宋_GB2312"/>
          <w:b w:val="0"/>
          <w:sz w:val="32"/>
        </w:rPr>
        <w:t>5.社会保障和就业支出(类)行政事业单位养老支出(款)事业单位离退休(项)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支出决算数为14.88万元，比上年决算增加12.06万元，增长427.66%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7623FB8A">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支出决算数为72.89万元，比上年决算增加4.64万元，增长6.80%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163FAEAC">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支出决算数为6.83万元，比上年决算增加6.83万元，增长100.00%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主要原因是：本年新增辞职人员，职业年金缴费支出增加。</w:t>
      </w:r>
    </w:p>
    <w:p w14:paraId="1292BA25">
      <w:pPr>
        <w:spacing w:line="580" w:lineRule="exact"/>
        <w:ind w:firstLine="640"/>
        <w:jc w:val="both"/>
      </w:pPr>
      <w:r>
        <w:rPr>
          <w:rFonts w:ascii="仿宋_GB2312" w:hAnsi="仿宋_GB2312" w:eastAsia="仿宋_GB2312"/>
          <w:b w:val="0"/>
          <w:sz w:val="32"/>
        </w:rPr>
        <w:t>8.卫生健康支出(类)行政事业单位医疗(款)行政单位医疗(项)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支出决算数为0.00万元，比上年决算减少0.04万元，下降100.00%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主要原因是：本年在职人员减少，行政单位医疗支出较上年减少。</w:t>
      </w:r>
    </w:p>
    <w:p w14:paraId="01BED2B6">
      <w:pPr>
        <w:spacing w:line="580" w:lineRule="exact"/>
        <w:ind w:firstLine="640"/>
        <w:jc w:val="both"/>
      </w:pPr>
      <w:r>
        <w:rPr>
          <w:rFonts w:ascii="仿宋_GB2312" w:hAnsi="仿宋_GB2312" w:eastAsia="仿宋_GB2312"/>
          <w:b w:val="0"/>
          <w:sz w:val="32"/>
        </w:rPr>
        <w:t>9.卫生健康支出(类)行政事业单位医疗(款)事业单位医疗(项)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支出决算数为22.62万元，比上年决算增加1.95万元，增长9.43%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1F26DD5A">
      <w:pPr>
        <w:spacing w:line="580" w:lineRule="exact"/>
        <w:ind w:firstLine="640"/>
        <w:jc w:val="both"/>
      </w:pPr>
      <w:r>
        <w:rPr>
          <w:rFonts w:ascii="仿宋_GB2312" w:hAnsi="仿宋_GB2312" w:eastAsia="仿宋_GB2312"/>
          <w:b w:val="0"/>
          <w:sz w:val="32"/>
        </w:rPr>
        <w:t>10.住房保障支出(类)住房改革支出(款)住房公积金(项)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支出决算数为59.65万元，比上年决算增加5.74万元，增长10.65%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13357413">
      <w:pPr>
        <w:spacing w:line="640" w:lineRule="exact"/>
        <w:ind w:firstLine="640"/>
        <w:jc w:val="both"/>
        <w:outlineLvl w:val="2"/>
      </w:pPr>
      <w:r>
        <w:rPr>
          <w:rFonts w:ascii="黑体" w:hAnsi="黑体" w:eastAsia="黑体"/>
          <w:sz w:val="32"/>
        </w:rPr>
        <w:t>六、一般公共预算财政拨款基本支出决算情况说明</w:t>
      </w:r>
    </w:p>
    <w:p w14:paraId="7E4C3635">
      <w:pPr>
        <w:spacing w:line="580" w:lineRule="exact"/>
        <w:ind w:firstLine="640"/>
        <w:jc w:val="both"/>
      </w:pPr>
      <w:r>
        <w:rPr>
          <w:rFonts w:ascii="仿宋_GB2312" w:hAnsi="仿宋_GB2312" w:eastAsia="仿宋_GB2312"/>
          <w:b w:val="0"/>
          <w:sz w:val="32"/>
        </w:rPr>
        <w:t>2024年度一般公共预算财政拨款基本支出879.02万元，其中：</w:t>
      </w:r>
      <w:r>
        <w:rPr>
          <w:rFonts w:ascii="仿宋_GB2312" w:hAnsi="仿宋_GB2312" w:eastAsia="仿宋_GB2312"/>
          <w:b/>
          <w:sz w:val="32"/>
        </w:rPr>
        <w:t>人员经费868.52万元，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4B4E1D77">
      <w:pPr>
        <w:spacing w:line="580" w:lineRule="exact"/>
        <w:ind w:firstLine="640"/>
        <w:jc w:val="both"/>
      </w:pPr>
      <w:r>
        <w:rPr>
          <w:rFonts w:ascii="仿宋_GB2312" w:hAnsi="仿宋_GB2312" w:eastAsia="仿宋_GB2312"/>
          <w:b/>
          <w:sz w:val="32"/>
        </w:rPr>
        <w:t>公用经费10.50万元，</w:t>
      </w:r>
      <w:r>
        <w:rPr>
          <w:rFonts w:ascii="仿宋_GB2312" w:hAnsi="仿宋_GB2312" w:eastAsia="仿宋_GB2312"/>
          <w:b w:val="0"/>
          <w:sz w:val="32"/>
        </w:rPr>
        <w:t>包括：办公费、差旅费、劳务费、公务用车运行维护费。</w:t>
      </w:r>
    </w:p>
    <w:p w14:paraId="2DC2F90B">
      <w:pPr>
        <w:spacing w:line="640" w:lineRule="exact"/>
        <w:ind w:firstLine="640"/>
        <w:jc w:val="both"/>
        <w:outlineLvl w:val="2"/>
      </w:pPr>
      <w:r>
        <w:rPr>
          <w:rFonts w:ascii="黑体" w:hAnsi="黑体" w:eastAsia="黑体"/>
          <w:sz w:val="32"/>
        </w:rPr>
        <w:t>七、政府性基金预算财政拨款收入支出决算情况说明</w:t>
      </w:r>
    </w:p>
    <w:p w14:paraId="31F1AE7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B3958AE">
      <w:pPr>
        <w:spacing w:line="640" w:lineRule="exact"/>
        <w:ind w:firstLine="640"/>
        <w:jc w:val="both"/>
        <w:outlineLvl w:val="2"/>
      </w:pPr>
      <w:r>
        <w:rPr>
          <w:rFonts w:ascii="黑体" w:hAnsi="黑体" w:eastAsia="黑体"/>
          <w:sz w:val="32"/>
        </w:rPr>
        <w:t>八、国有资本经营预算财政拨款收入支出决算情况说明</w:t>
      </w:r>
    </w:p>
    <w:p w14:paraId="78051FF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EF6F25D">
      <w:pPr>
        <w:spacing w:line="640" w:lineRule="exact"/>
        <w:ind w:firstLine="640"/>
        <w:jc w:val="both"/>
        <w:outlineLvl w:val="2"/>
      </w:pPr>
      <w:r>
        <w:rPr>
          <w:rFonts w:ascii="黑体" w:hAnsi="黑体" w:eastAsia="黑体"/>
          <w:sz w:val="32"/>
        </w:rPr>
        <w:t>九、财政拨款“三公”经费支出决算情况说明</w:t>
      </w:r>
    </w:p>
    <w:p w14:paraId="112EE101">
      <w:pPr>
        <w:spacing w:line="580" w:lineRule="exact"/>
        <w:ind w:firstLine="640"/>
        <w:jc w:val="both"/>
      </w:pPr>
      <w:r>
        <w:rPr>
          <w:rFonts w:ascii="仿宋_GB2312" w:hAnsi="仿宋_GB2312" w:eastAsia="仿宋_GB2312"/>
          <w:b/>
          <w:sz w:val="32"/>
        </w:rPr>
        <w:t>2024年度财政拨款“三公”经费支出3.38万元，</w:t>
      </w:r>
      <w:r>
        <w:rPr>
          <w:rFonts w:ascii="仿宋_GB2312" w:hAnsi="仿宋_GB2312" w:eastAsia="仿宋_GB2312"/>
          <w:b w:val="0"/>
          <w:sz w:val="32"/>
        </w:rPr>
        <w:t>比上年减少0.22万元，下降6.11%，主要原因是：严格执行</w:t>
      </w:r>
      <w:r>
        <w:rPr>
          <w:rFonts w:hint="eastAsia" w:ascii="仿宋_GB2312" w:hAnsi="仿宋_GB2312" w:eastAsia="仿宋_GB2312"/>
          <w:b w:val="0"/>
          <w:sz w:val="32"/>
          <w:lang w:eastAsia="zh-CN"/>
        </w:rPr>
        <w:t>中央八项规定</w:t>
      </w:r>
      <w:r>
        <w:rPr>
          <w:rFonts w:ascii="仿宋_GB2312" w:hAnsi="仿宋_GB2312" w:eastAsia="仿宋_GB2312"/>
          <w:b w:val="0"/>
          <w:sz w:val="32"/>
        </w:rPr>
        <w:t>，厉行节约，减少公务用车运行维护费。其中：因公出国（境）费支出0.00万元，占0.00%，比上年增加0.00万元，增长0.00%，主要原因是：2023年与2024年均未安排因公出国（境）费支出。公务用车购置及运行维护费支出3.38万元，占100.00%，比上年减少0.22万元，下降6.11%，主要原因是：严格执行</w:t>
      </w:r>
      <w:r>
        <w:rPr>
          <w:rFonts w:hint="eastAsia" w:ascii="仿宋_GB2312" w:hAnsi="仿宋_GB2312" w:eastAsia="仿宋_GB2312"/>
          <w:b w:val="0"/>
          <w:sz w:val="32"/>
          <w:lang w:eastAsia="zh-CN"/>
        </w:rPr>
        <w:t>中央八项规定</w:t>
      </w:r>
      <w:r>
        <w:rPr>
          <w:rFonts w:ascii="仿宋_GB2312" w:hAnsi="仿宋_GB2312" w:eastAsia="仿宋_GB2312"/>
          <w:b w:val="0"/>
          <w:sz w:val="32"/>
        </w:rPr>
        <w:t>，厉行节约，减少公务用车运行维护费。公务接待费支出0.00万元，占0.00%，比上年增加0.00万元，增长0.00%，主要原因是：2023年与2024年均未安排公务接待费支出。</w:t>
      </w:r>
    </w:p>
    <w:p w14:paraId="722881F8">
      <w:pPr>
        <w:spacing w:line="580" w:lineRule="exact"/>
        <w:ind w:firstLine="640"/>
        <w:jc w:val="both"/>
      </w:pPr>
      <w:r>
        <w:rPr>
          <w:rFonts w:ascii="仿宋_GB2312" w:hAnsi="仿宋_GB2312" w:eastAsia="仿宋_GB2312"/>
          <w:b/>
          <w:sz w:val="32"/>
        </w:rPr>
        <w:t>具体情况如下：</w:t>
      </w:r>
    </w:p>
    <w:p w14:paraId="2BC3DC8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90B3379">
      <w:pPr>
        <w:spacing w:line="580" w:lineRule="exact"/>
        <w:ind w:firstLine="640"/>
        <w:jc w:val="both"/>
      </w:pPr>
      <w:r>
        <w:rPr>
          <w:rFonts w:ascii="仿宋_GB2312" w:hAnsi="仿宋_GB2312" w:eastAsia="仿宋_GB2312"/>
          <w:b w:val="0"/>
          <w:sz w:val="32"/>
        </w:rPr>
        <w:t>公务用车购置及运行维护费3.38万元，其中：公务用车购置费0.00万元，公务用车运行维护费3.38万元。公务用车运行维护费开支内容包括车辆加油费、维修费、审车费、过路费。公务用车购置数0辆，公务用车保有量2辆。国有资产占用情况中固定资产车辆2辆，与公务用车保有量差异原因是：本单位固定资产车辆与公务用车保有量一致无差异。</w:t>
      </w:r>
    </w:p>
    <w:p w14:paraId="02C3876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F65F19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3.38万元，决算数3.38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3.38万元，决算数3.38万元，预决算差异率0.00%，主要原因是：严格按照预算执行，预决算无差异。公务接待费全年预算数0.00万元，决算数0.00万元，预决算差异率0.00%，主要原因是：本单位无公务接待费。</w:t>
      </w:r>
    </w:p>
    <w:p w14:paraId="53286B13">
      <w:pPr>
        <w:spacing w:line="640" w:lineRule="exact"/>
        <w:ind w:firstLine="640"/>
        <w:jc w:val="both"/>
        <w:outlineLvl w:val="2"/>
      </w:pPr>
      <w:r>
        <w:rPr>
          <w:rFonts w:ascii="黑体" w:hAnsi="黑体" w:eastAsia="黑体"/>
          <w:sz w:val="32"/>
        </w:rPr>
        <w:t>十、其他重要事项的情况说明</w:t>
      </w:r>
    </w:p>
    <w:p w14:paraId="35EF35C6">
      <w:pPr>
        <w:spacing w:line="640" w:lineRule="exact"/>
        <w:ind w:firstLine="640"/>
        <w:jc w:val="both"/>
        <w:outlineLvl w:val="3"/>
      </w:pPr>
      <w:r>
        <w:rPr>
          <w:rFonts w:ascii="楷体_GB2312" w:hAnsi="楷体_GB2312" w:eastAsia="楷体_GB2312"/>
          <w:b/>
          <w:sz w:val="32"/>
        </w:rPr>
        <w:t>（一）机关运行经费及公用经费支出情况</w:t>
      </w:r>
    </w:p>
    <w:p w14:paraId="631BF516">
      <w:pPr>
        <w:spacing w:line="580" w:lineRule="exact"/>
        <w:ind w:firstLine="640"/>
        <w:jc w:val="both"/>
      </w:pPr>
      <w:r>
        <w:rPr>
          <w:rFonts w:ascii="仿宋_GB2312" w:hAnsi="仿宋_GB2312" w:eastAsia="仿宋_GB2312"/>
          <w:b w:val="0"/>
          <w:sz w:val="32"/>
        </w:rPr>
        <w:t>2024年度阿图什市融媒体中心（事业单位）公用经费支出10.50万元，比上年减少177.99万元，下降94.43%，主要原因是：</w:t>
      </w:r>
      <w:r>
        <w:rPr>
          <w:rFonts w:hint="eastAsia" w:ascii="仿宋_GB2312" w:hAnsi="仿宋_GB2312" w:eastAsia="仿宋_GB2312"/>
          <w:b w:val="0"/>
          <w:sz w:val="32"/>
        </w:rPr>
        <w:t>本年部分公用经费调整至项目列支，导致公用经费支出减少</w:t>
      </w:r>
      <w:r>
        <w:rPr>
          <w:rFonts w:ascii="仿宋_GB2312" w:hAnsi="仿宋_GB2312" w:eastAsia="仿宋_GB2312"/>
          <w:b w:val="0"/>
          <w:sz w:val="32"/>
        </w:rPr>
        <w:t>。</w:t>
      </w:r>
    </w:p>
    <w:p w14:paraId="192013DF">
      <w:pPr>
        <w:spacing w:line="640" w:lineRule="exact"/>
        <w:ind w:firstLine="640"/>
        <w:jc w:val="both"/>
        <w:outlineLvl w:val="3"/>
      </w:pPr>
      <w:r>
        <w:rPr>
          <w:rFonts w:ascii="楷体_GB2312" w:hAnsi="楷体_GB2312" w:eastAsia="楷体_GB2312"/>
          <w:b/>
          <w:sz w:val="32"/>
        </w:rPr>
        <w:t>（二）政府采购情况</w:t>
      </w:r>
    </w:p>
    <w:p w14:paraId="175CACDE">
      <w:pPr>
        <w:spacing w:line="580" w:lineRule="exact"/>
        <w:ind w:firstLine="640"/>
        <w:jc w:val="both"/>
      </w:pPr>
      <w:r>
        <w:rPr>
          <w:rFonts w:ascii="仿宋_GB2312" w:hAnsi="仿宋_GB2312" w:eastAsia="仿宋_GB2312"/>
          <w:b w:val="0"/>
          <w:sz w:val="32"/>
        </w:rPr>
        <w:t>2024年度政府采购支出总额171.14万元，其中：政府采购货物支出96.85万元、政府采购工程支出0.00万元、政府采购服务支出74.29万元。</w:t>
      </w:r>
    </w:p>
    <w:p w14:paraId="540AF882">
      <w:pPr>
        <w:spacing w:line="580" w:lineRule="exact"/>
        <w:ind w:firstLine="640"/>
        <w:jc w:val="both"/>
      </w:pPr>
      <w:r>
        <w:rPr>
          <w:rFonts w:ascii="仿宋_GB2312" w:hAnsi="仿宋_GB2312" w:eastAsia="仿宋_GB2312"/>
          <w:b w:val="0"/>
          <w:sz w:val="32"/>
        </w:rPr>
        <w:t>授予中小企业合同金额170.95万元，占政府采购支出总额的99.89%，其中：授予小微企业合同金额118.47万元，占政府采购支出总额的69.22%。</w:t>
      </w:r>
    </w:p>
    <w:p w14:paraId="3EEE295C">
      <w:pPr>
        <w:spacing w:line="640" w:lineRule="exact"/>
        <w:ind w:firstLine="640"/>
        <w:jc w:val="both"/>
        <w:outlineLvl w:val="3"/>
      </w:pPr>
      <w:r>
        <w:rPr>
          <w:rFonts w:ascii="楷体_GB2312" w:hAnsi="楷体_GB2312" w:eastAsia="楷体_GB2312"/>
          <w:b/>
          <w:sz w:val="32"/>
        </w:rPr>
        <w:t>（三）国有资产占用情况说明</w:t>
      </w:r>
    </w:p>
    <w:p w14:paraId="3B594D34">
      <w:pPr>
        <w:spacing w:line="580" w:lineRule="exact"/>
        <w:ind w:firstLine="640"/>
        <w:jc w:val="both"/>
      </w:pPr>
      <w:r>
        <w:rPr>
          <w:rFonts w:ascii="仿宋_GB2312" w:hAnsi="仿宋_GB2312" w:eastAsia="仿宋_GB2312"/>
          <w:b w:val="0"/>
          <w:sz w:val="32"/>
        </w:rPr>
        <w:t>截至2024年12月31日，房屋0.00平方米，价值0.00万元。车辆2辆，价值16.89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66D27F55">
      <w:pPr>
        <w:spacing w:line="640" w:lineRule="exact"/>
        <w:ind w:firstLine="640"/>
        <w:jc w:val="both"/>
        <w:outlineLvl w:val="2"/>
      </w:pPr>
      <w:r>
        <w:rPr>
          <w:rFonts w:ascii="黑体" w:hAnsi="黑体" w:eastAsia="黑体"/>
          <w:sz w:val="32"/>
        </w:rPr>
        <w:t>十一、预算绩效的情况说明</w:t>
      </w:r>
    </w:p>
    <w:p w14:paraId="05F7E16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1,084.47万元，实际执行总额1,084.47万元；预算绩效评价项目11个，全年预算数476.62万元，全年执行数127.46万元。预算绩效管理取得的成效：一是确保资金的高效使用，切实发挥财政资金的使用效果。二是严格按照工作职责和相关文件依据，确保专款专用。三是严格控制资金的流出方向，确保资金的合规性。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预算编制工作，认真做好预算的编制。全面编制预算项目，优先保障固定性的、相对刚性的费用支出项目，尽量压缩变动性的、有控制空间的费用项目，进一步提高预算编制的科学性、严谨性和可控性。二是开展进度的跟踪，确保项目绩效目标的完成。规范程序，严格把关。进一步完善项目申报、审核、公示、审批等程序，严格做好项目信息公开，公开内容要及时、完整、真实，确保项目公平、公开、公正。三是健全制度，加强督促。针对项目实施中存在的问题，进一步完善相关制度，加强督促检查，确保质量安全和建设进度；同时及时完善资料。具体附整体支出绩效自评表，项目支出绩效自评表和评价报告。</w:t>
      </w:r>
    </w:p>
    <w:p w14:paraId="365CCDA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09DC200">
        <w:tblPrEx>
          <w:tblCellMar>
            <w:top w:w="0" w:type="dxa"/>
            <w:left w:w="108" w:type="dxa"/>
            <w:bottom w:w="0" w:type="dxa"/>
            <w:right w:w="108" w:type="dxa"/>
          </w:tblCellMar>
        </w:tblPrEx>
        <w:tc>
          <w:tcPr>
            <w:tcW w:w="8840" w:type="dxa"/>
            <w:gridSpan w:val="8"/>
            <w:vAlign w:val="center"/>
          </w:tcPr>
          <w:p w14:paraId="4FAD5E13">
            <w:pPr>
              <w:jc w:val="center"/>
            </w:pPr>
            <w:r>
              <w:rPr>
                <w:rFonts w:ascii="宋体" w:hAnsi="宋体" w:eastAsia="宋体"/>
                <w:sz w:val="24"/>
              </w:rPr>
              <w:t>单位整体支出绩效自评表</w:t>
            </w:r>
          </w:p>
        </w:tc>
      </w:tr>
      <w:tr w14:paraId="3655CF10">
        <w:tblPrEx>
          <w:tblCellMar>
            <w:top w:w="0" w:type="dxa"/>
            <w:left w:w="108" w:type="dxa"/>
            <w:bottom w:w="0" w:type="dxa"/>
            <w:right w:w="108" w:type="dxa"/>
          </w:tblCellMar>
        </w:tblPrEx>
        <w:tc>
          <w:tcPr>
            <w:tcW w:w="8840" w:type="dxa"/>
            <w:gridSpan w:val="8"/>
            <w:vAlign w:val="center"/>
          </w:tcPr>
          <w:p w14:paraId="56A31C09">
            <w:pPr>
              <w:jc w:val="center"/>
            </w:pPr>
            <w:r>
              <w:rPr>
                <w:rFonts w:ascii="宋体" w:hAnsi="宋体" w:eastAsia="宋体"/>
                <w:sz w:val="24"/>
              </w:rPr>
              <w:t>（2024年度）</w:t>
            </w:r>
          </w:p>
        </w:tc>
      </w:tr>
      <w:tr w14:paraId="4E2EBA4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F873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403410">
            <w:pPr>
              <w:jc w:val="center"/>
            </w:pPr>
            <w:r>
              <w:rPr>
                <w:rFonts w:ascii="宋体" w:hAnsi="宋体" w:eastAsia="宋体"/>
                <w:sz w:val="16"/>
              </w:rPr>
              <w:t>阿图什市融媒体中心</w:t>
            </w:r>
          </w:p>
        </w:tc>
      </w:tr>
      <w:tr w14:paraId="2600262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5F6F9">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2883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9BDC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623D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6E67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0C63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4608F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CF407">
            <w:pPr>
              <w:jc w:val="center"/>
            </w:pPr>
            <w:r>
              <w:rPr>
                <w:rFonts w:ascii="宋体" w:hAnsi="宋体" w:eastAsia="宋体"/>
                <w:sz w:val="16"/>
              </w:rPr>
              <w:t>得分</w:t>
            </w:r>
          </w:p>
        </w:tc>
      </w:tr>
      <w:tr w14:paraId="2F3034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206C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A45D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F2FF5">
            <w:pPr>
              <w:jc w:val="center"/>
            </w:pPr>
            <w:r>
              <w:rPr>
                <w:rFonts w:ascii="宋体" w:hAnsi="宋体" w:eastAsia="宋体"/>
                <w:sz w:val="16"/>
              </w:rPr>
              <w:t>1,342.46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CA7893">
            <w:pPr>
              <w:jc w:val="center"/>
            </w:pPr>
            <w:r>
              <w:rPr>
                <w:rFonts w:ascii="宋体" w:hAnsi="宋体" w:eastAsia="宋体"/>
                <w:sz w:val="16"/>
              </w:rPr>
              <w:t>1,084.47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D10DEF">
            <w:pPr>
              <w:jc w:val="center"/>
            </w:pPr>
            <w:r>
              <w:rPr>
                <w:rFonts w:ascii="宋体" w:hAnsi="宋体" w:eastAsia="宋体"/>
                <w:sz w:val="16"/>
              </w:rPr>
              <w:t>1,084.47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5937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13109">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32688">
            <w:pPr>
              <w:jc w:val="center"/>
            </w:pPr>
            <w:r>
              <w:rPr>
                <w:rFonts w:ascii="宋体" w:hAnsi="宋体" w:eastAsia="宋体"/>
                <w:sz w:val="16"/>
              </w:rPr>
              <w:t>10</w:t>
            </w:r>
          </w:p>
        </w:tc>
      </w:tr>
      <w:tr w14:paraId="4897E3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B35B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81888">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72DD4B">
            <w:pPr>
              <w:jc w:val="center"/>
            </w:pPr>
            <w:r>
              <w:rPr>
                <w:rFonts w:ascii="宋体" w:hAnsi="宋体" w:eastAsia="宋体"/>
                <w:sz w:val="16"/>
              </w:rPr>
              <w:t>31.45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54087">
            <w:pPr>
              <w:jc w:val="center"/>
            </w:pPr>
            <w:r>
              <w:rPr>
                <w:rFonts w:ascii="宋体" w:hAnsi="宋体" w:eastAsia="宋体"/>
                <w:sz w:val="16"/>
              </w:rPr>
              <w:t>143.28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83B662">
            <w:pPr>
              <w:jc w:val="center"/>
            </w:pPr>
            <w:r>
              <w:rPr>
                <w:rFonts w:ascii="宋体" w:hAnsi="宋体" w:eastAsia="宋体"/>
                <w:sz w:val="16"/>
              </w:rPr>
              <w:t>143.28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6FDEE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3E778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F7C4D">
            <w:pPr>
              <w:jc w:val="center"/>
            </w:pPr>
            <w:r>
              <w:rPr>
                <w:rFonts w:ascii="宋体" w:hAnsi="宋体" w:eastAsia="宋体"/>
                <w:sz w:val="16"/>
              </w:rPr>
              <w:t>—</w:t>
            </w:r>
          </w:p>
        </w:tc>
      </w:tr>
      <w:tr w14:paraId="15E79B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4DC5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1CDF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BE09A">
            <w:pPr>
              <w:jc w:val="center"/>
            </w:pPr>
            <w:r>
              <w:rPr>
                <w:rFonts w:ascii="宋体" w:hAnsi="宋体" w:eastAsia="宋体"/>
                <w:sz w:val="16"/>
              </w:rPr>
              <w:t>1,311.01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FD856">
            <w:pPr>
              <w:jc w:val="center"/>
            </w:pPr>
            <w:r>
              <w:rPr>
                <w:rFonts w:ascii="宋体" w:hAnsi="宋体" w:eastAsia="宋体"/>
                <w:sz w:val="16"/>
              </w:rPr>
              <w:t>941.19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CD28A">
            <w:pPr>
              <w:jc w:val="center"/>
            </w:pPr>
            <w:r>
              <w:rPr>
                <w:rFonts w:ascii="宋体" w:hAnsi="宋体" w:eastAsia="宋体"/>
                <w:sz w:val="16"/>
              </w:rPr>
              <w:t>941.19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4DC7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A0C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3D8C9">
            <w:pPr>
              <w:jc w:val="center"/>
            </w:pPr>
            <w:r>
              <w:rPr>
                <w:rFonts w:ascii="宋体" w:hAnsi="宋体" w:eastAsia="宋体"/>
                <w:sz w:val="16"/>
              </w:rPr>
              <w:t>—</w:t>
            </w:r>
          </w:p>
        </w:tc>
      </w:tr>
      <w:tr w14:paraId="1709BD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4B5F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150D7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430E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6556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B9D4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6B0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06B9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6CACA1">
            <w:pPr>
              <w:jc w:val="center"/>
            </w:pPr>
            <w:r>
              <w:rPr>
                <w:rFonts w:ascii="宋体" w:hAnsi="宋体" w:eastAsia="宋体"/>
                <w:sz w:val="16"/>
              </w:rPr>
              <w:t>—</w:t>
            </w:r>
          </w:p>
        </w:tc>
      </w:tr>
      <w:tr w14:paraId="11178015">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63F9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A2274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F906A1">
            <w:pPr>
              <w:jc w:val="center"/>
            </w:pPr>
            <w:r>
              <w:rPr>
                <w:rFonts w:ascii="宋体" w:hAnsi="宋体" w:eastAsia="宋体"/>
                <w:sz w:val="16"/>
              </w:rPr>
              <w:t>实际完成情况</w:t>
            </w:r>
          </w:p>
        </w:tc>
      </w:tr>
      <w:tr w14:paraId="08D1AC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C20F1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016FD5">
            <w:pPr>
              <w:jc w:val="both"/>
            </w:pPr>
            <w:r>
              <w:rPr>
                <w:rFonts w:ascii="宋体" w:hAnsi="宋体" w:eastAsia="宋体"/>
                <w:sz w:val="16"/>
              </w:rPr>
              <w:t>单位基本职能：1.负责全市新闻媒体宣传工作，负责广播电视新闻节目制作和播出。2.负责市广播电视宣传工作。3. 负责市各新媒体平台（网站、微信、微博、手机报、客户端APP等）新闻信息的编采与更新，各平台栏目。版面的设计制作等维护管理和运行，负责做好公益广告的刊播工作。</w:t>
            </w:r>
            <w:r>
              <w:rPr>
                <w:rFonts w:ascii="宋体" w:hAnsi="宋体" w:eastAsia="宋体"/>
                <w:sz w:val="16"/>
              </w:rPr>
              <w:br w:type="textWrapping"/>
            </w:r>
            <w:r>
              <w:rPr>
                <w:rFonts w:ascii="宋体" w:hAnsi="宋体" w:eastAsia="宋体"/>
                <w:sz w:val="16"/>
              </w:rPr>
              <w:t>机构设置及人员配置：下设6个处室，编制数48，实有人数74人，其中：在职60人，退休14人。</w:t>
            </w:r>
            <w:r>
              <w:rPr>
                <w:rFonts w:ascii="宋体" w:hAnsi="宋体" w:eastAsia="宋体"/>
                <w:sz w:val="16"/>
              </w:rPr>
              <w:br w:type="textWrapping"/>
            </w:r>
            <w:r>
              <w:rPr>
                <w:rFonts w:ascii="宋体" w:hAnsi="宋体" w:eastAsia="宋体"/>
                <w:sz w:val="16"/>
              </w:rPr>
              <w:t>中长期规划：加强党对宣传舆论引导、媒体融合发展工作的集中统一领导，充分发挥全媒体更好引导群众、服务群众作用，为本地用户提供各类增值服务，负责全市广播电视无线发射传输网络等的建设、管理工作，负责广播电视重要技术设备监管，加强安全防范，保障广播电视节目安全播出，负责并组织实施全市广播、电视传输覆盖网络建设、运营与管理。</w:t>
            </w:r>
            <w:r>
              <w:rPr>
                <w:rFonts w:ascii="宋体" w:hAnsi="宋体" w:eastAsia="宋体"/>
                <w:sz w:val="16"/>
              </w:rPr>
              <w:br w:type="textWrapping"/>
            </w:r>
            <w:r>
              <w:rPr>
                <w:rFonts w:ascii="宋体" w:hAnsi="宋体" w:eastAsia="宋体"/>
                <w:sz w:val="16"/>
              </w:rPr>
              <w:t xml:space="preserve">  保障单位74人工资社保及各项福利补助正常发放，保障单位正常运转。保障单位9个预算项目按计划实施，保障全市21块大屏的维修维护，电费及传输费按时支付，通过实施，保障全市宣传设备正常运转，持续输出各类政策，加大国家政策宣传普及范围，加强政策宣传力度。保障融媒体中心节目录制、传输、播放，加强政策宣传力度，丰富群众精神文化生活。</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8C54B4">
            <w:pPr>
              <w:jc w:val="both"/>
            </w:pPr>
            <w:r>
              <w:rPr>
                <w:rFonts w:ascii="宋体" w:hAnsi="宋体" w:eastAsia="宋体"/>
                <w:sz w:val="16"/>
              </w:rPr>
              <w:t>本单位共计支出1083.47万元，用于保障部门在职60人，退休14人的工资福利、各项补助正常发放及部门单位正常运转，单位预算项目根据年初计划均已完成，保障全市宣传设备正常运转，持续输出各类政策，加大国家政策宣传普及范围，加强政策宣传力度。保障融媒体中心节目录制、传输、播放，加强政策宣传力度，丰富群众精神文化生活，年度任务中完成制作专题片数量3部，新闻外宣发稿量500条，新媒体平台维护数量3个等目标。</w:t>
            </w:r>
          </w:p>
        </w:tc>
      </w:tr>
      <w:tr w14:paraId="76FE5AE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30C5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127A1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1E72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B9DD5">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B4A43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06FE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A005B">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50051">
            <w:pPr>
              <w:jc w:val="center"/>
            </w:pPr>
            <w:r>
              <w:rPr>
                <w:rFonts w:ascii="宋体" w:hAnsi="宋体" w:eastAsia="宋体"/>
                <w:sz w:val="16"/>
              </w:rPr>
              <w:t>得分</w:t>
            </w:r>
          </w:p>
        </w:tc>
      </w:tr>
      <w:tr w14:paraId="37BD2E7A">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B9BE2">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28DB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47396D">
            <w:pPr>
              <w:jc w:val="center"/>
            </w:pPr>
            <w:r>
              <w:rPr>
                <w:rFonts w:ascii="宋体" w:hAnsi="宋体" w:eastAsia="宋体"/>
                <w:sz w:val="16"/>
              </w:rPr>
              <w:t>LED大屏维护管理覆盖率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E1B1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B5C0F">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4015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B061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65EEF">
            <w:pPr>
              <w:jc w:val="center"/>
            </w:pPr>
            <w:r>
              <w:rPr>
                <w:rFonts w:ascii="宋体" w:hAnsi="宋体" w:eastAsia="宋体"/>
                <w:sz w:val="16"/>
              </w:rPr>
              <w:t>15</w:t>
            </w:r>
          </w:p>
        </w:tc>
      </w:tr>
      <w:tr w14:paraId="3E2F84F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ED914">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0C9C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95303">
            <w:pPr>
              <w:jc w:val="center"/>
            </w:pPr>
            <w:r>
              <w:rPr>
                <w:rFonts w:ascii="宋体" w:hAnsi="宋体" w:eastAsia="宋体"/>
                <w:sz w:val="16"/>
              </w:rPr>
              <w:t>制作专题片数量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BDFF7">
            <w:pPr>
              <w:jc w:val="center"/>
            </w:pPr>
            <w:r>
              <w:rPr>
                <w:rFonts w:ascii="宋体" w:hAnsi="宋体" w:eastAsia="宋体"/>
                <w:sz w:val="16"/>
              </w:rPr>
              <w:t>&gt;=3部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3E217">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F0B6F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554E4">
            <w:pPr>
              <w:jc w:val="center"/>
            </w:pPr>
            <w:r>
              <w:rPr>
                <w:rFonts w:ascii="宋体" w:hAnsi="宋体" w:eastAsia="宋体"/>
                <w:sz w:val="16"/>
              </w:rPr>
              <w:t>3部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83EBB">
            <w:pPr>
              <w:jc w:val="center"/>
            </w:pPr>
            <w:r>
              <w:rPr>
                <w:rFonts w:ascii="宋体" w:hAnsi="宋体" w:eastAsia="宋体"/>
                <w:sz w:val="16"/>
              </w:rPr>
              <w:t>15</w:t>
            </w:r>
          </w:p>
        </w:tc>
      </w:tr>
      <w:tr w14:paraId="003D5C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BA324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E455E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32743">
            <w:pPr>
              <w:jc w:val="center"/>
            </w:pPr>
            <w:r>
              <w:rPr>
                <w:rFonts w:ascii="宋体" w:hAnsi="宋体" w:eastAsia="宋体"/>
                <w:sz w:val="16"/>
              </w:rPr>
              <w:t>新闻外宣发稿量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4D0606">
            <w:pPr>
              <w:jc w:val="center"/>
            </w:pPr>
            <w:r>
              <w:rPr>
                <w:rFonts w:ascii="宋体" w:hAnsi="宋体" w:eastAsia="宋体"/>
                <w:sz w:val="16"/>
              </w:rPr>
              <w:t>&gt;=500条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4E284">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951EB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5A56B">
            <w:pPr>
              <w:jc w:val="center"/>
            </w:pPr>
            <w:r>
              <w:rPr>
                <w:rFonts w:ascii="宋体" w:hAnsi="宋体" w:eastAsia="宋体"/>
                <w:sz w:val="16"/>
              </w:rPr>
              <w:t>500条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91CD3">
            <w:pPr>
              <w:jc w:val="center"/>
            </w:pPr>
            <w:r>
              <w:rPr>
                <w:rFonts w:ascii="宋体" w:hAnsi="宋体" w:eastAsia="宋体"/>
                <w:sz w:val="16"/>
              </w:rPr>
              <w:t>15</w:t>
            </w:r>
          </w:p>
        </w:tc>
      </w:tr>
      <w:tr w14:paraId="3D536E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8ED21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0CFB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96890">
            <w:pPr>
              <w:jc w:val="center"/>
            </w:pPr>
            <w:r>
              <w:rPr>
                <w:rFonts w:ascii="宋体" w:hAnsi="宋体" w:eastAsia="宋体"/>
                <w:sz w:val="16"/>
              </w:rPr>
              <w:t>新媒体平台维护数量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579EF">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B086B">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63FF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AC9A2">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8B698">
            <w:pPr>
              <w:jc w:val="center"/>
            </w:pPr>
            <w:r>
              <w:rPr>
                <w:rFonts w:ascii="宋体" w:hAnsi="宋体" w:eastAsia="宋体"/>
                <w:sz w:val="16"/>
              </w:rPr>
              <w:t>15</w:t>
            </w:r>
          </w:p>
        </w:tc>
      </w:tr>
      <w:tr w14:paraId="1C013D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B4A2B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6B324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393C36">
            <w:pPr>
              <w:jc w:val="center"/>
            </w:pPr>
            <w:r>
              <w:rPr>
                <w:rFonts w:ascii="宋体" w:hAnsi="宋体" w:eastAsia="宋体"/>
                <w:sz w:val="16"/>
              </w:rPr>
              <w:t>广播电视节目覆盖率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C003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0BCEE">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D2D9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D70C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6DA29">
            <w:pPr>
              <w:jc w:val="center"/>
            </w:pPr>
            <w:r>
              <w:rPr>
                <w:rFonts w:ascii="宋体" w:hAnsi="宋体" w:eastAsia="宋体"/>
                <w:sz w:val="16"/>
              </w:rPr>
              <w:t>15</w:t>
            </w:r>
          </w:p>
        </w:tc>
      </w:tr>
      <w:tr w14:paraId="4EE8DBC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F0E01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18CBF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32B48">
            <w:pPr>
              <w:jc w:val="center"/>
            </w:pPr>
            <w:r>
              <w:rPr>
                <w:rFonts w:ascii="宋体" w:hAnsi="宋体" w:eastAsia="宋体"/>
                <w:sz w:val="16"/>
              </w:rPr>
              <w:t>新闻稿件合格率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F3456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C3461">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DD7B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EB9B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737AE">
            <w:pPr>
              <w:jc w:val="center"/>
            </w:pPr>
            <w:r>
              <w:rPr>
                <w:rFonts w:ascii="宋体" w:hAnsi="宋体" w:eastAsia="宋体"/>
                <w:sz w:val="16"/>
              </w:rPr>
              <w:t>15</w:t>
            </w:r>
          </w:p>
        </w:tc>
      </w:tr>
    </w:tbl>
    <w:p w14:paraId="41860FF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80B01ED">
        <w:tblPrEx>
          <w:tblCellMar>
            <w:top w:w="0" w:type="dxa"/>
            <w:left w:w="108" w:type="dxa"/>
            <w:bottom w:w="0" w:type="dxa"/>
            <w:right w:w="108" w:type="dxa"/>
          </w:tblCellMar>
        </w:tblPrEx>
        <w:tc>
          <w:tcPr>
            <w:tcW w:w="8848" w:type="dxa"/>
            <w:gridSpan w:val="14"/>
            <w:vAlign w:val="center"/>
          </w:tcPr>
          <w:p w14:paraId="3CE4D192">
            <w:pPr>
              <w:jc w:val="center"/>
            </w:pPr>
            <w:r>
              <w:rPr>
                <w:rFonts w:ascii="宋体" w:hAnsi="宋体" w:eastAsia="宋体"/>
                <w:sz w:val="24"/>
              </w:rPr>
              <w:t>项目支出绩效自评表</w:t>
            </w:r>
          </w:p>
        </w:tc>
      </w:tr>
      <w:tr w14:paraId="3083D587">
        <w:tblPrEx>
          <w:tblCellMar>
            <w:top w:w="0" w:type="dxa"/>
            <w:left w:w="108" w:type="dxa"/>
            <w:bottom w:w="0" w:type="dxa"/>
            <w:right w:w="108" w:type="dxa"/>
          </w:tblCellMar>
        </w:tblPrEx>
        <w:tc>
          <w:tcPr>
            <w:tcW w:w="8848" w:type="dxa"/>
            <w:gridSpan w:val="14"/>
            <w:vAlign w:val="center"/>
          </w:tcPr>
          <w:p w14:paraId="22046A12">
            <w:pPr>
              <w:jc w:val="center"/>
            </w:pPr>
            <w:r>
              <w:rPr>
                <w:rFonts w:ascii="宋体" w:hAnsi="宋体" w:eastAsia="宋体"/>
                <w:sz w:val="24"/>
              </w:rPr>
              <w:t>(2024年度)</w:t>
            </w:r>
          </w:p>
        </w:tc>
      </w:tr>
      <w:tr w14:paraId="053061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A05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1BFF53">
            <w:pPr>
              <w:jc w:val="center"/>
            </w:pPr>
            <w:r>
              <w:rPr>
                <w:rFonts w:ascii="宋体" w:hAnsi="宋体" w:eastAsia="宋体"/>
                <w:sz w:val="16"/>
              </w:rPr>
              <w:t>2024年中央补助地方公共文化服务体系建设补助资金</w:t>
            </w:r>
          </w:p>
        </w:tc>
      </w:tr>
      <w:tr w14:paraId="2D3973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EC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024A2D">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E8D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B10ED4">
            <w:pPr>
              <w:jc w:val="center"/>
            </w:pPr>
            <w:r>
              <w:rPr>
                <w:rFonts w:ascii="宋体" w:hAnsi="宋体" w:eastAsia="宋体"/>
                <w:sz w:val="16"/>
              </w:rPr>
              <w:t>阿图什市融媒体中心</w:t>
            </w:r>
          </w:p>
        </w:tc>
      </w:tr>
      <w:tr w14:paraId="1BEC53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3F1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32A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B6C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40DF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DCBC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64F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18C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2E51">
            <w:pPr>
              <w:jc w:val="center"/>
            </w:pPr>
            <w:r>
              <w:rPr>
                <w:rFonts w:ascii="宋体" w:hAnsi="宋体" w:eastAsia="宋体"/>
                <w:sz w:val="16"/>
              </w:rPr>
              <w:t>得分</w:t>
            </w:r>
          </w:p>
        </w:tc>
      </w:tr>
      <w:tr w14:paraId="71ED5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5E3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0A77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A5A21">
            <w:pPr>
              <w:jc w:val="center"/>
            </w:pPr>
            <w:r>
              <w:rPr>
                <w:rFonts w:ascii="宋体" w:hAnsi="宋体" w:eastAsia="宋体"/>
                <w:sz w:val="16"/>
              </w:rPr>
              <w:t>110.17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9BACF">
            <w:pPr>
              <w:jc w:val="center"/>
            </w:pPr>
            <w:r>
              <w:rPr>
                <w:rFonts w:ascii="宋体" w:hAnsi="宋体" w:eastAsia="宋体"/>
                <w:sz w:val="16"/>
              </w:rPr>
              <w:t>110.17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31043">
            <w:pPr>
              <w:jc w:val="center"/>
            </w:pPr>
            <w:r>
              <w:rPr>
                <w:rFonts w:ascii="宋体" w:hAnsi="宋体" w:eastAsia="宋体"/>
                <w:sz w:val="16"/>
              </w:rPr>
              <w:t>47.05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DCE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5701D">
            <w:pPr>
              <w:jc w:val="center"/>
            </w:pPr>
            <w:r>
              <w:rPr>
                <w:rFonts w:ascii="宋体" w:hAnsi="宋体" w:eastAsia="宋体"/>
                <w:sz w:val="16"/>
              </w:rPr>
              <w:t>42.7%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CF6CD">
            <w:pPr>
              <w:jc w:val="center"/>
            </w:pPr>
            <w:r>
              <w:rPr>
                <w:rFonts w:ascii="宋体" w:hAnsi="宋体" w:eastAsia="宋体"/>
                <w:sz w:val="16"/>
              </w:rPr>
              <w:t>0.00分</w:t>
            </w:r>
          </w:p>
        </w:tc>
      </w:tr>
      <w:tr w14:paraId="72E622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ACB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869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AFA65">
            <w:pPr>
              <w:jc w:val="center"/>
            </w:pPr>
            <w:r>
              <w:rPr>
                <w:rFonts w:ascii="宋体" w:hAnsi="宋体" w:eastAsia="宋体"/>
                <w:sz w:val="16"/>
              </w:rPr>
              <w:t>110.17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81EA3">
            <w:pPr>
              <w:jc w:val="center"/>
            </w:pPr>
            <w:r>
              <w:rPr>
                <w:rFonts w:ascii="宋体" w:hAnsi="宋体" w:eastAsia="宋体"/>
                <w:sz w:val="16"/>
              </w:rPr>
              <w:t>110.17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7F717">
            <w:pPr>
              <w:jc w:val="center"/>
            </w:pPr>
            <w:r>
              <w:rPr>
                <w:rFonts w:ascii="宋体" w:hAnsi="宋体" w:eastAsia="宋体"/>
                <w:sz w:val="16"/>
              </w:rPr>
              <w:t>47.05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4D3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9E7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AB3FB">
            <w:pPr>
              <w:jc w:val="center"/>
            </w:pPr>
            <w:r>
              <w:rPr>
                <w:rFonts w:ascii="宋体" w:hAnsi="宋体" w:eastAsia="宋体"/>
                <w:sz w:val="16"/>
              </w:rPr>
              <w:t>—</w:t>
            </w:r>
          </w:p>
        </w:tc>
      </w:tr>
      <w:tr w14:paraId="776ADE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609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63AC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6A7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0FE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0DF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550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3E8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11E1E">
            <w:pPr>
              <w:jc w:val="center"/>
            </w:pPr>
            <w:r>
              <w:rPr>
                <w:rFonts w:ascii="宋体" w:hAnsi="宋体" w:eastAsia="宋体"/>
                <w:sz w:val="16"/>
              </w:rPr>
              <w:t>—</w:t>
            </w:r>
          </w:p>
        </w:tc>
      </w:tr>
      <w:tr w14:paraId="3A174E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E06E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109E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B6CDA1">
            <w:pPr>
              <w:jc w:val="center"/>
            </w:pPr>
            <w:r>
              <w:rPr>
                <w:rFonts w:ascii="宋体" w:hAnsi="宋体" w:eastAsia="宋体"/>
                <w:sz w:val="16"/>
              </w:rPr>
              <w:t>实际完成情况</w:t>
            </w:r>
          </w:p>
        </w:tc>
      </w:tr>
      <w:tr w14:paraId="64321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3ED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858C2B">
            <w:pPr>
              <w:jc w:val="both"/>
            </w:pPr>
            <w:r>
              <w:rPr>
                <w:rFonts w:ascii="宋体" w:hAnsi="宋体" w:eastAsia="宋体"/>
                <w:sz w:val="16"/>
              </w:rPr>
              <w:t>根据《关于提前下达2024年中央补助地方公共文化服务体系建设补助资金预算的通知》（中央广播电视节目无线覆盖（数字）运行维护费--数字广播、电视发射机运维费）、（中央广播节目无线覆盖（模拟）运行维护费--调频广播发射机运维费）克财教</w:t>
            </w:r>
            <w:r>
              <w:rPr>
                <w:rFonts w:hint="eastAsia" w:ascii="宋体" w:hAnsi="宋体"/>
                <w:sz w:val="16"/>
                <w:lang w:eastAsia="zh-CN"/>
              </w:rPr>
              <w:t>〔2023〕67号</w:t>
            </w:r>
            <w:r>
              <w:rPr>
                <w:rFonts w:ascii="宋体" w:hAnsi="宋体" w:eastAsia="宋体"/>
                <w:sz w:val="16"/>
              </w:rPr>
              <w:t>文件，下达资金110.17万元，通过项目的实施可进一步巩固中央广播电视节目无线覆盖成果，进一步提升广播电视公共服务水平和质量。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8CB776">
            <w:pPr>
              <w:jc w:val="both"/>
            </w:pPr>
            <w:r>
              <w:rPr>
                <w:rFonts w:ascii="宋体" w:hAnsi="宋体" w:eastAsia="宋体"/>
                <w:sz w:val="16"/>
              </w:rPr>
              <w:t>根据《关于提前下达2024年中央补助地方公共文化服务体系建设补助资金预算的通知》（中央广播电视节目无线覆盖（数字）运行维护费--数字广播、电视发射机运维费）、（中央广播节目无线覆盖（模拟）运行维护费--调频广播发射机运维费）克财教〔2023〕67号文件，下达资金110.17万元，本项目共计支出47.0451万元，用于发射机维护数量（部）9部；通过实施本项目进一步巩固中央广播电视节目无线覆盖成果，进一步提升广播电视公共服务水平和质量。</w:t>
            </w:r>
          </w:p>
        </w:tc>
      </w:tr>
      <w:tr w14:paraId="5D9ED1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338A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5A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07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390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D2B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03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5439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31E8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FAF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DB3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0FAA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45F6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19F2F">
            <w:pPr>
              <w:jc w:val="center"/>
            </w:pPr>
            <w:r>
              <w:rPr>
                <w:rFonts w:ascii="宋体" w:hAnsi="宋体" w:eastAsia="宋体"/>
                <w:sz w:val="16"/>
              </w:rPr>
              <w:t>偏差原因分析及改进措施</w:t>
            </w:r>
          </w:p>
        </w:tc>
      </w:tr>
      <w:tr w14:paraId="042AC1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662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BD18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0594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0B797">
            <w:pPr>
              <w:jc w:val="center"/>
            </w:pPr>
            <w:r>
              <w:rPr>
                <w:rFonts w:ascii="宋体" w:hAnsi="宋体" w:eastAsia="宋体"/>
                <w:sz w:val="16"/>
              </w:rPr>
              <w:t>发射机维护数量（部）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9316">
            <w:pPr>
              <w:jc w:val="center"/>
            </w:pPr>
            <w:r>
              <w:rPr>
                <w:rFonts w:ascii="宋体" w:hAnsi="宋体" w:eastAsia="宋体"/>
                <w:sz w:val="16"/>
              </w:rPr>
              <w:t>&gt;=9部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87A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19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C3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15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99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4D96">
            <w:pPr>
              <w:jc w:val="center"/>
            </w:pPr>
            <w:r>
              <w:rPr>
                <w:rFonts w:ascii="宋体" w:hAnsi="宋体" w:eastAsia="宋体"/>
                <w:sz w:val="16"/>
              </w:rPr>
              <w:t>=9部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55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34E52">
            <w:pPr>
              <w:jc w:val="center"/>
            </w:pPr>
          </w:p>
        </w:tc>
      </w:tr>
      <w:tr w14:paraId="7FC38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7B5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D36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9E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E3EC">
            <w:pPr>
              <w:jc w:val="center"/>
            </w:pPr>
            <w:r>
              <w:rPr>
                <w:rFonts w:ascii="宋体" w:hAnsi="宋体" w:eastAsia="宋体"/>
                <w:sz w:val="16"/>
              </w:rPr>
              <w:t>数字发射机“三满”播出率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8C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38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E8A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93C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6D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501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3E4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B1D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FA974">
            <w:pPr>
              <w:jc w:val="center"/>
            </w:pPr>
          </w:p>
        </w:tc>
      </w:tr>
      <w:tr w14:paraId="7DCFC5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F48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050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C76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B276E">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80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D1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567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8D7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F0A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354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22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5081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FA2F4">
            <w:pPr>
              <w:jc w:val="center"/>
            </w:pPr>
          </w:p>
        </w:tc>
      </w:tr>
      <w:tr w14:paraId="228E3D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7FD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8BE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D55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29DD">
            <w:pPr>
              <w:jc w:val="center"/>
            </w:pPr>
            <w:r>
              <w:rPr>
                <w:rFonts w:ascii="宋体" w:hAnsi="宋体" w:eastAsia="宋体"/>
                <w:sz w:val="16"/>
              </w:rPr>
              <w:t>中央数字广播电视节目播出任务完成率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49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8B2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8D6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D187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20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26A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D3D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9F2F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D8633">
            <w:pPr>
              <w:jc w:val="center"/>
            </w:pPr>
          </w:p>
        </w:tc>
      </w:tr>
      <w:tr w14:paraId="3408BA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272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2308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71A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60B6C">
            <w:pPr>
              <w:jc w:val="center"/>
            </w:pPr>
            <w:r>
              <w:rPr>
                <w:rFonts w:ascii="宋体" w:hAnsi="宋体" w:eastAsia="宋体"/>
                <w:sz w:val="16"/>
              </w:rPr>
              <w:t>广播节目综合人口覆盖率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B78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13B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23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C3B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D42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2DF1">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1F0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8C1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FA138">
            <w:pPr>
              <w:jc w:val="center"/>
            </w:pPr>
          </w:p>
        </w:tc>
      </w:tr>
      <w:tr w14:paraId="530D6A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0E1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C34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1A4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5202">
            <w:pPr>
              <w:jc w:val="center"/>
            </w:pPr>
            <w:r>
              <w:rPr>
                <w:rFonts w:ascii="宋体" w:hAnsi="宋体" w:eastAsia="宋体"/>
                <w:sz w:val="16"/>
              </w:rPr>
              <w:t>电视节目综合人口覆盖率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072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BA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A7E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C2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B8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3A5E">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194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D0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2994E">
            <w:pPr>
              <w:jc w:val="center"/>
            </w:pPr>
          </w:p>
        </w:tc>
      </w:tr>
      <w:tr w14:paraId="02EAE1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EF1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6A7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56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4946A">
            <w:pPr>
              <w:jc w:val="center"/>
            </w:pPr>
            <w:r>
              <w:rPr>
                <w:rFonts w:ascii="宋体" w:hAnsi="宋体" w:eastAsia="宋体"/>
                <w:sz w:val="16"/>
              </w:rPr>
              <w:t>无线覆盖运行维护可持续性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3C99">
            <w:pPr>
              <w:jc w:val="center"/>
            </w:pPr>
            <w:r>
              <w:rPr>
                <w:rFonts w:ascii="宋体" w:hAnsi="宋体" w:eastAsia="宋体"/>
                <w:sz w:val="16"/>
              </w:rPr>
              <w:t>持续有效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DC6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D8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CA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4C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C14E2">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2082">
            <w:pPr>
              <w:jc w:val="center"/>
            </w:pPr>
            <w:r>
              <w:rPr>
                <w:rFonts w:ascii="宋体" w:hAnsi="宋体" w:eastAsia="宋体"/>
                <w:sz w:val="16"/>
              </w:rPr>
              <w:t>持续有效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9C2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7045A">
            <w:pPr>
              <w:jc w:val="center"/>
            </w:pPr>
          </w:p>
        </w:tc>
      </w:tr>
      <w:tr w14:paraId="7205DF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7F9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19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0A7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018CA">
            <w:pPr>
              <w:jc w:val="center"/>
            </w:pPr>
            <w:r>
              <w:rPr>
                <w:rFonts w:ascii="宋体" w:hAnsi="宋体" w:eastAsia="宋体"/>
                <w:sz w:val="16"/>
              </w:rPr>
              <w:t>群众对免费收听收看广播电视节目的满意率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93C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67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3D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07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5FD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DD99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1A4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2FF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BC5A5">
            <w:pPr>
              <w:jc w:val="center"/>
            </w:pPr>
          </w:p>
        </w:tc>
      </w:tr>
      <w:tr w14:paraId="1C35254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81CC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442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D809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834C">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40F68B"/>
        </w:tc>
      </w:tr>
    </w:tbl>
    <w:p w14:paraId="6AA82F5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FE29824">
        <w:tblPrEx>
          <w:tblCellMar>
            <w:top w:w="0" w:type="dxa"/>
            <w:left w:w="108" w:type="dxa"/>
            <w:bottom w:w="0" w:type="dxa"/>
            <w:right w:w="108" w:type="dxa"/>
          </w:tblCellMar>
        </w:tblPrEx>
        <w:tc>
          <w:tcPr>
            <w:tcW w:w="8848" w:type="dxa"/>
            <w:gridSpan w:val="14"/>
            <w:vAlign w:val="center"/>
          </w:tcPr>
          <w:p w14:paraId="10A6F1E0">
            <w:pPr>
              <w:jc w:val="center"/>
            </w:pPr>
            <w:r>
              <w:rPr>
                <w:rFonts w:ascii="宋体" w:hAnsi="宋体" w:eastAsia="宋体"/>
                <w:sz w:val="24"/>
              </w:rPr>
              <w:t>项目支出绩效自评表</w:t>
            </w:r>
          </w:p>
        </w:tc>
      </w:tr>
      <w:tr w14:paraId="31FED084">
        <w:tblPrEx>
          <w:tblCellMar>
            <w:top w:w="0" w:type="dxa"/>
            <w:left w:w="108" w:type="dxa"/>
            <w:bottom w:w="0" w:type="dxa"/>
            <w:right w:w="108" w:type="dxa"/>
          </w:tblCellMar>
        </w:tblPrEx>
        <w:tc>
          <w:tcPr>
            <w:tcW w:w="8848" w:type="dxa"/>
            <w:gridSpan w:val="14"/>
            <w:vAlign w:val="center"/>
          </w:tcPr>
          <w:p w14:paraId="2467C3B2">
            <w:pPr>
              <w:jc w:val="center"/>
            </w:pPr>
            <w:r>
              <w:rPr>
                <w:rFonts w:ascii="宋体" w:hAnsi="宋体" w:eastAsia="宋体"/>
                <w:sz w:val="24"/>
              </w:rPr>
              <w:t>(2024年度)</w:t>
            </w:r>
          </w:p>
        </w:tc>
      </w:tr>
      <w:tr w14:paraId="11D579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DB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36F1F2">
            <w:pPr>
              <w:jc w:val="center"/>
            </w:pPr>
            <w:r>
              <w:rPr>
                <w:rFonts w:ascii="宋体" w:hAnsi="宋体" w:eastAsia="宋体"/>
                <w:sz w:val="16"/>
              </w:rPr>
              <w:t>2024年自治区广播电视节目无线覆盖运行维护经费</w:t>
            </w:r>
          </w:p>
        </w:tc>
      </w:tr>
      <w:tr w14:paraId="2DB4CC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4EA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300D21">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942A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A2AF73">
            <w:pPr>
              <w:jc w:val="center"/>
            </w:pPr>
            <w:r>
              <w:rPr>
                <w:rFonts w:ascii="宋体" w:hAnsi="宋体" w:eastAsia="宋体"/>
                <w:sz w:val="16"/>
              </w:rPr>
              <w:t>阿图什市融媒体中心</w:t>
            </w:r>
          </w:p>
        </w:tc>
      </w:tr>
      <w:tr w14:paraId="117559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5BDEF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59B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BA1F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86F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13D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73E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4E8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09E1B">
            <w:pPr>
              <w:jc w:val="center"/>
            </w:pPr>
            <w:r>
              <w:rPr>
                <w:rFonts w:ascii="宋体" w:hAnsi="宋体" w:eastAsia="宋体"/>
                <w:sz w:val="16"/>
              </w:rPr>
              <w:t>得分</w:t>
            </w:r>
          </w:p>
        </w:tc>
      </w:tr>
      <w:tr w14:paraId="195269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428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5C0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3FE0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9A55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0E927">
            <w:pPr>
              <w:jc w:val="center"/>
            </w:pPr>
            <w:r>
              <w:rPr>
                <w:rFonts w:ascii="宋体" w:hAnsi="宋体" w:eastAsia="宋体"/>
                <w:sz w:val="16"/>
              </w:rPr>
              <w:t>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481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3D726">
            <w:pPr>
              <w:jc w:val="center"/>
            </w:pPr>
            <w:r>
              <w:rPr>
                <w:rFonts w:ascii="宋体" w:hAnsi="宋体" w:eastAsia="宋体"/>
                <w:sz w:val="16"/>
              </w:rPr>
              <w:t>19.9%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97DFE">
            <w:pPr>
              <w:jc w:val="center"/>
            </w:pPr>
            <w:r>
              <w:rPr>
                <w:rFonts w:ascii="宋体" w:hAnsi="宋体" w:eastAsia="宋体"/>
                <w:sz w:val="16"/>
              </w:rPr>
              <w:t>0.00分</w:t>
            </w:r>
          </w:p>
        </w:tc>
      </w:tr>
      <w:tr w14:paraId="5AD8A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589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BEE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6770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8EF9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15338">
            <w:pPr>
              <w:jc w:val="center"/>
            </w:pPr>
            <w:r>
              <w:rPr>
                <w:rFonts w:ascii="宋体" w:hAnsi="宋体" w:eastAsia="宋体"/>
                <w:sz w:val="16"/>
              </w:rPr>
              <w:t>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32A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52A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B5C5">
            <w:pPr>
              <w:jc w:val="center"/>
            </w:pPr>
            <w:r>
              <w:rPr>
                <w:rFonts w:ascii="宋体" w:hAnsi="宋体" w:eastAsia="宋体"/>
                <w:sz w:val="16"/>
              </w:rPr>
              <w:t>—</w:t>
            </w:r>
          </w:p>
        </w:tc>
      </w:tr>
      <w:tr w14:paraId="26F882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3C8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F65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BDB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327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D4B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FF8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E3A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CBAFC">
            <w:pPr>
              <w:jc w:val="center"/>
            </w:pPr>
            <w:r>
              <w:rPr>
                <w:rFonts w:ascii="宋体" w:hAnsi="宋体" w:eastAsia="宋体"/>
                <w:sz w:val="16"/>
              </w:rPr>
              <w:t>—</w:t>
            </w:r>
          </w:p>
        </w:tc>
      </w:tr>
      <w:tr w14:paraId="564EA6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740F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A51B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AA3443">
            <w:pPr>
              <w:jc w:val="center"/>
            </w:pPr>
            <w:r>
              <w:rPr>
                <w:rFonts w:ascii="宋体" w:hAnsi="宋体" w:eastAsia="宋体"/>
                <w:sz w:val="16"/>
              </w:rPr>
              <w:t>实际完成情况</w:t>
            </w:r>
          </w:p>
        </w:tc>
      </w:tr>
      <w:tr w14:paraId="31478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9A57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43AE04">
            <w:pPr>
              <w:jc w:val="both"/>
            </w:pPr>
            <w:r>
              <w:rPr>
                <w:rFonts w:ascii="宋体" w:hAnsi="宋体" w:eastAsia="宋体"/>
                <w:sz w:val="16"/>
              </w:rPr>
              <w:t>根据《关于提前下达2024年自治区广播电视节目无限覆盖运行维护经费预算的通知》克财教</w:t>
            </w:r>
            <w:r>
              <w:rPr>
                <w:rFonts w:hint="eastAsia" w:ascii="宋体" w:hAnsi="宋体"/>
                <w:sz w:val="16"/>
                <w:lang w:eastAsia="zh-CN"/>
              </w:rPr>
              <w:t>〔2023〕31号</w:t>
            </w:r>
            <w:r>
              <w:rPr>
                <w:rFonts w:ascii="宋体" w:hAnsi="宋体" w:eastAsia="宋体"/>
                <w:sz w:val="16"/>
              </w:rPr>
              <w:t>文件，下达资金15万元，用于确保阿图什市转播自治区级广播节目的调频广播发射机及其附属设备正常运转，有效提升广播电视无线覆盖能力，把党和国家的声音传到千家万户，推进广播电视基本公共文化服务水平稳步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634371">
            <w:pPr>
              <w:jc w:val="both"/>
            </w:pPr>
            <w:r>
              <w:rPr>
                <w:rFonts w:ascii="宋体" w:hAnsi="宋体" w:eastAsia="宋体"/>
                <w:sz w:val="16"/>
              </w:rPr>
              <w:t>根据《关于提前下达2024年自治区广播电视节目无限覆盖运行维护经费预算的通知》克财教〔2023〕31号文件，下达资金15万元，本项目共计支出2.9946万元，用于</w:t>
            </w:r>
            <w:r>
              <w:rPr>
                <w:rFonts w:ascii="宋体" w:hAnsi="宋体" w:eastAsia="宋体"/>
                <w:sz w:val="16"/>
              </w:rPr>
              <w:tab/>
            </w:r>
            <w:r>
              <w:rPr>
                <w:rFonts w:ascii="宋体" w:hAnsi="宋体" w:eastAsia="宋体"/>
                <w:sz w:val="16"/>
              </w:rPr>
              <w:t>发射机维护数量13部，无线覆盖免费收听自治区广播节目数量2套；通过实施本项目确保阿图什市转播自治区级广播节目的调频广播发射机及其附属设备正常运转，有效提升广播电视无线覆盖能力，把党和国家的声音传到千家万户，推进广播电视基本公共文化服务水平稳步提高。</w:t>
            </w:r>
          </w:p>
        </w:tc>
      </w:tr>
      <w:tr w14:paraId="7A08FD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4E47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F2CE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5DC6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3B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6152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EC6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2A6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3AC1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C50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0B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369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6FA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EBEA8">
            <w:pPr>
              <w:jc w:val="center"/>
            </w:pPr>
            <w:r>
              <w:rPr>
                <w:rFonts w:ascii="宋体" w:hAnsi="宋体" w:eastAsia="宋体"/>
                <w:sz w:val="16"/>
              </w:rPr>
              <w:t>偏差原因分析及改进措施</w:t>
            </w:r>
          </w:p>
        </w:tc>
      </w:tr>
      <w:tr w14:paraId="323FEB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44D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F8CD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889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EEB5">
            <w:pPr>
              <w:jc w:val="center"/>
            </w:pPr>
            <w:r>
              <w:rPr>
                <w:rFonts w:ascii="宋体" w:hAnsi="宋体" w:eastAsia="宋体"/>
                <w:sz w:val="16"/>
              </w:rPr>
              <w:t>发射机维护数量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01EF2">
            <w:pPr>
              <w:jc w:val="center"/>
            </w:pPr>
            <w:r>
              <w:rPr>
                <w:rFonts w:ascii="宋体" w:hAnsi="宋体" w:eastAsia="宋体"/>
                <w:sz w:val="16"/>
              </w:rPr>
              <w:t>=13部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E79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791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EEB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576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0C7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4C2A">
            <w:pPr>
              <w:jc w:val="center"/>
            </w:pPr>
            <w:r>
              <w:rPr>
                <w:rFonts w:ascii="宋体" w:hAnsi="宋体" w:eastAsia="宋体"/>
                <w:sz w:val="16"/>
              </w:rPr>
              <w:t>=13部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FB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EAC35">
            <w:pPr>
              <w:jc w:val="center"/>
            </w:pPr>
          </w:p>
        </w:tc>
      </w:tr>
      <w:tr w14:paraId="2CF70C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A12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D70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DEE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2691">
            <w:pPr>
              <w:jc w:val="center"/>
            </w:pPr>
            <w:r>
              <w:rPr>
                <w:rFonts w:ascii="宋体" w:hAnsi="宋体" w:eastAsia="宋体"/>
                <w:sz w:val="16"/>
              </w:rPr>
              <w:t>无线覆盖免费收听自治区广播节目数量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031CE">
            <w:pPr>
              <w:jc w:val="center"/>
            </w:pPr>
            <w:r>
              <w:rPr>
                <w:rFonts w:ascii="宋体" w:hAnsi="宋体" w:eastAsia="宋体"/>
                <w:sz w:val="16"/>
              </w:rPr>
              <w:t>&gt;=2套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FD02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5B0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1C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2F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AD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F99B">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B6E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B454C">
            <w:pPr>
              <w:jc w:val="center"/>
            </w:pPr>
          </w:p>
        </w:tc>
      </w:tr>
      <w:tr w14:paraId="705FB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0CD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A03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BD9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3A6C">
            <w:pPr>
              <w:jc w:val="center"/>
            </w:pPr>
            <w:r>
              <w:rPr>
                <w:rFonts w:ascii="宋体" w:hAnsi="宋体" w:eastAsia="宋体"/>
                <w:sz w:val="16"/>
              </w:rPr>
              <w:t>发射机“三满”播出率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6B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73DE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F4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94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CA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0F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FA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55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9C023">
            <w:pPr>
              <w:jc w:val="center"/>
            </w:pPr>
          </w:p>
        </w:tc>
      </w:tr>
      <w:tr w14:paraId="144184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96F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A40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B28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BEC77">
            <w:pPr>
              <w:jc w:val="center"/>
            </w:pPr>
            <w:r>
              <w:rPr>
                <w:rFonts w:ascii="宋体" w:hAnsi="宋体" w:eastAsia="宋体"/>
                <w:sz w:val="16"/>
              </w:rPr>
              <w:t>发射机及附属设备设施完好率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337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B5DC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4A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435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51A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2D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AC5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4ED7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C61DB">
            <w:pPr>
              <w:jc w:val="center"/>
            </w:pPr>
          </w:p>
        </w:tc>
      </w:tr>
      <w:tr w14:paraId="5FEA88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8D9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A72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98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00DF">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6E8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49B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020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DE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2AA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39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E8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2BC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A0C74">
            <w:pPr>
              <w:jc w:val="center"/>
            </w:pPr>
          </w:p>
        </w:tc>
      </w:tr>
      <w:tr w14:paraId="5A76E3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545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B4D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064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E4FD8">
            <w:pPr>
              <w:jc w:val="center"/>
            </w:pPr>
            <w:r>
              <w:rPr>
                <w:rFonts w:ascii="宋体" w:hAnsi="宋体" w:eastAsia="宋体"/>
                <w:sz w:val="16"/>
              </w:rPr>
              <w:t>年度维护成本增长率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2F35A">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5790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79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23CC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97C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E5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7A4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2E99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CD850">
            <w:pPr>
              <w:jc w:val="center"/>
            </w:pPr>
          </w:p>
        </w:tc>
      </w:tr>
      <w:tr w14:paraId="17AF78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F5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D44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F55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706B">
            <w:pPr>
              <w:jc w:val="center"/>
            </w:pPr>
            <w:r>
              <w:rPr>
                <w:rFonts w:ascii="宋体" w:hAnsi="宋体" w:eastAsia="宋体"/>
                <w:sz w:val="16"/>
              </w:rPr>
              <w:t>为农村地区广播基本公共服务提供无线传输保障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3F17">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85A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3E1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46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FBD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5B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3B53F">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266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99C82">
            <w:pPr>
              <w:jc w:val="center"/>
            </w:pPr>
          </w:p>
        </w:tc>
      </w:tr>
      <w:tr w14:paraId="30BC1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DDE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28C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8E6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9AC04">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83B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AC3E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9D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23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B2A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331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5D4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BDE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2229B">
            <w:pPr>
              <w:jc w:val="center"/>
            </w:pPr>
          </w:p>
        </w:tc>
      </w:tr>
      <w:tr w14:paraId="400A24A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6484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A15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1C97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5F21">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E4BA8E"/>
        </w:tc>
      </w:tr>
    </w:tbl>
    <w:p w14:paraId="25E4D6A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3DF0F73B">
        <w:tblPrEx>
          <w:tblCellMar>
            <w:top w:w="0" w:type="dxa"/>
            <w:left w:w="108" w:type="dxa"/>
            <w:bottom w:w="0" w:type="dxa"/>
            <w:right w:w="108" w:type="dxa"/>
          </w:tblCellMar>
        </w:tblPrEx>
        <w:tc>
          <w:tcPr>
            <w:tcW w:w="8848" w:type="dxa"/>
            <w:gridSpan w:val="14"/>
            <w:vAlign w:val="center"/>
          </w:tcPr>
          <w:p w14:paraId="50335339">
            <w:pPr>
              <w:jc w:val="center"/>
            </w:pPr>
            <w:r>
              <w:rPr>
                <w:rFonts w:ascii="宋体" w:hAnsi="宋体" w:eastAsia="宋体"/>
                <w:sz w:val="24"/>
              </w:rPr>
              <w:t>项目支出绩效自评表</w:t>
            </w:r>
          </w:p>
        </w:tc>
      </w:tr>
      <w:tr w14:paraId="4661276A">
        <w:tblPrEx>
          <w:tblCellMar>
            <w:top w:w="0" w:type="dxa"/>
            <w:left w:w="108" w:type="dxa"/>
            <w:bottom w:w="0" w:type="dxa"/>
            <w:right w:w="108" w:type="dxa"/>
          </w:tblCellMar>
        </w:tblPrEx>
        <w:tc>
          <w:tcPr>
            <w:tcW w:w="8848" w:type="dxa"/>
            <w:gridSpan w:val="14"/>
            <w:vAlign w:val="center"/>
          </w:tcPr>
          <w:p w14:paraId="4A24AED3">
            <w:pPr>
              <w:jc w:val="center"/>
            </w:pPr>
            <w:r>
              <w:rPr>
                <w:rFonts w:ascii="宋体" w:hAnsi="宋体" w:eastAsia="宋体"/>
                <w:sz w:val="24"/>
              </w:rPr>
              <w:t>(2024年度)</w:t>
            </w:r>
          </w:p>
        </w:tc>
      </w:tr>
      <w:tr w14:paraId="27FDBE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8A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22976A">
            <w:pPr>
              <w:jc w:val="center"/>
            </w:pPr>
            <w:r>
              <w:rPr>
                <w:rFonts w:ascii="宋体" w:hAnsi="宋体" w:eastAsia="宋体"/>
                <w:sz w:val="16"/>
              </w:rPr>
              <w:t>LED大屏运行经费项目</w:t>
            </w:r>
          </w:p>
        </w:tc>
      </w:tr>
      <w:tr w14:paraId="65E77F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D82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4E0EA9">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7DDE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87B100">
            <w:pPr>
              <w:jc w:val="center"/>
            </w:pPr>
            <w:r>
              <w:rPr>
                <w:rFonts w:ascii="宋体" w:hAnsi="宋体" w:eastAsia="宋体"/>
                <w:sz w:val="16"/>
              </w:rPr>
              <w:t>阿图什市融媒体中心</w:t>
            </w:r>
          </w:p>
        </w:tc>
      </w:tr>
      <w:tr w14:paraId="4720B7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8E0B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D90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546B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0B5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231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A3F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F15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2505">
            <w:pPr>
              <w:jc w:val="center"/>
            </w:pPr>
            <w:r>
              <w:rPr>
                <w:rFonts w:ascii="宋体" w:hAnsi="宋体" w:eastAsia="宋体"/>
                <w:sz w:val="16"/>
              </w:rPr>
              <w:t>得分</w:t>
            </w:r>
          </w:p>
        </w:tc>
      </w:tr>
      <w:tr w14:paraId="0D37F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5DA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73A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4FAF9">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8D8ED">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C14D4">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663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1068B">
            <w:pPr>
              <w:jc w:val="center"/>
            </w:pPr>
            <w:r>
              <w:rPr>
                <w:rFonts w:ascii="宋体" w:hAnsi="宋体" w:eastAsia="宋体"/>
                <w:sz w:val="16"/>
              </w:rPr>
              <w:t>26.7%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DDAA">
            <w:pPr>
              <w:jc w:val="center"/>
            </w:pPr>
            <w:r>
              <w:rPr>
                <w:rFonts w:ascii="宋体" w:hAnsi="宋体" w:eastAsia="宋体"/>
                <w:sz w:val="16"/>
              </w:rPr>
              <w:t>0.00分</w:t>
            </w:r>
          </w:p>
        </w:tc>
      </w:tr>
      <w:tr w14:paraId="47516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297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2BF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8537F">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FB8DF">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B4596">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CDB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4D6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5EB9">
            <w:pPr>
              <w:jc w:val="center"/>
            </w:pPr>
            <w:r>
              <w:rPr>
                <w:rFonts w:ascii="宋体" w:hAnsi="宋体" w:eastAsia="宋体"/>
                <w:sz w:val="16"/>
              </w:rPr>
              <w:t>—</w:t>
            </w:r>
          </w:p>
        </w:tc>
      </w:tr>
      <w:tr w14:paraId="1E2E51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6DE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177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521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6A0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A73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7C8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0B0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F9A5">
            <w:pPr>
              <w:jc w:val="center"/>
            </w:pPr>
            <w:r>
              <w:rPr>
                <w:rFonts w:ascii="宋体" w:hAnsi="宋体" w:eastAsia="宋体"/>
                <w:sz w:val="16"/>
              </w:rPr>
              <w:t>—</w:t>
            </w:r>
          </w:p>
        </w:tc>
      </w:tr>
      <w:tr w14:paraId="1C66B3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BBE9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0201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72611A">
            <w:pPr>
              <w:jc w:val="center"/>
            </w:pPr>
            <w:r>
              <w:rPr>
                <w:rFonts w:ascii="宋体" w:hAnsi="宋体" w:eastAsia="宋体"/>
                <w:sz w:val="16"/>
              </w:rPr>
              <w:t>实际完成情况</w:t>
            </w:r>
          </w:p>
        </w:tc>
      </w:tr>
      <w:tr w14:paraId="0D74E2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C60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B5DF31">
            <w:pPr>
              <w:jc w:val="both"/>
            </w:pPr>
            <w:r>
              <w:rPr>
                <w:rFonts w:ascii="宋体" w:hAnsi="宋体" w:eastAsia="宋体"/>
                <w:sz w:val="16"/>
              </w:rPr>
              <w:t>本项目总投资150万元，主要用于我市29块大屏的维修维护，缴纳电费，租赁网络链路费用等，有利于加大国家政策宣传普及范围，加强政策宣传力度。通过该项目实施达到保障全市宣传设备正常运转，持续输出各类政策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9A9545">
            <w:pPr>
              <w:jc w:val="both"/>
            </w:pPr>
            <w:r>
              <w:rPr>
                <w:rFonts w:ascii="宋体" w:hAnsi="宋体" w:eastAsia="宋体"/>
                <w:sz w:val="16"/>
              </w:rPr>
              <w:t>本项目共计支出40万元，用于大屏维护数量29块，电费缴纳天数365天，租赁网络链路条数29条；通过实施本项目有利于加大国家政策宣传普及范围，加强政策宣传力度。通过该项目实施达到保障全市宣传设备正常运转，持续输出各类政策效果。</w:t>
            </w:r>
          </w:p>
        </w:tc>
      </w:tr>
      <w:tr w14:paraId="152B72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6339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CCD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80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999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DB7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A1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E72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6478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F840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8D9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B96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58B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20F82">
            <w:pPr>
              <w:jc w:val="center"/>
            </w:pPr>
            <w:r>
              <w:rPr>
                <w:rFonts w:ascii="宋体" w:hAnsi="宋体" w:eastAsia="宋体"/>
                <w:sz w:val="16"/>
              </w:rPr>
              <w:t>偏差原因分析及改进措施</w:t>
            </w:r>
          </w:p>
        </w:tc>
      </w:tr>
      <w:tr w14:paraId="138EA2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6FC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2177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082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4D47E">
            <w:pPr>
              <w:jc w:val="center"/>
            </w:pPr>
            <w:r>
              <w:rPr>
                <w:rFonts w:ascii="宋体" w:hAnsi="宋体" w:eastAsia="宋体"/>
                <w:sz w:val="16"/>
              </w:rPr>
              <w:t>大屏维护数量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AA3D">
            <w:pPr>
              <w:jc w:val="center"/>
            </w:pPr>
            <w:r>
              <w:rPr>
                <w:rFonts w:ascii="宋体" w:hAnsi="宋体" w:eastAsia="宋体"/>
                <w:sz w:val="16"/>
              </w:rPr>
              <w:t>=29块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CA1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AC4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FCA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C1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47B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3138A">
            <w:pPr>
              <w:jc w:val="center"/>
            </w:pPr>
            <w:r>
              <w:rPr>
                <w:rFonts w:ascii="宋体" w:hAnsi="宋体" w:eastAsia="宋体"/>
                <w:sz w:val="16"/>
              </w:rPr>
              <w:t>=29块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C612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CD04F">
            <w:pPr>
              <w:jc w:val="center"/>
            </w:pPr>
          </w:p>
        </w:tc>
      </w:tr>
      <w:tr w14:paraId="14CF84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4E2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B2D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C8A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BCF9">
            <w:pPr>
              <w:jc w:val="center"/>
            </w:pPr>
            <w:r>
              <w:rPr>
                <w:rFonts w:ascii="宋体" w:hAnsi="宋体" w:eastAsia="宋体"/>
                <w:sz w:val="16"/>
              </w:rPr>
              <w:t>电费缴纳天数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FD72">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4C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183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C9F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98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347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A5BEB">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B75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556D1">
            <w:pPr>
              <w:jc w:val="center"/>
            </w:pPr>
          </w:p>
        </w:tc>
      </w:tr>
      <w:tr w14:paraId="108377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405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8FA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170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198F">
            <w:pPr>
              <w:jc w:val="center"/>
            </w:pPr>
            <w:r>
              <w:rPr>
                <w:rFonts w:ascii="宋体" w:hAnsi="宋体" w:eastAsia="宋体"/>
                <w:sz w:val="16"/>
              </w:rPr>
              <w:t>租赁网络链路条数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F1FE5">
            <w:pPr>
              <w:jc w:val="center"/>
            </w:pPr>
            <w:r>
              <w:rPr>
                <w:rFonts w:ascii="宋体" w:hAnsi="宋体" w:eastAsia="宋体"/>
                <w:sz w:val="16"/>
              </w:rPr>
              <w:t>=29条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EDF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7BA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C12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FD7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E2C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D939">
            <w:pPr>
              <w:jc w:val="center"/>
            </w:pPr>
            <w:r>
              <w:rPr>
                <w:rFonts w:ascii="宋体" w:hAnsi="宋体" w:eastAsia="宋体"/>
                <w:sz w:val="16"/>
              </w:rPr>
              <w:t>=29条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5F10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42039">
            <w:pPr>
              <w:jc w:val="center"/>
            </w:pPr>
          </w:p>
        </w:tc>
      </w:tr>
      <w:tr w14:paraId="117341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DC1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7B5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4F2F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A6D7">
            <w:pPr>
              <w:jc w:val="center"/>
            </w:pPr>
            <w:r>
              <w:rPr>
                <w:rFonts w:ascii="宋体" w:hAnsi="宋体" w:eastAsia="宋体"/>
                <w:sz w:val="16"/>
              </w:rPr>
              <w:t>大屏维护验收合格率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8D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69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72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209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6D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12E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2D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D74D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2D9A8">
            <w:pPr>
              <w:jc w:val="center"/>
            </w:pPr>
          </w:p>
        </w:tc>
      </w:tr>
      <w:tr w14:paraId="3E482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AE2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F86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598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814F">
            <w:pPr>
              <w:jc w:val="center"/>
            </w:pPr>
            <w:r>
              <w:rPr>
                <w:rFonts w:ascii="宋体" w:hAnsi="宋体" w:eastAsia="宋体"/>
                <w:sz w:val="16"/>
              </w:rPr>
              <w:t>网络链路使用故障率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B513">
            <w:pPr>
              <w:jc w:val="center"/>
            </w:pPr>
            <w:r>
              <w:rPr>
                <w:rFonts w:ascii="宋体" w:hAnsi="宋体" w:eastAsia="宋体"/>
                <w:sz w:val="16"/>
              </w:rPr>
              <w:t>&lt;=2%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C6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FC7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197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97B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E73B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BEB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03AB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E57DD">
            <w:pPr>
              <w:jc w:val="center"/>
            </w:pPr>
          </w:p>
        </w:tc>
      </w:tr>
      <w:tr w14:paraId="3797B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7E0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205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0E6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01AF7">
            <w:pPr>
              <w:jc w:val="center"/>
            </w:pPr>
            <w:r>
              <w:rPr>
                <w:rFonts w:ascii="宋体" w:hAnsi="宋体" w:eastAsia="宋体"/>
                <w:sz w:val="16"/>
              </w:rPr>
              <w:t>大屏维修及时率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EBB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A6F4">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AC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935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963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9BC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A13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77D5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088F0">
            <w:pPr>
              <w:jc w:val="center"/>
            </w:pPr>
          </w:p>
        </w:tc>
      </w:tr>
      <w:tr w14:paraId="75770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650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28E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910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7E60">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6CF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33F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4C4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C9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B3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ADE0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B573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F39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03258">
            <w:pPr>
              <w:jc w:val="center"/>
            </w:pPr>
          </w:p>
        </w:tc>
      </w:tr>
      <w:tr w14:paraId="7D65CB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E1D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3C55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D4AD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4FD4">
            <w:pPr>
              <w:jc w:val="center"/>
            </w:pPr>
            <w:r>
              <w:rPr>
                <w:rFonts w:ascii="宋体" w:hAnsi="宋体" w:eastAsia="宋体"/>
                <w:sz w:val="16"/>
              </w:rPr>
              <w:t>大屏维护成本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65B9">
            <w:pPr>
              <w:jc w:val="center"/>
            </w:pPr>
            <w:r>
              <w:rPr>
                <w:rFonts w:ascii="宋体" w:hAnsi="宋体" w:eastAsia="宋体"/>
                <w:sz w:val="16"/>
              </w:rPr>
              <w:t>&lt;=2.59万元/块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DD5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CC7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860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DB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E8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D4AE">
            <w:pPr>
              <w:jc w:val="center"/>
            </w:pPr>
            <w:r>
              <w:rPr>
                <w:rFonts w:ascii="宋体" w:hAnsi="宋体" w:eastAsia="宋体"/>
                <w:sz w:val="16"/>
              </w:rPr>
              <w:t>=2.59万元/块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A3E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A894D">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77AFA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3D3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2BF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26E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F19B4">
            <w:pPr>
              <w:jc w:val="center"/>
            </w:pPr>
            <w:r>
              <w:rPr>
                <w:rFonts w:ascii="宋体" w:hAnsi="宋体" w:eastAsia="宋体"/>
                <w:sz w:val="16"/>
              </w:rPr>
              <w:t>缴纳电费成本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980D">
            <w:pPr>
              <w:jc w:val="center"/>
            </w:pPr>
            <w:r>
              <w:rPr>
                <w:rFonts w:ascii="宋体" w:hAnsi="宋体" w:eastAsia="宋体"/>
                <w:sz w:val="16"/>
              </w:rPr>
              <w:t>&lt;=0.068万元/天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B3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799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17CF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8F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46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BDCC">
            <w:pPr>
              <w:jc w:val="center"/>
            </w:pPr>
            <w:r>
              <w:rPr>
                <w:rFonts w:ascii="宋体" w:hAnsi="宋体" w:eastAsia="宋体"/>
                <w:sz w:val="16"/>
              </w:rPr>
              <w:t>=0万元/天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AFD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1AD8F">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0B6B75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8FE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D7A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548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C0611">
            <w:pPr>
              <w:jc w:val="center"/>
            </w:pPr>
            <w:r>
              <w:rPr>
                <w:rFonts w:ascii="宋体" w:hAnsi="宋体" w:eastAsia="宋体"/>
                <w:sz w:val="16"/>
              </w:rPr>
              <w:t>租赁网络链路成本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1E8B">
            <w:pPr>
              <w:jc w:val="center"/>
            </w:pPr>
            <w:r>
              <w:rPr>
                <w:rFonts w:ascii="宋体" w:hAnsi="宋体" w:eastAsia="宋体"/>
                <w:sz w:val="16"/>
              </w:rPr>
              <w:t>&lt;=1.72万元/块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AF1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68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F6F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8C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40D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ECD1">
            <w:pPr>
              <w:jc w:val="center"/>
            </w:pPr>
            <w:r>
              <w:rPr>
                <w:rFonts w:ascii="宋体" w:hAnsi="宋体" w:eastAsia="宋体"/>
                <w:sz w:val="16"/>
              </w:rPr>
              <w:t>=0万元/块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497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22667">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19BEB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774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2956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2D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00BC">
            <w:pPr>
              <w:jc w:val="center"/>
            </w:pPr>
            <w:r>
              <w:rPr>
                <w:rFonts w:ascii="宋体" w:hAnsi="宋体" w:eastAsia="宋体"/>
                <w:sz w:val="16"/>
              </w:rPr>
              <w:t>保证新闻资讯正常输出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5A29A">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F4E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5E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94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2EE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4F8A0">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E11D4">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C44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EF029">
            <w:pPr>
              <w:jc w:val="center"/>
            </w:pPr>
          </w:p>
        </w:tc>
      </w:tr>
      <w:tr w14:paraId="727EE7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0EB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DF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C80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6CD2">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3AE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20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047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93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78F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7708">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A925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29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93391">
            <w:pPr>
              <w:jc w:val="center"/>
            </w:pPr>
          </w:p>
        </w:tc>
      </w:tr>
      <w:tr w14:paraId="543DEEF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2968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D67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C13B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A111E">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F16797"/>
        </w:tc>
      </w:tr>
    </w:tbl>
    <w:p w14:paraId="7A92521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E4FEF98">
        <w:tblPrEx>
          <w:tblCellMar>
            <w:top w:w="0" w:type="dxa"/>
            <w:left w:w="108" w:type="dxa"/>
            <w:bottom w:w="0" w:type="dxa"/>
            <w:right w:w="108" w:type="dxa"/>
          </w:tblCellMar>
        </w:tblPrEx>
        <w:tc>
          <w:tcPr>
            <w:tcW w:w="8848" w:type="dxa"/>
            <w:gridSpan w:val="14"/>
            <w:vAlign w:val="center"/>
          </w:tcPr>
          <w:p w14:paraId="3966B1A7">
            <w:pPr>
              <w:jc w:val="center"/>
            </w:pPr>
            <w:r>
              <w:rPr>
                <w:rFonts w:ascii="宋体" w:hAnsi="宋体" w:eastAsia="宋体"/>
                <w:sz w:val="24"/>
              </w:rPr>
              <w:t>项目支出绩效自评表</w:t>
            </w:r>
          </w:p>
        </w:tc>
      </w:tr>
      <w:tr w14:paraId="51316A9E">
        <w:tblPrEx>
          <w:tblCellMar>
            <w:top w:w="0" w:type="dxa"/>
            <w:left w:w="108" w:type="dxa"/>
            <w:bottom w:w="0" w:type="dxa"/>
            <w:right w:w="108" w:type="dxa"/>
          </w:tblCellMar>
        </w:tblPrEx>
        <w:tc>
          <w:tcPr>
            <w:tcW w:w="8848" w:type="dxa"/>
            <w:gridSpan w:val="14"/>
            <w:vAlign w:val="center"/>
          </w:tcPr>
          <w:p w14:paraId="2A3E09FD">
            <w:pPr>
              <w:jc w:val="center"/>
            </w:pPr>
            <w:r>
              <w:rPr>
                <w:rFonts w:ascii="宋体" w:hAnsi="宋体" w:eastAsia="宋体"/>
                <w:sz w:val="24"/>
              </w:rPr>
              <w:t>(2024年度)</w:t>
            </w:r>
          </w:p>
        </w:tc>
      </w:tr>
      <w:tr w14:paraId="5E8AB7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67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F62373">
            <w:pPr>
              <w:jc w:val="center"/>
            </w:pPr>
            <w:r>
              <w:rPr>
                <w:rFonts w:ascii="宋体" w:hAnsi="宋体" w:eastAsia="宋体"/>
                <w:sz w:val="16"/>
              </w:rPr>
              <w:t>数据技术服务项目</w:t>
            </w:r>
          </w:p>
        </w:tc>
      </w:tr>
      <w:tr w14:paraId="5DACBD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02E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A49C99">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E4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E30CD0">
            <w:pPr>
              <w:jc w:val="center"/>
            </w:pPr>
            <w:r>
              <w:rPr>
                <w:rFonts w:ascii="宋体" w:hAnsi="宋体" w:eastAsia="宋体"/>
                <w:sz w:val="16"/>
              </w:rPr>
              <w:t>阿图什市融媒体中心</w:t>
            </w:r>
          </w:p>
        </w:tc>
      </w:tr>
      <w:tr w14:paraId="6F2EBA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6FD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233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C8A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414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FB1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94D0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A983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8E17F">
            <w:pPr>
              <w:jc w:val="center"/>
            </w:pPr>
            <w:r>
              <w:rPr>
                <w:rFonts w:ascii="宋体" w:hAnsi="宋体" w:eastAsia="宋体"/>
                <w:sz w:val="16"/>
              </w:rPr>
              <w:t>得分</w:t>
            </w:r>
          </w:p>
        </w:tc>
      </w:tr>
      <w:tr w14:paraId="2DBBC8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6FD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89D0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2FFB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34224">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DDF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DCA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6F6D7">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CC8E">
            <w:pPr>
              <w:jc w:val="center"/>
            </w:pPr>
            <w:r>
              <w:rPr>
                <w:rFonts w:ascii="宋体" w:hAnsi="宋体" w:eastAsia="宋体"/>
                <w:sz w:val="16"/>
              </w:rPr>
              <w:t>0.00分</w:t>
            </w:r>
          </w:p>
        </w:tc>
      </w:tr>
      <w:tr w14:paraId="38A7E8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B7F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6BD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9D54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0C80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231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518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7EC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A447">
            <w:pPr>
              <w:jc w:val="center"/>
            </w:pPr>
            <w:r>
              <w:rPr>
                <w:rFonts w:ascii="宋体" w:hAnsi="宋体" w:eastAsia="宋体"/>
                <w:sz w:val="16"/>
              </w:rPr>
              <w:t>—</w:t>
            </w:r>
          </w:p>
        </w:tc>
      </w:tr>
      <w:tr w14:paraId="29C33C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035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524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925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34B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E70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7D6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7E2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D14D">
            <w:pPr>
              <w:jc w:val="center"/>
            </w:pPr>
            <w:r>
              <w:rPr>
                <w:rFonts w:ascii="宋体" w:hAnsi="宋体" w:eastAsia="宋体"/>
                <w:sz w:val="16"/>
              </w:rPr>
              <w:t>—</w:t>
            </w:r>
          </w:p>
        </w:tc>
      </w:tr>
      <w:tr w14:paraId="5A9423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275E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C86C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9AAE32">
            <w:pPr>
              <w:jc w:val="center"/>
            </w:pPr>
            <w:r>
              <w:rPr>
                <w:rFonts w:ascii="宋体" w:hAnsi="宋体" w:eastAsia="宋体"/>
                <w:sz w:val="16"/>
              </w:rPr>
              <w:t>实际完成情况</w:t>
            </w:r>
          </w:p>
        </w:tc>
      </w:tr>
      <w:tr w14:paraId="144B7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720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6F3EBF">
            <w:pPr>
              <w:jc w:val="both"/>
            </w:pPr>
            <w:r>
              <w:rPr>
                <w:rFonts w:ascii="宋体" w:hAnsi="宋体" w:eastAsia="宋体"/>
                <w:sz w:val="16"/>
              </w:rPr>
              <w:t>本项目总投资15万元，用于采购1套数据技术服务系统15万元，以保障大屏数据可视化技术服务、新闻动态大屏应用服务，提供有效的信息数据资源，助力新闻工作，加强政策宣传力度。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2A4334">
            <w:pPr>
              <w:jc w:val="both"/>
            </w:pPr>
            <w:r>
              <w:rPr>
                <w:rFonts w:ascii="宋体" w:hAnsi="宋体" w:eastAsia="宋体"/>
                <w:sz w:val="16"/>
              </w:rPr>
              <w:t xml:space="preserve">本项目已完成采购数据技术服务系统数量1套，因部分支出资料不完整，资金未拨付；通过实施本项目保障大屏数据可视化技术服务、新闻动态大屏应用服务，提供有效的信息数据资源，助力新闻工作，加强政策宣传力度。 </w:t>
            </w:r>
          </w:p>
        </w:tc>
      </w:tr>
      <w:tr w14:paraId="353204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39F9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8F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19C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4B9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90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E67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3F26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E74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325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9CF9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7A1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BEEC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03FD0">
            <w:pPr>
              <w:jc w:val="center"/>
            </w:pPr>
            <w:r>
              <w:rPr>
                <w:rFonts w:ascii="宋体" w:hAnsi="宋体" w:eastAsia="宋体"/>
                <w:sz w:val="16"/>
              </w:rPr>
              <w:t>偏差原因分析及改进措施</w:t>
            </w:r>
          </w:p>
        </w:tc>
      </w:tr>
      <w:tr w14:paraId="596CBE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212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42762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DBFD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F832">
            <w:pPr>
              <w:jc w:val="center"/>
            </w:pPr>
            <w:r>
              <w:rPr>
                <w:rFonts w:ascii="宋体" w:hAnsi="宋体" w:eastAsia="宋体"/>
                <w:sz w:val="16"/>
              </w:rPr>
              <w:t>采购数据技术服务系统数量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7BE6">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D0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A6A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09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B28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A7F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9A2B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85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162BF">
            <w:pPr>
              <w:jc w:val="center"/>
            </w:pPr>
          </w:p>
        </w:tc>
      </w:tr>
      <w:tr w14:paraId="27E3F4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55D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37A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2D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FC51F">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1F27">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D1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5C9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4C8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EB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A5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28B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FC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74BB6">
            <w:pPr>
              <w:jc w:val="center"/>
            </w:pPr>
          </w:p>
        </w:tc>
      </w:tr>
      <w:tr w14:paraId="7020EF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DFE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0C3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2B86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E0F31">
            <w:pPr>
              <w:jc w:val="center"/>
            </w:pPr>
            <w:r>
              <w:rPr>
                <w:rFonts w:ascii="宋体" w:hAnsi="宋体" w:eastAsia="宋体"/>
                <w:sz w:val="16"/>
              </w:rPr>
              <w:t>系统故障修复处理时间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2F9C">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31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57A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F5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AD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63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EB1FE">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9E1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11137">
            <w:pPr>
              <w:jc w:val="center"/>
            </w:pPr>
          </w:p>
        </w:tc>
      </w:tr>
      <w:tr w14:paraId="2A9D75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0E8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16A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417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1E744">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64E5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5AD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6F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CCF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A78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59A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E075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A2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2FB41">
            <w:pPr>
              <w:jc w:val="center"/>
            </w:pPr>
          </w:p>
        </w:tc>
      </w:tr>
      <w:tr w14:paraId="6C289B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E61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EFC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4BE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888B">
            <w:pPr>
              <w:jc w:val="center"/>
            </w:pPr>
            <w:r>
              <w:rPr>
                <w:rFonts w:ascii="宋体" w:hAnsi="宋体" w:eastAsia="宋体"/>
                <w:sz w:val="16"/>
              </w:rPr>
              <w:t>采购数据技术服务系统成本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7C2F">
            <w:pPr>
              <w:jc w:val="center"/>
            </w:pPr>
            <w:r>
              <w:rPr>
                <w:rFonts w:ascii="宋体" w:hAnsi="宋体" w:eastAsia="宋体"/>
                <w:sz w:val="16"/>
              </w:rPr>
              <w:t>&lt;=15万元/年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0CD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973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AAF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47A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DC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26AD">
            <w:pPr>
              <w:jc w:val="center"/>
            </w:pPr>
            <w:r>
              <w:rPr>
                <w:rFonts w:ascii="宋体" w:hAnsi="宋体" w:eastAsia="宋体"/>
                <w:sz w:val="16"/>
              </w:rPr>
              <w:t>=0万元/年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F3B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03C9C">
            <w:pPr>
              <w:jc w:val="center"/>
            </w:pPr>
          </w:p>
        </w:tc>
      </w:tr>
      <w:tr w14:paraId="4E8D58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0CE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EE8D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738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184B">
            <w:pPr>
              <w:jc w:val="center"/>
            </w:pPr>
            <w:r>
              <w:rPr>
                <w:rFonts w:ascii="宋体" w:hAnsi="宋体" w:eastAsia="宋体"/>
                <w:sz w:val="16"/>
              </w:rPr>
              <w:t>保障新闻工作顺利进行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4DE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CAC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782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1E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21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D6E5">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FB14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54F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EEC81">
            <w:pPr>
              <w:jc w:val="center"/>
            </w:pPr>
          </w:p>
        </w:tc>
      </w:tr>
      <w:tr w14:paraId="57074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67B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06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AC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E8729">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6EC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0C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EE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A2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9942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62893">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391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659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03EFF">
            <w:pPr>
              <w:jc w:val="center"/>
            </w:pPr>
          </w:p>
        </w:tc>
      </w:tr>
      <w:tr w14:paraId="313376E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A224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0DDD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5B60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E16DD">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0D8F4D"/>
        </w:tc>
      </w:tr>
    </w:tbl>
    <w:p w14:paraId="60651CD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55EEEF3">
        <w:tblPrEx>
          <w:tblCellMar>
            <w:top w:w="0" w:type="dxa"/>
            <w:left w:w="108" w:type="dxa"/>
            <w:bottom w:w="0" w:type="dxa"/>
            <w:right w:w="108" w:type="dxa"/>
          </w:tblCellMar>
        </w:tblPrEx>
        <w:tc>
          <w:tcPr>
            <w:tcW w:w="8848" w:type="dxa"/>
            <w:gridSpan w:val="14"/>
            <w:vAlign w:val="center"/>
          </w:tcPr>
          <w:p w14:paraId="606F367B">
            <w:pPr>
              <w:jc w:val="center"/>
            </w:pPr>
            <w:r>
              <w:rPr>
                <w:rFonts w:ascii="宋体" w:hAnsi="宋体" w:eastAsia="宋体"/>
                <w:sz w:val="24"/>
              </w:rPr>
              <w:t>项目支出绩效自评表</w:t>
            </w:r>
          </w:p>
        </w:tc>
      </w:tr>
      <w:tr w14:paraId="1C22A939">
        <w:tblPrEx>
          <w:tblCellMar>
            <w:top w:w="0" w:type="dxa"/>
            <w:left w:w="108" w:type="dxa"/>
            <w:bottom w:w="0" w:type="dxa"/>
            <w:right w:w="108" w:type="dxa"/>
          </w:tblCellMar>
        </w:tblPrEx>
        <w:tc>
          <w:tcPr>
            <w:tcW w:w="8848" w:type="dxa"/>
            <w:gridSpan w:val="14"/>
            <w:vAlign w:val="center"/>
          </w:tcPr>
          <w:p w14:paraId="6EA76D62">
            <w:pPr>
              <w:jc w:val="center"/>
            </w:pPr>
            <w:r>
              <w:rPr>
                <w:rFonts w:ascii="宋体" w:hAnsi="宋体" w:eastAsia="宋体"/>
                <w:sz w:val="24"/>
              </w:rPr>
              <w:t>(2024年度)</w:t>
            </w:r>
          </w:p>
        </w:tc>
      </w:tr>
      <w:tr w14:paraId="6EE2AD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6F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054CD9">
            <w:pPr>
              <w:jc w:val="center"/>
            </w:pPr>
            <w:r>
              <w:rPr>
                <w:rFonts w:ascii="宋体" w:hAnsi="宋体" w:eastAsia="宋体"/>
                <w:sz w:val="16"/>
              </w:rPr>
              <w:t>正版影视剧播出版权采购费</w:t>
            </w:r>
          </w:p>
        </w:tc>
      </w:tr>
      <w:tr w14:paraId="786C35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C1D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533FA5">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125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54ECB1">
            <w:pPr>
              <w:jc w:val="center"/>
            </w:pPr>
            <w:r>
              <w:rPr>
                <w:rFonts w:ascii="宋体" w:hAnsi="宋体" w:eastAsia="宋体"/>
                <w:sz w:val="16"/>
              </w:rPr>
              <w:t>阿图什市融媒体中心</w:t>
            </w:r>
          </w:p>
        </w:tc>
      </w:tr>
      <w:tr w14:paraId="6C1B13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8DA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215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B0F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CCB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F15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2E8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171E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C739A">
            <w:pPr>
              <w:jc w:val="center"/>
            </w:pPr>
            <w:r>
              <w:rPr>
                <w:rFonts w:ascii="宋体" w:hAnsi="宋体" w:eastAsia="宋体"/>
                <w:sz w:val="16"/>
              </w:rPr>
              <w:t>得分</w:t>
            </w:r>
          </w:p>
        </w:tc>
      </w:tr>
      <w:tr w14:paraId="282601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804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2A3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05483">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C89A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D39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BB0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86ECA">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DD2C">
            <w:pPr>
              <w:jc w:val="center"/>
            </w:pPr>
            <w:r>
              <w:rPr>
                <w:rFonts w:ascii="宋体" w:hAnsi="宋体" w:eastAsia="宋体"/>
                <w:sz w:val="16"/>
              </w:rPr>
              <w:t>0.00分</w:t>
            </w:r>
          </w:p>
        </w:tc>
      </w:tr>
      <w:tr w14:paraId="4E6C6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13B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E970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45AF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BEBA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C68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E2C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0B5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B94A">
            <w:pPr>
              <w:jc w:val="center"/>
            </w:pPr>
            <w:r>
              <w:rPr>
                <w:rFonts w:ascii="宋体" w:hAnsi="宋体" w:eastAsia="宋体"/>
                <w:sz w:val="16"/>
              </w:rPr>
              <w:t>—</w:t>
            </w:r>
          </w:p>
        </w:tc>
      </w:tr>
      <w:tr w14:paraId="23138E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3D6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1BB9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08D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3B2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800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F88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ACC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D10B">
            <w:pPr>
              <w:jc w:val="center"/>
            </w:pPr>
            <w:r>
              <w:rPr>
                <w:rFonts w:ascii="宋体" w:hAnsi="宋体" w:eastAsia="宋体"/>
                <w:sz w:val="16"/>
              </w:rPr>
              <w:t>—</w:t>
            </w:r>
          </w:p>
        </w:tc>
      </w:tr>
      <w:tr w14:paraId="70B764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302A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7F98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EFBF89">
            <w:pPr>
              <w:jc w:val="center"/>
            </w:pPr>
            <w:r>
              <w:rPr>
                <w:rFonts w:ascii="宋体" w:hAnsi="宋体" w:eastAsia="宋体"/>
                <w:sz w:val="16"/>
              </w:rPr>
              <w:t>实际完成情况</w:t>
            </w:r>
          </w:p>
        </w:tc>
      </w:tr>
      <w:tr w14:paraId="481253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FA1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372541">
            <w:pPr>
              <w:jc w:val="both"/>
            </w:pPr>
            <w:r>
              <w:rPr>
                <w:rFonts w:ascii="宋体" w:hAnsi="宋体" w:eastAsia="宋体"/>
                <w:sz w:val="16"/>
              </w:rPr>
              <w:t>本项目总投资40万元，用于2023</w:t>
            </w:r>
            <w:r>
              <w:rPr>
                <w:rFonts w:hint="eastAsia" w:ascii="宋体" w:hAnsi="宋体"/>
                <w:sz w:val="16"/>
                <w:lang w:eastAsia="zh-CN"/>
              </w:rPr>
              <w:t>—</w:t>
            </w:r>
            <w:r>
              <w:rPr>
                <w:rFonts w:ascii="宋体" w:hAnsi="宋体" w:eastAsia="宋体"/>
                <w:sz w:val="16"/>
              </w:rPr>
              <w:t xml:space="preserve">2024年网络安全二级测评2年40万元。通过实施，保障新闻稿件的安全发送、传输、管理。持续做好新闻宣传工作，提高国家政策宣传普及范围。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1ED93B">
            <w:pPr>
              <w:jc w:val="both"/>
            </w:pPr>
            <w:r>
              <w:rPr>
                <w:rFonts w:ascii="宋体" w:hAnsi="宋体" w:eastAsia="宋体"/>
                <w:sz w:val="16"/>
              </w:rPr>
              <w:t xml:space="preserve">本项目已完成购买正版影视剧播出版权时间2年，因部分支出资料不完整，资金未拨付；通过实施本项目保障新闻稿件的安全发送、传输、管理。持续做好新闻宣传工作，提高国家政策宣传普及范围。 </w:t>
            </w:r>
          </w:p>
        </w:tc>
      </w:tr>
      <w:tr w14:paraId="2D8B8F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040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84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6465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50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82A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6C3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433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4D0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E61A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EF41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8FF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E43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FF7B1">
            <w:pPr>
              <w:jc w:val="center"/>
            </w:pPr>
            <w:r>
              <w:rPr>
                <w:rFonts w:ascii="宋体" w:hAnsi="宋体" w:eastAsia="宋体"/>
                <w:sz w:val="16"/>
              </w:rPr>
              <w:t>偏差原因分析及改进措施</w:t>
            </w:r>
          </w:p>
        </w:tc>
      </w:tr>
      <w:tr w14:paraId="3CCC94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7F4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DC50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07E1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CBF58">
            <w:pPr>
              <w:jc w:val="center"/>
            </w:pPr>
            <w:r>
              <w:rPr>
                <w:rFonts w:ascii="宋体" w:hAnsi="宋体" w:eastAsia="宋体"/>
                <w:sz w:val="16"/>
              </w:rPr>
              <w:t>购买正版影视剧播出版权时间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0453">
            <w:pPr>
              <w:jc w:val="center"/>
            </w:pPr>
            <w:r>
              <w:rPr>
                <w:rFonts w:ascii="宋体" w:hAnsi="宋体" w:eastAsia="宋体"/>
                <w:sz w:val="16"/>
              </w:rPr>
              <w:t>&gt;=2年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06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1F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B2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FA1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92E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4E30">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F9B7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C35A4">
            <w:pPr>
              <w:jc w:val="center"/>
            </w:pPr>
          </w:p>
        </w:tc>
      </w:tr>
      <w:tr w14:paraId="549096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5E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623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FD6A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EFF7">
            <w:pPr>
              <w:jc w:val="center"/>
            </w:pPr>
            <w:r>
              <w:rPr>
                <w:rFonts w:ascii="宋体" w:hAnsi="宋体" w:eastAsia="宋体"/>
                <w:sz w:val="16"/>
              </w:rPr>
              <w:t>节目正常播放率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F6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49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EA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472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EE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B9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A0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F2E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C258F">
            <w:pPr>
              <w:jc w:val="center"/>
            </w:pPr>
          </w:p>
        </w:tc>
      </w:tr>
      <w:tr w14:paraId="070C19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78A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43B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BEC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2C98">
            <w:pPr>
              <w:jc w:val="center"/>
            </w:pPr>
            <w:r>
              <w:rPr>
                <w:rFonts w:ascii="宋体" w:hAnsi="宋体" w:eastAsia="宋体"/>
                <w:sz w:val="16"/>
              </w:rPr>
              <w:t>节目内容丰富性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6C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AD0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344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943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913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E2A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546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145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784D8">
            <w:pPr>
              <w:jc w:val="center"/>
            </w:pPr>
          </w:p>
        </w:tc>
      </w:tr>
      <w:tr w14:paraId="59F73C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D5F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985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CD2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42646">
            <w:pPr>
              <w:jc w:val="center"/>
            </w:pPr>
            <w:r>
              <w:rPr>
                <w:rFonts w:ascii="宋体" w:hAnsi="宋体" w:eastAsia="宋体"/>
                <w:sz w:val="16"/>
              </w:rPr>
              <w:t>节目播出及时率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6D5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6E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AC8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34F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15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02E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2B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70E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E6B4B">
            <w:pPr>
              <w:jc w:val="center"/>
            </w:pPr>
          </w:p>
        </w:tc>
      </w:tr>
      <w:tr w14:paraId="1AE33B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67E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4E2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19D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9819">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1AB6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5D9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A22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12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82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02676">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9AA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0DB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14A62">
            <w:pPr>
              <w:jc w:val="center"/>
            </w:pPr>
          </w:p>
        </w:tc>
      </w:tr>
      <w:tr w14:paraId="6C6540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297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D0A8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84F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744F1">
            <w:pPr>
              <w:jc w:val="center"/>
            </w:pPr>
            <w:r>
              <w:rPr>
                <w:rFonts w:ascii="宋体" w:hAnsi="宋体" w:eastAsia="宋体"/>
                <w:sz w:val="16"/>
              </w:rPr>
              <w:t>购买正版影视剧播出版权成本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7794">
            <w:pPr>
              <w:jc w:val="center"/>
            </w:pPr>
            <w:r>
              <w:rPr>
                <w:rFonts w:ascii="宋体" w:hAnsi="宋体" w:eastAsia="宋体"/>
                <w:sz w:val="16"/>
              </w:rPr>
              <w:t>=20万元/年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2EC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88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0FC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8D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AE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404C5">
            <w:pPr>
              <w:jc w:val="center"/>
            </w:pPr>
            <w:r>
              <w:rPr>
                <w:rFonts w:ascii="宋体" w:hAnsi="宋体" w:eastAsia="宋体"/>
                <w:sz w:val="16"/>
              </w:rPr>
              <w:t>=0万元/年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4796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3850C">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5A8DC0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1FB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F86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C2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426BC">
            <w:pPr>
              <w:jc w:val="center"/>
            </w:pPr>
            <w:r>
              <w:rPr>
                <w:rFonts w:ascii="宋体" w:hAnsi="宋体" w:eastAsia="宋体"/>
                <w:sz w:val="16"/>
              </w:rPr>
              <w:t>丰富群众娱乐生活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6F4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3C8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CF6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B8D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5A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F33B">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7B78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01D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6E3EF">
            <w:pPr>
              <w:jc w:val="center"/>
            </w:pPr>
          </w:p>
        </w:tc>
      </w:tr>
      <w:tr w14:paraId="70CC81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3B5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1F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75E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4F3F">
            <w:pPr>
              <w:jc w:val="center"/>
            </w:pPr>
            <w:r>
              <w:rPr>
                <w:rFonts w:ascii="宋体" w:hAnsi="宋体" w:eastAsia="宋体"/>
                <w:sz w:val="16"/>
              </w:rPr>
              <w:t>观众满意度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8BED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C5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A4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F3F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58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F0C0B">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6E24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15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C5BB9">
            <w:pPr>
              <w:jc w:val="center"/>
            </w:pPr>
          </w:p>
        </w:tc>
      </w:tr>
      <w:tr w14:paraId="0D00355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B08C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B9A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BBD7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7850B">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D420CE"/>
        </w:tc>
      </w:tr>
    </w:tbl>
    <w:p w14:paraId="5F34944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B76F80D">
        <w:tblPrEx>
          <w:tblCellMar>
            <w:top w:w="0" w:type="dxa"/>
            <w:left w:w="108" w:type="dxa"/>
            <w:bottom w:w="0" w:type="dxa"/>
            <w:right w:w="108" w:type="dxa"/>
          </w:tblCellMar>
        </w:tblPrEx>
        <w:tc>
          <w:tcPr>
            <w:tcW w:w="8848" w:type="dxa"/>
            <w:gridSpan w:val="14"/>
            <w:vAlign w:val="center"/>
          </w:tcPr>
          <w:p w14:paraId="1469E43C">
            <w:pPr>
              <w:jc w:val="center"/>
            </w:pPr>
            <w:r>
              <w:rPr>
                <w:rFonts w:ascii="宋体" w:hAnsi="宋体" w:eastAsia="宋体"/>
                <w:sz w:val="24"/>
              </w:rPr>
              <w:t>项目支出绩效自评表</w:t>
            </w:r>
          </w:p>
        </w:tc>
      </w:tr>
      <w:tr w14:paraId="296F2D80">
        <w:tblPrEx>
          <w:tblCellMar>
            <w:top w:w="0" w:type="dxa"/>
            <w:left w:w="108" w:type="dxa"/>
            <w:bottom w:w="0" w:type="dxa"/>
            <w:right w:w="108" w:type="dxa"/>
          </w:tblCellMar>
        </w:tblPrEx>
        <w:tc>
          <w:tcPr>
            <w:tcW w:w="8848" w:type="dxa"/>
            <w:gridSpan w:val="14"/>
            <w:vAlign w:val="center"/>
          </w:tcPr>
          <w:p w14:paraId="0E375284">
            <w:pPr>
              <w:jc w:val="center"/>
            </w:pPr>
            <w:r>
              <w:rPr>
                <w:rFonts w:ascii="宋体" w:hAnsi="宋体" w:eastAsia="宋体"/>
                <w:sz w:val="24"/>
              </w:rPr>
              <w:t>(2024年度)</w:t>
            </w:r>
          </w:p>
        </w:tc>
      </w:tr>
      <w:tr w14:paraId="2F0D5A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970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F25BE8">
            <w:pPr>
              <w:jc w:val="center"/>
            </w:pPr>
            <w:r>
              <w:rPr>
                <w:rFonts w:ascii="宋体" w:hAnsi="宋体" w:eastAsia="宋体"/>
                <w:sz w:val="16"/>
              </w:rPr>
              <w:t>石榴云平台购置项目</w:t>
            </w:r>
          </w:p>
        </w:tc>
      </w:tr>
      <w:tr w14:paraId="73714F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51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676CC8">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54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5BB87B">
            <w:pPr>
              <w:jc w:val="center"/>
            </w:pPr>
            <w:r>
              <w:rPr>
                <w:rFonts w:ascii="宋体" w:hAnsi="宋体" w:eastAsia="宋体"/>
                <w:sz w:val="16"/>
              </w:rPr>
              <w:t>阿图什市融媒体中心</w:t>
            </w:r>
          </w:p>
        </w:tc>
      </w:tr>
      <w:tr w14:paraId="04A4C0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9464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14A1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8191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39B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A80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27C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F58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28971">
            <w:pPr>
              <w:jc w:val="center"/>
            </w:pPr>
            <w:r>
              <w:rPr>
                <w:rFonts w:ascii="宋体" w:hAnsi="宋体" w:eastAsia="宋体"/>
                <w:sz w:val="16"/>
              </w:rPr>
              <w:t>得分</w:t>
            </w:r>
          </w:p>
        </w:tc>
      </w:tr>
      <w:tr w14:paraId="58B8B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EB8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F21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E79C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C66B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C26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EF6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6B85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6B09">
            <w:pPr>
              <w:jc w:val="center"/>
            </w:pPr>
            <w:r>
              <w:rPr>
                <w:rFonts w:ascii="宋体" w:hAnsi="宋体" w:eastAsia="宋体"/>
                <w:sz w:val="16"/>
              </w:rPr>
              <w:t>0.00分</w:t>
            </w:r>
          </w:p>
        </w:tc>
      </w:tr>
      <w:tr w14:paraId="7D1B33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1F4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1B3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1097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373D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AE7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C94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317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407F">
            <w:pPr>
              <w:jc w:val="center"/>
            </w:pPr>
            <w:r>
              <w:rPr>
                <w:rFonts w:ascii="宋体" w:hAnsi="宋体" w:eastAsia="宋体"/>
                <w:sz w:val="16"/>
              </w:rPr>
              <w:t>—</w:t>
            </w:r>
          </w:p>
        </w:tc>
      </w:tr>
      <w:tr w14:paraId="77F8F0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263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6DB2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C93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7A7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CF3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A76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EE9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DAA85">
            <w:pPr>
              <w:jc w:val="center"/>
            </w:pPr>
            <w:r>
              <w:rPr>
                <w:rFonts w:ascii="宋体" w:hAnsi="宋体" w:eastAsia="宋体"/>
                <w:sz w:val="16"/>
              </w:rPr>
              <w:t>—</w:t>
            </w:r>
          </w:p>
        </w:tc>
      </w:tr>
      <w:tr w14:paraId="234906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E02C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3EF3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4E237D">
            <w:pPr>
              <w:jc w:val="center"/>
            </w:pPr>
            <w:r>
              <w:rPr>
                <w:rFonts w:ascii="宋体" w:hAnsi="宋体" w:eastAsia="宋体"/>
                <w:sz w:val="16"/>
              </w:rPr>
              <w:t>实际完成情况</w:t>
            </w:r>
          </w:p>
        </w:tc>
      </w:tr>
      <w:tr w14:paraId="0A33E3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87BB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E5CDD0">
            <w:pPr>
              <w:jc w:val="both"/>
            </w:pPr>
            <w:r>
              <w:rPr>
                <w:rFonts w:ascii="宋体" w:hAnsi="宋体" w:eastAsia="宋体"/>
                <w:sz w:val="16"/>
              </w:rPr>
              <w:t>本项目总投资50万元，用于2023年石榴云平台使用权购置2年50万元。通过实施，实现新闻稿件的发送、传输、管理。持续做好新闻宣传工作，提高国家政策宣传普及范围。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06ECC0">
            <w:pPr>
              <w:jc w:val="both"/>
            </w:pPr>
            <w:r>
              <w:rPr>
                <w:rFonts w:ascii="宋体" w:hAnsi="宋体" w:eastAsia="宋体"/>
                <w:sz w:val="16"/>
              </w:rPr>
              <w:t>本项目已完成石榴云平台购置年份2年，因支出资料不完整，资金未拨付；通过实施本项目实现新闻稿件的发送、传输、管理。持续做好新闻宣传工作，提高国家政策宣传普及范围。</w:t>
            </w:r>
          </w:p>
        </w:tc>
      </w:tr>
      <w:tr w14:paraId="4AE0E4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FCEB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D7D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76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56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943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EEFC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B9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70F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0EC3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F7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9AC1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CF5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FAE19">
            <w:pPr>
              <w:jc w:val="center"/>
            </w:pPr>
            <w:r>
              <w:rPr>
                <w:rFonts w:ascii="宋体" w:hAnsi="宋体" w:eastAsia="宋体"/>
                <w:sz w:val="16"/>
              </w:rPr>
              <w:t>偏差原因分析及改进措施</w:t>
            </w:r>
          </w:p>
        </w:tc>
      </w:tr>
      <w:tr w14:paraId="0F0ED9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898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37BF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5BF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9091">
            <w:pPr>
              <w:jc w:val="center"/>
            </w:pPr>
            <w:r>
              <w:rPr>
                <w:rFonts w:ascii="宋体" w:hAnsi="宋体" w:eastAsia="宋体"/>
                <w:sz w:val="16"/>
              </w:rPr>
              <w:t>石榴云平台购置年份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E3315">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EB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C1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E1D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50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31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C192">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755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54F9F">
            <w:pPr>
              <w:jc w:val="center"/>
            </w:pPr>
          </w:p>
        </w:tc>
      </w:tr>
      <w:tr w14:paraId="06D2F0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77F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3AC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430D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F97AF">
            <w:pPr>
              <w:jc w:val="center"/>
            </w:pPr>
            <w:r>
              <w:rPr>
                <w:rFonts w:ascii="宋体" w:hAnsi="宋体" w:eastAsia="宋体"/>
                <w:sz w:val="16"/>
              </w:rPr>
              <w:t>平台正常使用率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4D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E9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079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47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7D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E11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85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8CD3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0FC0F">
            <w:pPr>
              <w:jc w:val="center"/>
            </w:pPr>
          </w:p>
        </w:tc>
      </w:tr>
      <w:tr w14:paraId="3B0A7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276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3DF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98B3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3E8F">
            <w:pPr>
              <w:jc w:val="center"/>
            </w:pPr>
            <w:r>
              <w:rPr>
                <w:rFonts w:ascii="宋体" w:hAnsi="宋体" w:eastAsia="宋体"/>
                <w:sz w:val="16"/>
              </w:rPr>
              <w:t>平台故障维修及时率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77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76A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9A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14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1C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FE5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95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9C3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6DB60">
            <w:pPr>
              <w:jc w:val="center"/>
            </w:pPr>
          </w:p>
        </w:tc>
      </w:tr>
      <w:tr w14:paraId="1C76D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99E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E67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F43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51B2B">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953F9">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834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D6C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9D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35B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EEC6">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870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FA1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5DED8">
            <w:pPr>
              <w:jc w:val="center"/>
            </w:pPr>
          </w:p>
        </w:tc>
      </w:tr>
      <w:tr w14:paraId="4703BA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425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2CC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8C3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67B4">
            <w:pPr>
              <w:jc w:val="center"/>
            </w:pPr>
            <w:r>
              <w:rPr>
                <w:rFonts w:ascii="宋体" w:hAnsi="宋体" w:eastAsia="宋体"/>
                <w:sz w:val="16"/>
              </w:rPr>
              <w:t>公用经费到账及时率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13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514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31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FED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9F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DA3C">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7F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07AA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DC635">
            <w:pPr>
              <w:jc w:val="center"/>
            </w:pPr>
          </w:p>
        </w:tc>
      </w:tr>
      <w:tr w14:paraId="168B53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83F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6904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97B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1D12">
            <w:pPr>
              <w:jc w:val="center"/>
            </w:pPr>
            <w:r>
              <w:rPr>
                <w:rFonts w:ascii="宋体" w:hAnsi="宋体" w:eastAsia="宋体"/>
                <w:sz w:val="16"/>
              </w:rPr>
              <w:t>平台采购成本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86F4">
            <w:pPr>
              <w:jc w:val="center"/>
            </w:pPr>
            <w:r>
              <w:rPr>
                <w:rFonts w:ascii="宋体" w:hAnsi="宋体" w:eastAsia="宋体"/>
                <w:sz w:val="16"/>
              </w:rPr>
              <w:t>&lt;=25万元/每年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21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617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892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577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902EF">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D0F8A">
            <w:pPr>
              <w:jc w:val="center"/>
            </w:pPr>
            <w:r>
              <w:rPr>
                <w:rFonts w:ascii="宋体" w:hAnsi="宋体" w:eastAsia="宋体"/>
                <w:sz w:val="16"/>
              </w:rPr>
              <w:t>=0万元/每年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AD4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3BD85">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5EA560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F8D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0E0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5274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EC89">
            <w:pPr>
              <w:jc w:val="center"/>
            </w:pPr>
            <w:r>
              <w:rPr>
                <w:rFonts w:ascii="宋体" w:hAnsi="宋体" w:eastAsia="宋体"/>
                <w:sz w:val="16"/>
              </w:rPr>
              <w:t>保证新闻正常输出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BA08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33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76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60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6AE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CD0E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833C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747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FF81E">
            <w:pPr>
              <w:jc w:val="center"/>
            </w:pPr>
          </w:p>
        </w:tc>
      </w:tr>
      <w:tr w14:paraId="6DE047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FB2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0B8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4E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7AE3">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5A7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6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39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15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903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367B">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560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42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570FA">
            <w:pPr>
              <w:jc w:val="center"/>
            </w:pPr>
          </w:p>
        </w:tc>
      </w:tr>
      <w:tr w14:paraId="76DB052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99C78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F98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7141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9F9D">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F2A91F"/>
        </w:tc>
      </w:tr>
    </w:tbl>
    <w:p w14:paraId="4CB84EA4">
      <w:r>
        <w:br w:type="page"/>
      </w:r>
    </w:p>
    <w:tbl>
      <w:tblPr>
        <w:tblStyle w:val="9"/>
        <w:tblW w:w="0" w:type="auto"/>
        <w:tblInd w:w="0" w:type="dxa"/>
        <w:tblLayout w:type="autofit"/>
        <w:tblCellMar>
          <w:top w:w="0" w:type="dxa"/>
          <w:left w:w="108" w:type="dxa"/>
          <w:bottom w:w="0" w:type="dxa"/>
          <w:right w:w="108" w:type="dxa"/>
        </w:tblCellMar>
      </w:tblPr>
      <w:tblGrid>
        <w:gridCol w:w="631"/>
        <w:gridCol w:w="631"/>
        <w:gridCol w:w="631"/>
        <w:gridCol w:w="631"/>
        <w:gridCol w:w="856"/>
        <w:gridCol w:w="631"/>
        <w:gridCol w:w="631"/>
        <w:gridCol w:w="631"/>
        <w:gridCol w:w="631"/>
        <w:gridCol w:w="632"/>
        <w:gridCol w:w="632"/>
        <w:gridCol w:w="631"/>
        <w:gridCol w:w="629"/>
        <w:gridCol w:w="632"/>
      </w:tblGrid>
      <w:tr w14:paraId="46CE0CF6">
        <w:tblPrEx>
          <w:tblCellMar>
            <w:top w:w="0" w:type="dxa"/>
            <w:left w:w="108" w:type="dxa"/>
            <w:bottom w:w="0" w:type="dxa"/>
            <w:right w:w="108" w:type="dxa"/>
          </w:tblCellMar>
        </w:tblPrEx>
        <w:tc>
          <w:tcPr>
            <w:tcW w:w="8848" w:type="dxa"/>
            <w:gridSpan w:val="14"/>
            <w:vAlign w:val="center"/>
          </w:tcPr>
          <w:p w14:paraId="39FE3AF5">
            <w:pPr>
              <w:jc w:val="center"/>
            </w:pPr>
            <w:r>
              <w:rPr>
                <w:rFonts w:ascii="宋体" w:hAnsi="宋体" w:eastAsia="宋体"/>
                <w:sz w:val="24"/>
              </w:rPr>
              <w:t>项目支出绩效自评表</w:t>
            </w:r>
          </w:p>
        </w:tc>
      </w:tr>
      <w:tr w14:paraId="4EAC493D">
        <w:tblPrEx>
          <w:tblCellMar>
            <w:top w:w="0" w:type="dxa"/>
            <w:left w:w="108" w:type="dxa"/>
            <w:bottom w:w="0" w:type="dxa"/>
            <w:right w:w="108" w:type="dxa"/>
          </w:tblCellMar>
        </w:tblPrEx>
        <w:tc>
          <w:tcPr>
            <w:tcW w:w="8848" w:type="dxa"/>
            <w:gridSpan w:val="14"/>
            <w:vAlign w:val="center"/>
          </w:tcPr>
          <w:p w14:paraId="59228AF8">
            <w:pPr>
              <w:jc w:val="center"/>
            </w:pPr>
            <w:r>
              <w:rPr>
                <w:rFonts w:ascii="宋体" w:hAnsi="宋体" w:eastAsia="宋体"/>
                <w:sz w:val="24"/>
              </w:rPr>
              <w:t>(2024年度)</w:t>
            </w:r>
          </w:p>
        </w:tc>
      </w:tr>
      <w:tr w14:paraId="6F575D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F5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03BA4E">
            <w:pPr>
              <w:jc w:val="center"/>
            </w:pPr>
            <w:r>
              <w:rPr>
                <w:rFonts w:ascii="宋体" w:hAnsi="宋体" w:eastAsia="宋体"/>
                <w:sz w:val="16"/>
              </w:rPr>
              <w:t>石榴云平台通讯员供稿奖励</w:t>
            </w:r>
          </w:p>
        </w:tc>
      </w:tr>
      <w:tr w14:paraId="5AD0EA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332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5992C1">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A8E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9077DD">
            <w:pPr>
              <w:jc w:val="center"/>
            </w:pPr>
            <w:r>
              <w:rPr>
                <w:rFonts w:ascii="宋体" w:hAnsi="宋体" w:eastAsia="宋体"/>
                <w:sz w:val="16"/>
              </w:rPr>
              <w:t>阿图什市融媒体中心</w:t>
            </w:r>
          </w:p>
        </w:tc>
      </w:tr>
      <w:tr w14:paraId="5BB054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133D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3E1E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E835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ADB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3AB3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9FC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BC3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1ACF">
            <w:pPr>
              <w:jc w:val="center"/>
            </w:pPr>
            <w:r>
              <w:rPr>
                <w:rFonts w:ascii="宋体" w:hAnsi="宋体" w:eastAsia="宋体"/>
                <w:sz w:val="16"/>
              </w:rPr>
              <w:t>得分</w:t>
            </w:r>
          </w:p>
        </w:tc>
      </w:tr>
      <w:tr w14:paraId="105F56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6F7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6C3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6804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2956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05E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1D7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88D3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A3FE">
            <w:pPr>
              <w:jc w:val="center"/>
            </w:pPr>
            <w:r>
              <w:rPr>
                <w:rFonts w:ascii="宋体" w:hAnsi="宋体" w:eastAsia="宋体"/>
                <w:sz w:val="16"/>
              </w:rPr>
              <w:t>0.00分</w:t>
            </w:r>
          </w:p>
        </w:tc>
      </w:tr>
      <w:tr w14:paraId="3D1AC7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9EE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394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7D1F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F224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CE3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3C6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363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35ACC">
            <w:pPr>
              <w:jc w:val="center"/>
            </w:pPr>
            <w:r>
              <w:rPr>
                <w:rFonts w:ascii="宋体" w:hAnsi="宋体" w:eastAsia="宋体"/>
                <w:sz w:val="16"/>
              </w:rPr>
              <w:t>—</w:t>
            </w:r>
          </w:p>
        </w:tc>
      </w:tr>
      <w:tr w14:paraId="49A8C6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B37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A31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E24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073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4D0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11D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F84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F575">
            <w:pPr>
              <w:jc w:val="center"/>
            </w:pPr>
            <w:r>
              <w:rPr>
                <w:rFonts w:ascii="宋体" w:hAnsi="宋体" w:eastAsia="宋体"/>
                <w:sz w:val="16"/>
              </w:rPr>
              <w:t>—</w:t>
            </w:r>
          </w:p>
        </w:tc>
      </w:tr>
      <w:tr w14:paraId="0449B5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BDB5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0D47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B148F3">
            <w:pPr>
              <w:jc w:val="center"/>
            </w:pPr>
            <w:r>
              <w:rPr>
                <w:rFonts w:ascii="宋体" w:hAnsi="宋体" w:eastAsia="宋体"/>
                <w:sz w:val="16"/>
              </w:rPr>
              <w:t>实际完成情况</w:t>
            </w:r>
          </w:p>
        </w:tc>
      </w:tr>
      <w:tr w14:paraId="00DD89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823A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9091DE">
            <w:pPr>
              <w:jc w:val="both"/>
            </w:pPr>
            <w:r>
              <w:rPr>
                <w:rFonts w:ascii="宋体" w:hAnsi="宋体" w:eastAsia="宋体"/>
                <w:sz w:val="16"/>
              </w:rPr>
              <w:t>本项目总投资10万元，用于石榴云采编平台通讯员供稿奖励10万元，用于组建通讯员队伍，通过实施，加强新闻传播力与政策宣传力，保障新闻素材来源多元化。持续做好新闻宣传工作，提高国家政策宣传普及范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73A030">
            <w:pPr>
              <w:jc w:val="both"/>
            </w:pPr>
            <w:r>
              <w:rPr>
                <w:rFonts w:ascii="宋体" w:hAnsi="宋体" w:eastAsia="宋体"/>
                <w:sz w:val="16"/>
              </w:rPr>
              <w:t>本项目已完成通讯员供稿天数365天，因支出资料不完整，资金未拨付；通过实施本项目加强新闻传播力与政策宣传力，保障新闻素材来源多元化。持续做好新闻宣传工作，提高国家政策宣传普及范围。</w:t>
            </w:r>
          </w:p>
        </w:tc>
      </w:tr>
      <w:tr w14:paraId="510A9E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F984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960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4669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B2A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E3BE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CB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7A2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9BF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76F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E96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8CC0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A7F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B352A">
            <w:pPr>
              <w:jc w:val="center"/>
            </w:pPr>
            <w:r>
              <w:rPr>
                <w:rFonts w:ascii="宋体" w:hAnsi="宋体" w:eastAsia="宋体"/>
                <w:sz w:val="16"/>
              </w:rPr>
              <w:t>偏差原因分析及改进措施</w:t>
            </w:r>
          </w:p>
        </w:tc>
      </w:tr>
      <w:tr w14:paraId="416917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155B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C845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88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B8296">
            <w:pPr>
              <w:jc w:val="center"/>
            </w:pPr>
            <w:r>
              <w:rPr>
                <w:rFonts w:ascii="宋体" w:hAnsi="宋体" w:eastAsia="宋体"/>
                <w:sz w:val="16"/>
              </w:rPr>
              <w:t>通讯员提供稿子天数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4572">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A70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8E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0AD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4AB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49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A4FD">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2E2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72428">
            <w:pPr>
              <w:jc w:val="center"/>
            </w:pPr>
          </w:p>
        </w:tc>
      </w:tr>
      <w:tr w14:paraId="2CCF5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5B0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32F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758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D7DC">
            <w:pPr>
              <w:jc w:val="center"/>
            </w:pPr>
            <w:r>
              <w:rPr>
                <w:rFonts w:ascii="宋体" w:hAnsi="宋体" w:eastAsia="宋体"/>
                <w:sz w:val="16"/>
              </w:rPr>
              <w:t>资金支付保障率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71147">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B33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36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BA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A5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E883">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E54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6A0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33CEC">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EF107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3EE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704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8C5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CD2A4">
            <w:pPr>
              <w:jc w:val="center"/>
            </w:pPr>
            <w:r>
              <w:rPr>
                <w:rFonts w:ascii="宋体" w:hAnsi="宋体" w:eastAsia="宋体"/>
                <w:sz w:val="16"/>
              </w:rPr>
              <w:t>通讯员提供的撰稿通过率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CD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AD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C3E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4E8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39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4BF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A09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59F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15559">
            <w:pPr>
              <w:jc w:val="center"/>
            </w:pPr>
          </w:p>
        </w:tc>
      </w:tr>
      <w:tr w14:paraId="78D258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B6D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29B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D46AE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2A40">
            <w:pPr>
              <w:jc w:val="center"/>
            </w:pPr>
            <w:r>
              <w:rPr>
                <w:rFonts w:ascii="宋体" w:hAnsi="宋体" w:eastAsia="宋体"/>
                <w:sz w:val="16"/>
              </w:rPr>
              <w:t>供稿及时率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DD1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98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300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F62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9E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820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30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6B04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A2229">
            <w:pPr>
              <w:jc w:val="center"/>
            </w:pPr>
          </w:p>
        </w:tc>
      </w:tr>
      <w:tr w14:paraId="3BC5A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5BD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D19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4DE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5C33B">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86758">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32A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B37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739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3A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9B0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F5E0">
            <w:pPr>
              <w:jc w:val="center"/>
            </w:pPr>
            <w:r>
              <w:rPr>
                <w:rFonts w:ascii="宋体" w:hAnsi="宋体" w:eastAsia="宋体"/>
                <w:sz w:val="16"/>
              </w:rPr>
              <w:t>=100年12月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27D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177EA">
            <w:pPr>
              <w:jc w:val="center"/>
            </w:pPr>
          </w:p>
        </w:tc>
      </w:tr>
      <w:tr w14:paraId="2A53ED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DA2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0BD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4EA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4E165">
            <w:pPr>
              <w:jc w:val="center"/>
            </w:pPr>
            <w:r>
              <w:rPr>
                <w:rFonts w:ascii="宋体" w:hAnsi="宋体" w:eastAsia="宋体"/>
                <w:sz w:val="16"/>
              </w:rPr>
              <w:t>通讯员撰稿成本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155B3">
            <w:pPr>
              <w:jc w:val="center"/>
            </w:pPr>
            <w:r>
              <w:rPr>
                <w:rFonts w:ascii="宋体" w:hAnsi="宋体" w:eastAsia="宋体"/>
                <w:sz w:val="16"/>
              </w:rPr>
              <w:t>&lt;=273.97元/天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32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6A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16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CE5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9C4B">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E04D">
            <w:pPr>
              <w:jc w:val="center"/>
            </w:pPr>
            <w:r>
              <w:rPr>
                <w:rFonts w:ascii="宋体" w:hAnsi="宋体" w:eastAsia="宋体"/>
                <w:sz w:val="16"/>
              </w:rPr>
              <w:t>=0元/天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8825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712F4">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84B06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BE5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CD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74F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BADE">
            <w:pPr>
              <w:jc w:val="center"/>
            </w:pPr>
            <w:r>
              <w:rPr>
                <w:rFonts w:ascii="宋体" w:hAnsi="宋体" w:eastAsia="宋体"/>
                <w:sz w:val="16"/>
              </w:rPr>
              <w:t>提高通讯员提供撰稿积极性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566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888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09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CBC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29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4C4ED">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D8D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06E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A076B">
            <w:pPr>
              <w:jc w:val="center"/>
            </w:pPr>
          </w:p>
        </w:tc>
      </w:tr>
      <w:tr w14:paraId="442F6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9E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8A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2C2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60C05">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B0C9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42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143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E6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1BE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3F90">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AEBF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EE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E5BBC">
            <w:pPr>
              <w:jc w:val="center"/>
            </w:pPr>
          </w:p>
        </w:tc>
      </w:tr>
      <w:tr w14:paraId="2540727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2400D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5EC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637C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27D09">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A3A4AC"/>
        </w:tc>
      </w:tr>
    </w:tbl>
    <w:p w14:paraId="5D74BB7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78C5BDE">
        <w:tblPrEx>
          <w:tblCellMar>
            <w:top w:w="0" w:type="dxa"/>
            <w:left w:w="108" w:type="dxa"/>
            <w:bottom w:w="0" w:type="dxa"/>
            <w:right w:w="108" w:type="dxa"/>
          </w:tblCellMar>
        </w:tblPrEx>
        <w:tc>
          <w:tcPr>
            <w:tcW w:w="8848" w:type="dxa"/>
            <w:gridSpan w:val="14"/>
            <w:vAlign w:val="center"/>
          </w:tcPr>
          <w:p w14:paraId="6BB1AE0E">
            <w:pPr>
              <w:jc w:val="center"/>
            </w:pPr>
            <w:r>
              <w:rPr>
                <w:rFonts w:ascii="宋体" w:hAnsi="宋体" w:eastAsia="宋体"/>
                <w:sz w:val="24"/>
              </w:rPr>
              <w:t>项目支出绩效自评表</w:t>
            </w:r>
          </w:p>
        </w:tc>
      </w:tr>
      <w:tr w14:paraId="78303285">
        <w:tblPrEx>
          <w:tblCellMar>
            <w:top w:w="0" w:type="dxa"/>
            <w:left w:w="108" w:type="dxa"/>
            <w:bottom w:w="0" w:type="dxa"/>
            <w:right w:w="108" w:type="dxa"/>
          </w:tblCellMar>
        </w:tblPrEx>
        <w:tc>
          <w:tcPr>
            <w:tcW w:w="8848" w:type="dxa"/>
            <w:gridSpan w:val="14"/>
            <w:vAlign w:val="center"/>
          </w:tcPr>
          <w:p w14:paraId="7FC4C707">
            <w:pPr>
              <w:jc w:val="center"/>
            </w:pPr>
            <w:r>
              <w:rPr>
                <w:rFonts w:ascii="宋体" w:hAnsi="宋体" w:eastAsia="宋体"/>
                <w:sz w:val="24"/>
              </w:rPr>
              <w:t>(2024年度)</w:t>
            </w:r>
          </w:p>
        </w:tc>
      </w:tr>
      <w:tr w14:paraId="3EA0DA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26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C3096E">
            <w:pPr>
              <w:jc w:val="center"/>
            </w:pPr>
            <w:r>
              <w:rPr>
                <w:rFonts w:ascii="宋体" w:hAnsi="宋体" w:eastAsia="宋体"/>
                <w:sz w:val="16"/>
              </w:rPr>
              <w:t>自治区2024年广播电视“村村通”运行维护聘用人员经费</w:t>
            </w:r>
          </w:p>
        </w:tc>
      </w:tr>
      <w:tr w14:paraId="0684E5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6F5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12AD78">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D8A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D6EB16">
            <w:pPr>
              <w:jc w:val="center"/>
            </w:pPr>
            <w:r>
              <w:rPr>
                <w:rFonts w:ascii="宋体" w:hAnsi="宋体" w:eastAsia="宋体"/>
                <w:sz w:val="16"/>
              </w:rPr>
              <w:t>阿图什市融媒体中心</w:t>
            </w:r>
          </w:p>
        </w:tc>
      </w:tr>
      <w:tr w14:paraId="7C3276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4D9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B9B8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C5D5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D37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1EE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D0CD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F6D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0FEC">
            <w:pPr>
              <w:jc w:val="center"/>
            </w:pPr>
            <w:r>
              <w:rPr>
                <w:rFonts w:ascii="宋体" w:hAnsi="宋体" w:eastAsia="宋体"/>
                <w:sz w:val="16"/>
              </w:rPr>
              <w:t>得分</w:t>
            </w:r>
          </w:p>
        </w:tc>
      </w:tr>
      <w:tr w14:paraId="3B55EF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A52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4BF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5F57F">
            <w:pPr>
              <w:jc w:val="center"/>
            </w:pPr>
            <w:r>
              <w:rPr>
                <w:rFonts w:ascii="宋体" w:hAnsi="宋体" w:eastAsia="宋体"/>
                <w:sz w:val="16"/>
              </w:rPr>
              <w:t>16.45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950F3">
            <w:pPr>
              <w:jc w:val="center"/>
            </w:pPr>
            <w:r>
              <w:rPr>
                <w:rFonts w:ascii="宋体" w:hAnsi="宋体" w:eastAsia="宋体"/>
                <w:sz w:val="16"/>
              </w:rPr>
              <w:t>16.45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0CA3A">
            <w:pPr>
              <w:jc w:val="center"/>
            </w:pPr>
            <w:r>
              <w:rPr>
                <w:rFonts w:ascii="宋体" w:hAnsi="宋体" w:eastAsia="宋体"/>
                <w:sz w:val="16"/>
              </w:rPr>
              <w:t>16.25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C40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367FC">
            <w:pPr>
              <w:jc w:val="center"/>
            </w:pPr>
            <w:r>
              <w:rPr>
                <w:rFonts w:ascii="宋体" w:hAnsi="宋体" w:eastAsia="宋体"/>
                <w:sz w:val="16"/>
              </w:rPr>
              <w:t>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C9AC">
            <w:pPr>
              <w:jc w:val="center"/>
            </w:pPr>
            <w:r>
              <w:rPr>
                <w:rFonts w:ascii="宋体" w:hAnsi="宋体" w:eastAsia="宋体"/>
                <w:sz w:val="16"/>
              </w:rPr>
              <w:t>9.70分</w:t>
            </w:r>
          </w:p>
        </w:tc>
      </w:tr>
      <w:tr w14:paraId="3B1564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F05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32C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C4D45">
            <w:pPr>
              <w:jc w:val="center"/>
            </w:pPr>
            <w:r>
              <w:rPr>
                <w:rFonts w:ascii="宋体" w:hAnsi="宋体" w:eastAsia="宋体"/>
                <w:sz w:val="16"/>
              </w:rPr>
              <w:t>16.45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A596B">
            <w:pPr>
              <w:jc w:val="center"/>
            </w:pPr>
            <w:r>
              <w:rPr>
                <w:rFonts w:ascii="宋体" w:hAnsi="宋体" w:eastAsia="宋体"/>
                <w:sz w:val="16"/>
              </w:rPr>
              <w:t>16.45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0B09C">
            <w:pPr>
              <w:jc w:val="center"/>
            </w:pPr>
            <w:r>
              <w:rPr>
                <w:rFonts w:ascii="宋体" w:hAnsi="宋体" w:eastAsia="宋体"/>
                <w:sz w:val="16"/>
              </w:rPr>
              <w:t>16.25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645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E3C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44B6">
            <w:pPr>
              <w:jc w:val="center"/>
            </w:pPr>
            <w:r>
              <w:rPr>
                <w:rFonts w:ascii="宋体" w:hAnsi="宋体" w:eastAsia="宋体"/>
                <w:sz w:val="16"/>
              </w:rPr>
              <w:t>—</w:t>
            </w:r>
          </w:p>
        </w:tc>
      </w:tr>
      <w:tr w14:paraId="0A1A14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030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C48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044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F0B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670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455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EB3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5334">
            <w:pPr>
              <w:jc w:val="center"/>
            </w:pPr>
            <w:r>
              <w:rPr>
                <w:rFonts w:ascii="宋体" w:hAnsi="宋体" w:eastAsia="宋体"/>
                <w:sz w:val="16"/>
              </w:rPr>
              <w:t>—</w:t>
            </w:r>
          </w:p>
        </w:tc>
      </w:tr>
      <w:tr w14:paraId="279B63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013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EF54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F8179A">
            <w:pPr>
              <w:jc w:val="center"/>
            </w:pPr>
            <w:r>
              <w:rPr>
                <w:rFonts w:ascii="宋体" w:hAnsi="宋体" w:eastAsia="宋体"/>
                <w:sz w:val="16"/>
              </w:rPr>
              <w:t>实际完成情况</w:t>
            </w:r>
          </w:p>
        </w:tc>
      </w:tr>
      <w:tr w14:paraId="674985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201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7F428F">
            <w:pPr>
              <w:jc w:val="both"/>
            </w:pPr>
            <w:r>
              <w:rPr>
                <w:rFonts w:ascii="宋体" w:hAnsi="宋体" w:eastAsia="宋体"/>
                <w:sz w:val="16"/>
              </w:rPr>
              <w:t>根据《关于提前下达自治区2024年广播电视“村村通”运行维护聘用人员经费预算的通知》克财教</w:t>
            </w:r>
            <w:r>
              <w:rPr>
                <w:rFonts w:hint="eastAsia" w:ascii="宋体" w:hAnsi="宋体"/>
                <w:sz w:val="16"/>
                <w:lang w:eastAsia="zh-CN"/>
              </w:rPr>
              <w:t>〔2023〕29号</w:t>
            </w:r>
            <w:r>
              <w:rPr>
                <w:rFonts w:ascii="宋体" w:hAnsi="宋体" w:eastAsia="宋体"/>
                <w:sz w:val="16"/>
              </w:rPr>
              <w:t>文件，下达资金16.45万元，对我市“村村通工程”基层运行维护人员实行聘用制，聘用人员经费按分级负担的原则由自治区财政和各地财政按比例分别纳入财政预算予以安排。通过资金拨付，可保障“村村通”运行维护长效机制，有效提升广大农牧区的广播电视公共服务质量，确保我区广播电视村村通工程长期通、有效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72D2D2">
            <w:pPr>
              <w:jc w:val="both"/>
            </w:pPr>
            <w:r>
              <w:rPr>
                <w:rFonts w:ascii="宋体" w:hAnsi="宋体" w:eastAsia="宋体"/>
                <w:sz w:val="16"/>
              </w:rPr>
              <w:t>根据《关于提前下达自治区2024年广播电视“村村通”运行维护聘用人员经费预算的通知》克财教〔2023〕29号文件，下达资金16.45万元，本项目共计支出16.2514万元，用于发放补助人数7人，补助发放次数12次；通过实施本项目保障“村村通”运行维护长效机制，有效提升广大农牧区的广播电视公共服务质量，确保我区广播电视村村通工程长期通、有效通。</w:t>
            </w:r>
          </w:p>
        </w:tc>
      </w:tr>
      <w:tr w14:paraId="3F3D5E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C3C5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A00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ECA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C01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6F0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AAA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DE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F869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FB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EBC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203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CC5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136DA">
            <w:pPr>
              <w:jc w:val="center"/>
            </w:pPr>
            <w:r>
              <w:rPr>
                <w:rFonts w:ascii="宋体" w:hAnsi="宋体" w:eastAsia="宋体"/>
                <w:sz w:val="16"/>
              </w:rPr>
              <w:t>偏差原因分析及改进措施</w:t>
            </w:r>
          </w:p>
        </w:tc>
      </w:tr>
      <w:tr w14:paraId="745A5C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670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48E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C87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84F8">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F982">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743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89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3D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61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6F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C3C1E">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118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E62E8">
            <w:pPr>
              <w:jc w:val="center"/>
            </w:pPr>
          </w:p>
        </w:tc>
      </w:tr>
      <w:tr w14:paraId="339B8A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01D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55E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AC6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531CC">
            <w:pPr>
              <w:jc w:val="center"/>
            </w:pPr>
            <w:r>
              <w:rPr>
                <w:rFonts w:ascii="宋体" w:hAnsi="宋体" w:eastAsia="宋体"/>
                <w:sz w:val="16"/>
              </w:rPr>
              <w:t>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F21E">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42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D6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3D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7A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319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9AF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6F3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3B13C">
            <w:pPr>
              <w:jc w:val="center"/>
            </w:pPr>
          </w:p>
        </w:tc>
      </w:tr>
      <w:tr w14:paraId="5960CF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741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9D9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278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1428F">
            <w:pPr>
              <w:jc w:val="center"/>
            </w:pPr>
            <w:r>
              <w:rPr>
                <w:rFonts w:ascii="宋体" w:hAnsi="宋体" w:eastAsia="宋体"/>
                <w:sz w:val="16"/>
              </w:rPr>
              <w:t>设备维修维护率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59841">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82E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65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58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90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62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E100A">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974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CFA3F">
            <w:pPr>
              <w:jc w:val="center"/>
            </w:pPr>
          </w:p>
        </w:tc>
      </w:tr>
      <w:tr w14:paraId="380BC3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D3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268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7F0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02CE">
            <w:pPr>
              <w:jc w:val="center"/>
            </w:pPr>
            <w:r>
              <w:rPr>
                <w:rFonts w:ascii="宋体" w:hAnsi="宋体" w:eastAsia="宋体"/>
                <w:sz w:val="16"/>
              </w:rPr>
              <w:t>聘用人员考核合格率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F8C0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C8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50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AE1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12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16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1566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4E00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6DFCE">
            <w:pPr>
              <w:jc w:val="center"/>
            </w:pPr>
          </w:p>
        </w:tc>
      </w:tr>
      <w:tr w14:paraId="68D0AC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9D2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923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05E6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A7CB7">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19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C8F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63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CD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D70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5F09">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2B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5672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EE464">
            <w:pPr>
              <w:jc w:val="center"/>
            </w:pPr>
          </w:p>
        </w:tc>
      </w:tr>
      <w:tr w14:paraId="0CDA5B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556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6EF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1C3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F039">
            <w:pPr>
              <w:jc w:val="center"/>
            </w:pPr>
            <w:r>
              <w:rPr>
                <w:rFonts w:ascii="宋体" w:hAnsi="宋体" w:eastAsia="宋体"/>
                <w:sz w:val="16"/>
              </w:rPr>
              <w:t>维修维护人员补助发放成本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D4720">
            <w:pPr>
              <w:jc w:val="center"/>
            </w:pPr>
            <w:r>
              <w:rPr>
                <w:rFonts w:ascii="宋体" w:hAnsi="宋体" w:eastAsia="宋体"/>
                <w:sz w:val="16"/>
              </w:rPr>
              <w:t>&lt;=1958元/月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861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714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39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C4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6C687">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3B5D">
            <w:pPr>
              <w:jc w:val="center"/>
            </w:pPr>
            <w:r>
              <w:rPr>
                <w:rFonts w:ascii="宋体" w:hAnsi="宋体" w:eastAsia="宋体"/>
                <w:sz w:val="16"/>
              </w:rPr>
              <w:t>=1958元/月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F82A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56556">
            <w:pPr>
              <w:jc w:val="center"/>
            </w:pPr>
            <w:r>
              <w:rPr>
                <w:rFonts w:ascii="宋体" w:hAnsi="宋体" w:eastAsia="宋体"/>
                <w:sz w:val="16"/>
              </w:rPr>
              <w:t>原因：根据实际情况进行支出，剩余支出已上交。措施：计划做好项目计划，减少偏差。</w:t>
            </w:r>
          </w:p>
        </w:tc>
      </w:tr>
      <w:tr w14:paraId="0B575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86E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284A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C3B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F1E3">
            <w:pPr>
              <w:jc w:val="center"/>
            </w:pPr>
            <w:r>
              <w:rPr>
                <w:rFonts w:ascii="宋体" w:hAnsi="宋体" w:eastAsia="宋体"/>
                <w:sz w:val="16"/>
              </w:rPr>
              <w:t>稳定村村通运行维护人员队伍，提高我区村村通运行维护水平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B82D">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93B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5E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37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A37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318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775D">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04C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6E918">
            <w:pPr>
              <w:jc w:val="center"/>
            </w:pPr>
          </w:p>
        </w:tc>
      </w:tr>
      <w:tr w14:paraId="54DDB5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6D5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08D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9C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551C">
            <w:pPr>
              <w:jc w:val="center"/>
            </w:pPr>
            <w:r>
              <w:rPr>
                <w:rFonts w:ascii="宋体" w:hAnsi="宋体" w:eastAsia="宋体"/>
                <w:sz w:val="16"/>
              </w:rPr>
              <w:t>聘用人员满意度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9EF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B5D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18F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91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DCD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C49B">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808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B5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9FA68">
            <w:pPr>
              <w:jc w:val="center"/>
            </w:pPr>
          </w:p>
        </w:tc>
      </w:tr>
      <w:tr w14:paraId="10D50C5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E8C7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1A45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7D5C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39FA">
            <w:pPr>
              <w:jc w:val="center"/>
            </w:pPr>
            <w:r>
              <w:rPr>
                <w:rFonts w:ascii="宋体" w:hAnsi="宋体" w:eastAsia="宋体"/>
                <w:sz w:val="16"/>
              </w:rPr>
              <w:t>79.7分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999541"/>
        </w:tc>
      </w:tr>
    </w:tbl>
    <w:p w14:paraId="40369C8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9B563D3">
        <w:tblPrEx>
          <w:tblCellMar>
            <w:top w:w="0" w:type="dxa"/>
            <w:left w:w="108" w:type="dxa"/>
            <w:bottom w:w="0" w:type="dxa"/>
            <w:right w:w="108" w:type="dxa"/>
          </w:tblCellMar>
        </w:tblPrEx>
        <w:tc>
          <w:tcPr>
            <w:tcW w:w="8848" w:type="dxa"/>
            <w:gridSpan w:val="14"/>
            <w:vAlign w:val="center"/>
          </w:tcPr>
          <w:p w14:paraId="612EA5A0">
            <w:pPr>
              <w:jc w:val="center"/>
            </w:pPr>
            <w:r>
              <w:rPr>
                <w:rFonts w:ascii="宋体" w:hAnsi="宋体" w:eastAsia="宋体"/>
                <w:sz w:val="24"/>
              </w:rPr>
              <w:t>项目支出绩效自评表</w:t>
            </w:r>
          </w:p>
        </w:tc>
      </w:tr>
      <w:tr w14:paraId="22288C5E">
        <w:tblPrEx>
          <w:tblCellMar>
            <w:top w:w="0" w:type="dxa"/>
            <w:left w:w="108" w:type="dxa"/>
            <w:bottom w:w="0" w:type="dxa"/>
            <w:right w:w="108" w:type="dxa"/>
          </w:tblCellMar>
        </w:tblPrEx>
        <w:tc>
          <w:tcPr>
            <w:tcW w:w="8848" w:type="dxa"/>
            <w:gridSpan w:val="14"/>
            <w:vAlign w:val="center"/>
          </w:tcPr>
          <w:p w14:paraId="7783F726">
            <w:pPr>
              <w:jc w:val="center"/>
            </w:pPr>
            <w:r>
              <w:rPr>
                <w:rFonts w:ascii="宋体" w:hAnsi="宋体" w:eastAsia="宋体"/>
                <w:sz w:val="24"/>
              </w:rPr>
              <w:t>(2024年度)</w:t>
            </w:r>
          </w:p>
        </w:tc>
      </w:tr>
      <w:tr w14:paraId="569CBC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5980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5B6160">
            <w:pPr>
              <w:jc w:val="center"/>
            </w:pPr>
            <w:r>
              <w:rPr>
                <w:rFonts w:ascii="宋体" w:hAnsi="宋体" w:eastAsia="宋体"/>
                <w:sz w:val="16"/>
              </w:rPr>
              <w:t>融媒体运行经费</w:t>
            </w:r>
          </w:p>
        </w:tc>
      </w:tr>
      <w:tr w14:paraId="462C28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5B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E9C20">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97F2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BC0D9B">
            <w:pPr>
              <w:jc w:val="center"/>
            </w:pPr>
            <w:r>
              <w:rPr>
                <w:rFonts w:ascii="宋体" w:hAnsi="宋体" w:eastAsia="宋体"/>
                <w:sz w:val="16"/>
              </w:rPr>
              <w:t>阿图什市融媒体中心</w:t>
            </w:r>
          </w:p>
        </w:tc>
      </w:tr>
      <w:tr w14:paraId="163D5A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5066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D0C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ACC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64E6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20DF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223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F40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B50D">
            <w:pPr>
              <w:jc w:val="center"/>
            </w:pPr>
            <w:r>
              <w:rPr>
                <w:rFonts w:ascii="宋体" w:hAnsi="宋体" w:eastAsia="宋体"/>
                <w:sz w:val="16"/>
              </w:rPr>
              <w:t>得分</w:t>
            </w:r>
          </w:p>
        </w:tc>
      </w:tr>
      <w:tr w14:paraId="69E718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8E2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05D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31E0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4744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027C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B7B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259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DDDC">
            <w:pPr>
              <w:jc w:val="center"/>
            </w:pPr>
            <w:r>
              <w:rPr>
                <w:rFonts w:ascii="宋体" w:hAnsi="宋体" w:eastAsia="宋体"/>
                <w:sz w:val="16"/>
              </w:rPr>
              <w:t>0.00分</w:t>
            </w:r>
          </w:p>
        </w:tc>
      </w:tr>
      <w:tr w14:paraId="03A9E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034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CB1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D17C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B3DC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B71B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45D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9AD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67E9">
            <w:pPr>
              <w:jc w:val="center"/>
            </w:pPr>
            <w:r>
              <w:rPr>
                <w:rFonts w:ascii="宋体" w:hAnsi="宋体" w:eastAsia="宋体"/>
                <w:sz w:val="16"/>
              </w:rPr>
              <w:t>—</w:t>
            </w:r>
          </w:p>
        </w:tc>
      </w:tr>
      <w:tr w14:paraId="51BEA8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622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DBC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918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743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059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C7B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433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4CC7A">
            <w:pPr>
              <w:jc w:val="center"/>
            </w:pPr>
            <w:r>
              <w:rPr>
                <w:rFonts w:ascii="宋体" w:hAnsi="宋体" w:eastAsia="宋体"/>
                <w:sz w:val="16"/>
              </w:rPr>
              <w:t>—</w:t>
            </w:r>
          </w:p>
        </w:tc>
      </w:tr>
      <w:tr w14:paraId="5A8AA6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81C9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4D38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7FEBC7">
            <w:pPr>
              <w:jc w:val="center"/>
            </w:pPr>
            <w:r>
              <w:rPr>
                <w:rFonts w:ascii="宋体" w:hAnsi="宋体" w:eastAsia="宋体"/>
                <w:sz w:val="16"/>
              </w:rPr>
              <w:t>实际完成情况</w:t>
            </w:r>
          </w:p>
        </w:tc>
      </w:tr>
      <w:tr w14:paraId="747E47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55C9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7F0621">
            <w:pPr>
              <w:jc w:val="both"/>
            </w:pPr>
            <w:r>
              <w:rPr>
                <w:rFonts w:ascii="宋体" w:hAnsi="宋体" w:eastAsia="宋体"/>
                <w:sz w:val="16"/>
              </w:rPr>
              <w:t>本项目总投资20万元，用于单位办公、新闻用品采购，办公场所维修维护等。保障单位日常工作正常进行，持续做好新闻宣传工作，提高国家政策宣传普及范围。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C8446D">
            <w:pPr>
              <w:jc w:val="both"/>
            </w:pPr>
            <w:r>
              <w:rPr>
                <w:rFonts w:ascii="宋体" w:hAnsi="宋体" w:eastAsia="宋体"/>
                <w:sz w:val="16"/>
              </w:rPr>
              <w:t>本项目共计支出2万元，用于采购办公用品新闻用品数量6批，办公场所维修维护次数6批次；通过实施本项目保障单位日常工作正常进行，持续做好新闻宣传工作，提高国家政策宣传普及范围。</w:t>
            </w:r>
          </w:p>
        </w:tc>
      </w:tr>
      <w:tr w14:paraId="03D067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C6F4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D2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8C4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07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F4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50C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72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20E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F0F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8A13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3EB1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83E5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9CE6A">
            <w:pPr>
              <w:jc w:val="center"/>
            </w:pPr>
            <w:r>
              <w:rPr>
                <w:rFonts w:ascii="宋体" w:hAnsi="宋体" w:eastAsia="宋体"/>
                <w:sz w:val="16"/>
              </w:rPr>
              <w:t>偏差原因分析及改进措施</w:t>
            </w:r>
          </w:p>
        </w:tc>
      </w:tr>
      <w:tr w14:paraId="596336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6A68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D190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5470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EDB5D">
            <w:pPr>
              <w:jc w:val="center"/>
            </w:pPr>
            <w:r>
              <w:rPr>
                <w:rFonts w:ascii="宋体" w:hAnsi="宋体" w:eastAsia="宋体"/>
                <w:sz w:val="16"/>
              </w:rPr>
              <w:t>采购办公用品新闻用品数量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0586">
            <w:pPr>
              <w:jc w:val="center"/>
            </w:pPr>
            <w:r>
              <w:rPr>
                <w:rFonts w:ascii="宋体" w:hAnsi="宋体" w:eastAsia="宋体"/>
                <w:sz w:val="16"/>
              </w:rPr>
              <w:t>&gt;=6批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1F4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0E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03C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333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3D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BFBC">
            <w:pPr>
              <w:jc w:val="center"/>
            </w:pPr>
            <w:r>
              <w:rPr>
                <w:rFonts w:ascii="宋体" w:hAnsi="宋体" w:eastAsia="宋体"/>
                <w:sz w:val="16"/>
              </w:rPr>
              <w: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54B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384A6">
            <w:pPr>
              <w:jc w:val="center"/>
            </w:pPr>
          </w:p>
        </w:tc>
      </w:tr>
      <w:tr w14:paraId="3D996C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3E8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5BC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C4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3829">
            <w:pPr>
              <w:jc w:val="center"/>
            </w:pPr>
            <w:r>
              <w:rPr>
                <w:rFonts w:ascii="宋体" w:hAnsi="宋体" w:eastAsia="宋体"/>
                <w:sz w:val="16"/>
              </w:rPr>
              <w:t>办公场所维修维护次数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DD49B">
            <w:pPr>
              <w:jc w:val="center"/>
            </w:pPr>
            <w:r>
              <w:rPr>
                <w:rFonts w:ascii="宋体" w:hAnsi="宋体" w:eastAsia="宋体"/>
                <w:sz w:val="16"/>
              </w:rPr>
              <w:t>&gt;=6批次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152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3A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5E6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DF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778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A6A40">
            <w:pPr>
              <w:jc w:val="center"/>
            </w:pPr>
            <w:r>
              <w:rPr>
                <w:rFonts w:ascii="宋体" w:hAnsi="宋体" w:eastAsia="宋体"/>
                <w:sz w:val="16"/>
              </w:rPr>
              <w: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0BE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38734">
            <w:pPr>
              <w:jc w:val="center"/>
            </w:pPr>
          </w:p>
        </w:tc>
      </w:tr>
      <w:tr w14:paraId="75AE05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4F5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BEC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F212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8673">
            <w:pPr>
              <w:jc w:val="center"/>
            </w:pPr>
            <w:r>
              <w:rPr>
                <w:rFonts w:ascii="宋体" w:hAnsi="宋体" w:eastAsia="宋体"/>
                <w:sz w:val="16"/>
              </w:rPr>
              <w:t>办公用品新闻用品验收合格率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B0A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D9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1C6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3E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38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BC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A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16A0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25CBD">
            <w:pPr>
              <w:jc w:val="center"/>
            </w:pPr>
          </w:p>
        </w:tc>
      </w:tr>
      <w:tr w14:paraId="5978C2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FCB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FEC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F98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8A25">
            <w:pPr>
              <w:jc w:val="center"/>
            </w:pPr>
            <w:r>
              <w:rPr>
                <w:rFonts w:ascii="宋体" w:hAnsi="宋体" w:eastAsia="宋体"/>
                <w:sz w:val="16"/>
              </w:rPr>
              <w:t>办公场所维修验收合格率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81B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73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FFD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A64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5C2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BB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F45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642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7966A">
            <w:pPr>
              <w:jc w:val="center"/>
            </w:pPr>
          </w:p>
        </w:tc>
      </w:tr>
      <w:tr w14:paraId="6D06C3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2AC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457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5EC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63E4">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F7E7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F9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704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3B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6B8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FA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4AA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19E7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9E6EE">
            <w:pPr>
              <w:jc w:val="center"/>
            </w:pPr>
          </w:p>
        </w:tc>
      </w:tr>
      <w:tr w14:paraId="513BCF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4D6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E7D3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A646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97445">
            <w:pPr>
              <w:jc w:val="center"/>
            </w:pPr>
            <w:r>
              <w:rPr>
                <w:rFonts w:ascii="宋体" w:hAnsi="宋体" w:eastAsia="宋体"/>
                <w:sz w:val="16"/>
              </w:rPr>
              <w:t>采购办公用品新闻用品成本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3AF3">
            <w:pPr>
              <w:jc w:val="center"/>
            </w:pPr>
            <w:r>
              <w:rPr>
                <w:rFonts w:ascii="宋体" w:hAnsi="宋体" w:eastAsia="宋体"/>
                <w:sz w:val="16"/>
              </w:rPr>
              <w:t>&lt;=1.66万元/批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32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7C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E5C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D9B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80AF">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86BC">
            <w:pPr>
              <w:jc w:val="center"/>
            </w:pPr>
            <w:r>
              <w:rPr>
                <w:rFonts w:ascii="宋体" w:hAnsi="宋体" w:eastAsia="宋体"/>
                <w:sz w:val="16"/>
              </w:rPr>
              <w:t>=0万元/批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810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7D16D">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5F105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01F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7CA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E0C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310E">
            <w:pPr>
              <w:jc w:val="center"/>
            </w:pPr>
            <w:r>
              <w:rPr>
                <w:rFonts w:ascii="宋体" w:hAnsi="宋体" w:eastAsia="宋体"/>
                <w:sz w:val="16"/>
              </w:rPr>
              <w:t>办公场所维修成本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273BC">
            <w:pPr>
              <w:jc w:val="center"/>
            </w:pPr>
            <w:r>
              <w:rPr>
                <w:rFonts w:ascii="宋体" w:hAnsi="宋体" w:eastAsia="宋体"/>
                <w:sz w:val="16"/>
              </w:rPr>
              <w:t>&lt;=1.67万元/次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4E9A7">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7BD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9F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B8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D343">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C6503">
            <w:pPr>
              <w:jc w:val="center"/>
            </w:pPr>
            <w:r>
              <w:rPr>
                <w:rFonts w:ascii="宋体" w:hAnsi="宋体" w:eastAsia="宋体"/>
                <w:sz w:val="16"/>
              </w:rPr>
              <w:t>=1.67万元/次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E67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1CB26">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1BCBA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F92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923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67D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3B55">
            <w:pPr>
              <w:jc w:val="center"/>
            </w:pPr>
            <w:r>
              <w:rPr>
                <w:rFonts w:ascii="宋体" w:hAnsi="宋体" w:eastAsia="宋体"/>
                <w:sz w:val="16"/>
              </w:rPr>
              <w:t>保障新闻工作顺利进行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F1A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E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682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CBA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E16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A8AF2">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31C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45A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A6FA4">
            <w:pPr>
              <w:jc w:val="center"/>
            </w:pPr>
          </w:p>
        </w:tc>
      </w:tr>
      <w:tr w14:paraId="510A6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330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63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C3B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3A48">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F118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A1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9E1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1D2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93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3507A">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F20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56D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25CE8">
            <w:pPr>
              <w:jc w:val="center"/>
            </w:pPr>
          </w:p>
        </w:tc>
      </w:tr>
      <w:tr w14:paraId="49D8AAB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DF4B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1F4F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8DDC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598D">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0935D2"/>
        </w:tc>
      </w:tr>
    </w:tbl>
    <w:p w14:paraId="0362F0C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F040BC6">
        <w:tblPrEx>
          <w:tblCellMar>
            <w:top w:w="0" w:type="dxa"/>
            <w:left w:w="108" w:type="dxa"/>
            <w:bottom w:w="0" w:type="dxa"/>
            <w:right w:w="108" w:type="dxa"/>
          </w:tblCellMar>
        </w:tblPrEx>
        <w:tc>
          <w:tcPr>
            <w:tcW w:w="8848" w:type="dxa"/>
            <w:gridSpan w:val="14"/>
            <w:vAlign w:val="center"/>
          </w:tcPr>
          <w:p w14:paraId="4E1B4F2F">
            <w:pPr>
              <w:jc w:val="center"/>
            </w:pPr>
            <w:r>
              <w:rPr>
                <w:rFonts w:ascii="宋体" w:hAnsi="宋体" w:eastAsia="宋体"/>
                <w:sz w:val="24"/>
              </w:rPr>
              <w:t>项目支出绩效自评表</w:t>
            </w:r>
          </w:p>
        </w:tc>
      </w:tr>
      <w:tr w14:paraId="7DC417D2">
        <w:tblPrEx>
          <w:tblCellMar>
            <w:top w:w="0" w:type="dxa"/>
            <w:left w:w="108" w:type="dxa"/>
            <w:bottom w:w="0" w:type="dxa"/>
            <w:right w:w="108" w:type="dxa"/>
          </w:tblCellMar>
        </w:tblPrEx>
        <w:tc>
          <w:tcPr>
            <w:tcW w:w="8848" w:type="dxa"/>
            <w:gridSpan w:val="14"/>
            <w:vAlign w:val="center"/>
          </w:tcPr>
          <w:p w14:paraId="6E3DFBF1">
            <w:pPr>
              <w:jc w:val="center"/>
            </w:pPr>
            <w:r>
              <w:rPr>
                <w:rFonts w:ascii="宋体" w:hAnsi="宋体" w:eastAsia="宋体"/>
                <w:sz w:val="24"/>
              </w:rPr>
              <w:t>(2024年度)</w:t>
            </w:r>
          </w:p>
        </w:tc>
      </w:tr>
      <w:tr w14:paraId="20DA95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690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A8E52D">
            <w:pPr>
              <w:jc w:val="center"/>
            </w:pPr>
            <w:r>
              <w:rPr>
                <w:rFonts w:ascii="宋体" w:hAnsi="宋体" w:eastAsia="宋体"/>
                <w:sz w:val="16"/>
              </w:rPr>
              <w:t>采编人员户外直播采集专业设备采购</w:t>
            </w:r>
          </w:p>
        </w:tc>
      </w:tr>
      <w:tr w14:paraId="26D250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209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184C20">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8B6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3608C0">
            <w:pPr>
              <w:jc w:val="center"/>
            </w:pPr>
            <w:r>
              <w:rPr>
                <w:rFonts w:ascii="宋体" w:hAnsi="宋体" w:eastAsia="宋体"/>
                <w:sz w:val="16"/>
              </w:rPr>
              <w:t>阿图什市融媒体中心</w:t>
            </w:r>
          </w:p>
        </w:tc>
      </w:tr>
      <w:tr w14:paraId="4BE442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CC7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08F8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C65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713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C53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55C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F6DD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C1DA">
            <w:pPr>
              <w:jc w:val="center"/>
            </w:pPr>
            <w:r>
              <w:rPr>
                <w:rFonts w:ascii="宋体" w:hAnsi="宋体" w:eastAsia="宋体"/>
                <w:sz w:val="16"/>
              </w:rPr>
              <w:t>得分</w:t>
            </w:r>
          </w:p>
        </w:tc>
      </w:tr>
      <w:tr w14:paraId="16F2F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E6F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CAB6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2768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D861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D39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438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5241B">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ABE8">
            <w:pPr>
              <w:jc w:val="center"/>
            </w:pPr>
            <w:r>
              <w:rPr>
                <w:rFonts w:ascii="宋体" w:hAnsi="宋体" w:eastAsia="宋体"/>
                <w:sz w:val="16"/>
              </w:rPr>
              <w:t>0.00分</w:t>
            </w:r>
          </w:p>
        </w:tc>
      </w:tr>
      <w:tr w14:paraId="68EFB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073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2F5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12A7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00A8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238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626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DF2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FFDA">
            <w:pPr>
              <w:jc w:val="center"/>
            </w:pPr>
            <w:r>
              <w:rPr>
                <w:rFonts w:ascii="宋体" w:hAnsi="宋体" w:eastAsia="宋体"/>
                <w:sz w:val="16"/>
              </w:rPr>
              <w:t>—</w:t>
            </w:r>
          </w:p>
        </w:tc>
      </w:tr>
      <w:tr w14:paraId="23DED9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1DF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79E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5D3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96E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7FC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ACF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97F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CAE9">
            <w:pPr>
              <w:jc w:val="center"/>
            </w:pPr>
            <w:r>
              <w:rPr>
                <w:rFonts w:ascii="宋体" w:hAnsi="宋体" w:eastAsia="宋体"/>
                <w:sz w:val="16"/>
              </w:rPr>
              <w:t>—</w:t>
            </w:r>
          </w:p>
        </w:tc>
      </w:tr>
      <w:tr w14:paraId="5DB48C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B622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2A29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275EF9">
            <w:pPr>
              <w:jc w:val="center"/>
            </w:pPr>
            <w:r>
              <w:rPr>
                <w:rFonts w:ascii="宋体" w:hAnsi="宋体" w:eastAsia="宋体"/>
                <w:sz w:val="16"/>
              </w:rPr>
              <w:t>实际完成情况</w:t>
            </w:r>
          </w:p>
        </w:tc>
      </w:tr>
      <w:tr w14:paraId="0E3A91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1BD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700CE8">
            <w:pPr>
              <w:jc w:val="both"/>
            </w:pPr>
            <w:r>
              <w:rPr>
                <w:rFonts w:ascii="宋体" w:hAnsi="宋体" w:eastAsia="宋体"/>
                <w:sz w:val="16"/>
              </w:rPr>
              <w:t>本项目总投资30万元，用于2023</w:t>
            </w:r>
            <w:r>
              <w:rPr>
                <w:rFonts w:hint="eastAsia" w:ascii="宋体" w:hAnsi="宋体"/>
                <w:sz w:val="16"/>
                <w:lang w:eastAsia="zh-CN"/>
              </w:rPr>
              <w:t>—</w:t>
            </w:r>
            <w:r>
              <w:rPr>
                <w:rFonts w:ascii="宋体" w:hAnsi="宋体" w:eastAsia="宋体"/>
                <w:sz w:val="16"/>
              </w:rPr>
              <w:t>2024年采编人员户外直播、采集专业设备采购，其中包括剪辑电脑、无人机、音视频设备及</w:t>
            </w:r>
            <w:r>
              <w:rPr>
                <w:rFonts w:hint="eastAsia" w:ascii="宋体" w:hAnsi="宋体"/>
                <w:sz w:val="16"/>
                <w:lang w:eastAsia="zh-CN"/>
              </w:rPr>
              <w:t>其他</w:t>
            </w:r>
            <w:r>
              <w:rPr>
                <w:rFonts w:ascii="宋体" w:hAnsi="宋体" w:eastAsia="宋体"/>
                <w:sz w:val="16"/>
              </w:rPr>
              <w:t>专业设备配件耗材等，有利于提高新闻采集工作效率和工作质量，加大新闻宣传工作的力度，扩大国家政策宣传普及范围，加强政策宣传力度。通过该项目实施达到保障全市新媒体新闻宣传工作正常运转，持续输出各类政策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4C2141">
            <w:pPr>
              <w:jc w:val="both"/>
            </w:pPr>
            <w:r>
              <w:rPr>
                <w:rFonts w:ascii="宋体" w:hAnsi="宋体" w:eastAsia="宋体"/>
                <w:sz w:val="16"/>
              </w:rPr>
              <w:t>本项目已完成采购电脑数量5台，采购无人机数量2台，采购音视频设备及</w:t>
            </w:r>
            <w:r>
              <w:rPr>
                <w:rFonts w:hint="eastAsia" w:ascii="宋体" w:hAnsi="宋体"/>
                <w:sz w:val="16"/>
                <w:lang w:eastAsia="zh-CN"/>
              </w:rPr>
              <w:t>其他</w:t>
            </w:r>
            <w:r>
              <w:rPr>
                <w:rFonts w:ascii="宋体" w:hAnsi="宋体" w:eastAsia="宋体"/>
                <w:sz w:val="16"/>
              </w:rPr>
              <w:t>专业设备配件耗材数量4批，因支出资料不完整，资金未拨付；通过实施本项目有利于提高新闻采集工作效率和工作质量，加大新闻宣传工作的力度，扩大国家政策宣传普及范围，加强政策宣传力度。通过该项目实施达到保障全市新媒体新闻宣传工作正常运转，持续输出各类政策效果。</w:t>
            </w:r>
          </w:p>
        </w:tc>
      </w:tr>
      <w:tr w14:paraId="5A67A7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E9C3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55A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97A6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825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D28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B1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5C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50C3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31B2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DA0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515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ADC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9C270">
            <w:pPr>
              <w:jc w:val="center"/>
            </w:pPr>
            <w:r>
              <w:rPr>
                <w:rFonts w:ascii="宋体" w:hAnsi="宋体" w:eastAsia="宋体"/>
                <w:sz w:val="16"/>
              </w:rPr>
              <w:t>偏差原因分析及改进措施</w:t>
            </w:r>
          </w:p>
        </w:tc>
      </w:tr>
      <w:tr w14:paraId="70744F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8606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B5D4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0434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CFD5">
            <w:pPr>
              <w:jc w:val="center"/>
            </w:pPr>
            <w:r>
              <w:rPr>
                <w:rFonts w:ascii="宋体" w:hAnsi="宋体" w:eastAsia="宋体"/>
                <w:sz w:val="16"/>
              </w:rPr>
              <w:t>采购电脑数量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DACB">
            <w:pPr>
              <w:jc w:val="center"/>
            </w:pPr>
            <w:r>
              <w:rPr>
                <w:rFonts w:ascii="宋体" w:hAnsi="宋体" w:eastAsia="宋体"/>
                <w:sz w:val="16"/>
              </w:rPr>
              <w:t>&gt;=5台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F3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F20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2D0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BF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4FF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9E81E">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9CF6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37527">
            <w:pPr>
              <w:jc w:val="center"/>
            </w:pPr>
          </w:p>
        </w:tc>
      </w:tr>
      <w:tr w14:paraId="2570CA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964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CFD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018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3AF5">
            <w:pPr>
              <w:jc w:val="center"/>
            </w:pPr>
            <w:r>
              <w:rPr>
                <w:rFonts w:ascii="宋体" w:hAnsi="宋体" w:eastAsia="宋体"/>
                <w:sz w:val="16"/>
              </w:rPr>
              <w:t>采购无人机数量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B6B7">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938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2E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486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73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A3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6380">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30F2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38204">
            <w:pPr>
              <w:jc w:val="center"/>
            </w:pPr>
          </w:p>
        </w:tc>
      </w:tr>
      <w:tr w14:paraId="40DBEB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96B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C98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2A0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90EF">
            <w:pPr>
              <w:jc w:val="center"/>
            </w:pPr>
            <w:r>
              <w:rPr>
                <w:rFonts w:ascii="宋体" w:hAnsi="宋体" w:eastAsia="宋体"/>
                <w:sz w:val="16"/>
              </w:rPr>
              <w:t>采购音视频设备及</w:t>
            </w:r>
            <w:r>
              <w:rPr>
                <w:rFonts w:hint="eastAsia" w:ascii="宋体" w:hAnsi="宋体"/>
                <w:sz w:val="16"/>
                <w:lang w:eastAsia="zh-CN"/>
              </w:rPr>
              <w:t>其他</w:t>
            </w:r>
            <w:r>
              <w:rPr>
                <w:rFonts w:ascii="宋体" w:hAnsi="宋体" w:eastAsia="宋体"/>
                <w:sz w:val="16"/>
              </w:rPr>
              <w:t>专业设备配件耗材数量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2300">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F10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53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7D78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20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A7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F8EB7">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20A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835EB">
            <w:pPr>
              <w:jc w:val="center"/>
            </w:pPr>
          </w:p>
        </w:tc>
      </w:tr>
      <w:tr w14:paraId="27FA0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1F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358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41D5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D4BA">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25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431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52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231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F1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DC1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34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BFD7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02DE0">
            <w:pPr>
              <w:jc w:val="center"/>
            </w:pPr>
          </w:p>
        </w:tc>
      </w:tr>
      <w:tr w14:paraId="6F073F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46F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379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6C9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7820">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35E4">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D0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24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CE6C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33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69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5089">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7A1B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489FE">
            <w:pPr>
              <w:jc w:val="center"/>
            </w:pPr>
          </w:p>
        </w:tc>
      </w:tr>
      <w:tr w14:paraId="02670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C75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57E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F5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8804A">
            <w:pPr>
              <w:jc w:val="center"/>
            </w:pPr>
            <w:r>
              <w:rPr>
                <w:rFonts w:ascii="宋体" w:hAnsi="宋体" w:eastAsia="宋体"/>
                <w:sz w:val="16"/>
              </w:rPr>
              <w:t>设备维护处理时间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B6E7">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F48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37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936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2D1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5CC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4EB2">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8610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45BAB">
            <w:pPr>
              <w:jc w:val="center"/>
            </w:pPr>
          </w:p>
        </w:tc>
      </w:tr>
      <w:tr w14:paraId="2C45C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78C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892B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75D7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AA17">
            <w:pPr>
              <w:jc w:val="center"/>
            </w:pPr>
            <w:r>
              <w:rPr>
                <w:rFonts w:ascii="宋体" w:hAnsi="宋体" w:eastAsia="宋体"/>
                <w:sz w:val="16"/>
              </w:rPr>
              <w:t>采购电脑成本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DB95">
            <w:pPr>
              <w:jc w:val="center"/>
            </w:pPr>
            <w:r>
              <w:rPr>
                <w:rFonts w:ascii="宋体" w:hAnsi="宋体" w:eastAsia="宋体"/>
                <w:sz w:val="16"/>
              </w:rPr>
              <w:t>&lt;=2万元/台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A92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FE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234D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EB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55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FB88">
            <w:pPr>
              <w:jc w:val="center"/>
            </w:pPr>
            <w:r>
              <w:rPr>
                <w:rFonts w:ascii="宋体" w:hAnsi="宋体" w:eastAsia="宋体"/>
                <w:sz w:val="16"/>
              </w:rPr>
              <w:t>=0万元/台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575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77948">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3E6A7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816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A07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BC9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FA871">
            <w:pPr>
              <w:jc w:val="center"/>
            </w:pPr>
            <w:r>
              <w:rPr>
                <w:rFonts w:ascii="宋体" w:hAnsi="宋体" w:eastAsia="宋体"/>
                <w:sz w:val="16"/>
              </w:rPr>
              <w:t>采购无人机成本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3902E">
            <w:pPr>
              <w:jc w:val="center"/>
            </w:pPr>
            <w:r>
              <w:rPr>
                <w:rFonts w:ascii="宋体" w:hAnsi="宋体" w:eastAsia="宋体"/>
                <w:sz w:val="16"/>
              </w:rPr>
              <w:t>&lt;=5万元/台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F9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BF8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7D8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212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15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D16A">
            <w:pPr>
              <w:jc w:val="center"/>
            </w:pPr>
            <w:r>
              <w:rPr>
                <w:rFonts w:ascii="宋体" w:hAnsi="宋体" w:eastAsia="宋体"/>
                <w:sz w:val="16"/>
              </w:rPr>
              <w:t>=0万元/台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C12F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09144">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070FC8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02E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2AF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02A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91014">
            <w:pPr>
              <w:jc w:val="center"/>
            </w:pPr>
            <w:r>
              <w:rPr>
                <w:rFonts w:ascii="宋体" w:hAnsi="宋体" w:eastAsia="宋体"/>
                <w:sz w:val="16"/>
              </w:rPr>
              <w:t>采购音视频设备及</w:t>
            </w:r>
            <w:r>
              <w:rPr>
                <w:rFonts w:hint="eastAsia" w:ascii="宋体" w:hAnsi="宋体"/>
                <w:sz w:val="16"/>
                <w:lang w:eastAsia="zh-CN"/>
              </w:rPr>
              <w:t>其他</w:t>
            </w:r>
            <w:r>
              <w:rPr>
                <w:rFonts w:ascii="宋体" w:hAnsi="宋体" w:eastAsia="宋体"/>
                <w:sz w:val="16"/>
              </w:rPr>
              <w:t>专业设备配件耗材成本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761EE">
            <w:pPr>
              <w:jc w:val="center"/>
            </w:pPr>
            <w:r>
              <w:rPr>
                <w:rFonts w:ascii="宋体" w:hAnsi="宋体" w:eastAsia="宋体"/>
                <w:sz w:val="16"/>
              </w:rPr>
              <w:t>&lt;=2.5万元/批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90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281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1AF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85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EC8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3BF6">
            <w:pPr>
              <w:jc w:val="center"/>
            </w:pPr>
            <w:r>
              <w:rPr>
                <w:rFonts w:ascii="宋体" w:hAnsi="宋体" w:eastAsia="宋体"/>
                <w:sz w:val="16"/>
              </w:rPr>
              <w:t>=0万元/批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6E6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25D5A">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5CC045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631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C8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CB7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19228">
            <w:pPr>
              <w:jc w:val="center"/>
            </w:pPr>
            <w:r>
              <w:rPr>
                <w:rFonts w:ascii="宋体" w:hAnsi="宋体" w:eastAsia="宋体"/>
                <w:sz w:val="16"/>
              </w:rPr>
              <w:t>提高新闻采集工作效率和工作质量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AA1D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69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B44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265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8C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713D4">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AB58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8AC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12B8C">
            <w:pPr>
              <w:jc w:val="center"/>
            </w:pPr>
          </w:p>
        </w:tc>
      </w:tr>
      <w:tr w14:paraId="19A937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878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AF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E06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8678">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04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7D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A13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10B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A7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C6AF">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822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30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7FCF8">
            <w:pPr>
              <w:jc w:val="center"/>
            </w:pPr>
          </w:p>
        </w:tc>
      </w:tr>
      <w:tr w14:paraId="38188DD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4FF68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C67B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5D7F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1AEA">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09226A"/>
        </w:tc>
      </w:tr>
    </w:tbl>
    <w:p w14:paraId="33CCBA2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498C09F">
        <w:tblPrEx>
          <w:tblCellMar>
            <w:top w:w="0" w:type="dxa"/>
            <w:left w:w="108" w:type="dxa"/>
            <w:bottom w:w="0" w:type="dxa"/>
            <w:right w:w="108" w:type="dxa"/>
          </w:tblCellMar>
        </w:tblPrEx>
        <w:tc>
          <w:tcPr>
            <w:tcW w:w="8848" w:type="dxa"/>
            <w:gridSpan w:val="14"/>
            <w:vAlign w:val="center"/>
          </w:tcPr>
          <w:p w14:paraId="1C7FEED5">
            <w:pPr>
              <w:jc w:val="center"/>
            </w:pPr>
            <w:r>
              <w:rPr>
                <w:rFonts w:ascii="宋体" w:hAnsi="宋体" w:eastAsia="宋体"/>
                <w:sz w:val="24"/>
              </w:rPr>
              <w:t>项目支出绩效自评表</w:t>
            </w:r>
          </w:p>
        </w:tc>
      </w:tr>
      <w:tr w14:paraId="6745D57E">
        <w:tblPrEx>
          <w:tblCellMar>
            <w:top w:w="0" w:type="dxa"/>
            <w:left w:w="108" w:type="dxa"/>
            <w:bottom w:w="0" w:type="dxa"/>
            <w:right w:w="108" w:type="dxa"/>
          </w:tblCellMar>
        </w:tblPrEx>
        <w:tc>
          <w:tcPr>
            <w:tcW w:w="8848" w:type="dxa"/>
            <w:gridSpan w:val="14"/>
            <w:vAlign w:val="center"/>
          </w:tcPr>
          <w:p w14:paraId="0A6F0E55">
            <w:pPr>
              <w:jc w:val="center"/>
            </w:pPr>
            <w:r>
              <w:rPr>
                <w:rFonts w:ascii="宋体" w:hAnsi="宋体" w:eastAsia="宋体"/>
                <w:sz w:val="24"/>
              </w:rPr>
              <w:t>(2024年度)</w:t>
            </w:r>
          </w:p>
        </w:tc>
      </w:tr>
      <w:tr w14:paraId="4359D1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EB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125343">
            <w:pPr>
              <w:jc w:val="center"/>
            </w:pPr>
            <w:r>
              <w:rPr>
                <w:rFonts w:ascii="宋体" w:hAnsi="宋体" w:eastAsia="宋体"/>
                <w:sz w:val="16"/>
              </w:rPr>
              <w:t>阿图什市融媒体中心机房动环检测系统</w:t>
            </w:r>
          </w:p>
        </w:tc>
      </w:tr>
      <w:tr w14:paraId="631727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2A93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3B2C50">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62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BD1F83">
            <w:pPr>
              <w:jc w:val="center"/>
            </w:pPr>
            <w:r>
              <w:rPr>
                <w:rFonts w:ascii="宋体" w:hAnsi="宋体" w:eastAsia="宋体"/>
                <w:sz w:val="16"/>
              </w:rPr>
              <w:t>阿图什市融媒体中心</w:t>
            </w:r>
          </w:p>
        </w:tc>
      </w:tr>
      <w:tr w14:paraId="38674A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69F8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8A4B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05C3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076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C4F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9C9F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D16C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FC582">
            <w:pPr>
              <w:jc w:val="center"/>
            </w:pPr>
            <w:r>
              <w:rPr>
                <w:rFonts w:ascii="宋体" w:hAnsi="宋体" w:eastAsia="宋体"/>
                <w:sz w:val="16"/>
              </w:rPr>
              <w:t>得分</w:t>
            </w:r>
          </w:p>
        </w:tc>
      </w:tr>
      <w:tr w14:paraId="7160FD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43E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E92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930C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406C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ED524">
            <w:pPr>
              <w:jc w:val="center"/>
            </w:pPr>
            <w:r>
              <w:rPr>
                <w:rFonts w:ascii="宋体" w:hAnsi="宋体" w:eastAsia="宋体"/>
                <w:sz w:val="16"/>
              </w:rPr>
              <w:t>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113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9A339">
            <w:pPr>
              <w:jc w:val="center"/>
            </w:pPr>
            <w:r>
              <w:rPr>
                <w:rFonts w:ascii="宋体" w:hAnsi="宋体" w:eastAsia="宋体"/>
                <w:sz w:val="16"/>
              </w:rPr>
              <w:t>95.9%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B10F">
            <w:pPr>
              <w:jc w:val="center"/>
            </w:pPr>
            <w:r>
              <w:rPr>
                <w:rFonts w:ascii="宋体" w:hAnsi="宋体" w:eastAsia="宋体"/>
                <w:sz w:val="16"/>
              </w:rPr>
              <w:t>8.98分</w:t>
            </w:r>
          </w:p>
        </w:tc>
      </w:tr>
      <w:tr w14:paraId="34EF1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A72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E49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0331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67FB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457DD">
            <w:pPr>
              <w:jc w:val="center"/>
            </w:pPr>
            <w:r>
              <w:rPr>
                <w:rFonts w:ascii="宋体" w:hAnsi="宋体" w:eastAsia="宋体"/>
                <w:sz w:val="16"/>
              </w:rPr>
              <w:t>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DCE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8C7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DD993">
            <w:pPr>
              <w:jc w:val="center"/>
            </w:pPr>
            <w:r>
              <w:rPr>
                <w:rFonts w:ascii="宋体" w:hAnsi="宋体" w:eastAsia="宋体"/>
                <w:sz w:val="16"/>
              </w:rPr>
              <w:t>—</w:t>
            </w:r>
          </w:p>
        </w:tc>
      </w:tr>
      <w:tr w14:paraId="3BD80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394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8CFA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55C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C8A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A56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9B9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C62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CD3B4">
            <w:pPr>
              <w:jc w:val="center"/>
            </w:pPr>
            <w:r>
              <w:rPr>
                <w:rFonts w:ascii="宋体" w:hAnsi="宋体" w:eastAsia="宋体"/>
                <w:sz w:val="16"/>
              </w:rPr>
              <w:t>—</w:t>
            </w:r>
          </w:p>
        </w:tc>
      </w:tr>
      <w:tr w14:paraId="273D55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5788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E47A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E6159B">
            <w:pPr>
              <w:jc w:val="center"/>
            </w:pPr>
            <w:r>
              <w:rPr>
                <w:rFonts w:ascii="宋体" w:hAnsi="宋体" w:eastAsia="宋体"/>
                <w:sz w:val="16"/>
              </w:rPr>
              <w:t>实际完成情况</w:t>
            </w:r>
          </w:p>
        </w:tc>
      </w:tr>
      <w:tr w14:paraId="274EDD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5D2F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29D90B">
            <w:pPr>
              <w:jc w:val="both"/>
            </w:pPr>
            <w:r>
              <w:rPr>
                <w:rFonts w:ascii="宋体" w:hAnsi="宋体" w:eastAsia="宋体"/>
                <w:sz w:val="16"/>
              </w:rPr>
              <w:t>本项目总投资20万元，主要用于2024年实施检测和管理机房环境和设备状态的系统采购，对机房内温度、湿度、电力、空调等关键参数进行实时检测，机房内部设备运行稳定性至关重要。以保障机房的安全播出。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008ECA">
            <w:pPr>
              <w:jc w:val="both"/>
            </w:pPr>
            <w:r>
              <w:rPr>
                <w:rFonts w:ascii="宋体" w:hAnsi="宋体" w:eastAsia="宋体"/>
                <w:sz w:val="16"/>
              </w:rPr>
              <w:t>本项目共计支出19.173万元，用于智能监控管理主机硬件1套，智能监控管理主机控制软件1套；通过实施本项目对机房内温度、湿度、电力、空调等关键参数进行实时检测，机房内部设备运行稳定性至关重要，保障机房的安全播出。</w:t>
            </w:r>
          </w:p>
        </w:tc>
      </w:tr>
      <w:tr w14:paraId="138AEF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1562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6A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39A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7F5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23D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22FD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F555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E0FA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FCF5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98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1B43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FED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09AA5">
            <w:pPr>
              <w:jc w:val="center"/>
            </w:pPr>
            <w:r>
              <w:rPr>
                <w:rFonts w:ascii="宋体" w:hAnsi="宋体" w:eastAsia="宋体"/>
                <w:sz w:val="16"/>
              </w:rPr>
              <w:t>偏差原因分析及改进措施</w:t>
            </w:r>
          </w:p>
        </w:tc>
      </w:tr>
      <w:tr w14:paraId="463E02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C884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D109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FFC9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E5B4">
            <w:pPr>
              <w:jc w:val="center"/>
            </w:pPr>
            <w:r>
              <w:rPr>
                <w:rFonts w:ascii="宋体" w:hAnsi="宋体" w:eastAsia="宋体"/>
                <w:sz w:val="16"/>
              </w:rPr>
              <w:t>智能监控管理主机硬件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35DD">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41F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220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54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35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35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8D1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51F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2625E">
            <w:pPr>
              <w:jc w:val="center"/>
            </w:pPr>
          </w:p>
        </w:tc>
      </w:tr>
      <w:tr w14:paraId="579641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4C4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3BE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FF1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24799">
            <w:pPr>
              <w:jc w:val="center"/>
            </w:pPr>
            <w:r>
              <w:rPr>
                <w:rFonts w:ascii="宋体" w:hAnsi="宋体" w:eastAsia="宋体"/>
                <w:sz w:val="16"/>
              </w:rPr>
              <w:t>智能监控管理主机控制软件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D8CA7">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7E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DEE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49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D4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56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C31C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C804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9F717">
            <w:pPr>
              <w:jc w:val="center"/>
            </w:pPr>
          </w:p>
        </w:tc>
      </w:tr>
      <w:tr w14:paraId="6570F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566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D03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05B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BFA1">
            <w:pPr>
              <w:jc w:val="center"/>
            </w:pPr>
            <w:r>
              <w:rPr>
                <w:rFonts w:ascii="宋体" w:hAnsi="宋体" w:eastAsia="宋体"/>
                <w:sz w:val="16"/>
              </w:rPr>
              <w:t>智能监控管理主机硬件设备验收合格率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B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AC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322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87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35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C5919">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B0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9354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EDBE8">
            <w:pPr>
              <w:jc w:val="center"/>
            </w:pPr>
          </w:p>
        </w:tc>
      </w:tr>
      <w:tr w14:paraId="43FD93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ABF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3A7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794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B223">
            <w:pPr>
              <w:jc w:val="center"/>
            </w:pPr>
            <w:r>
              <w:rPr>
                <w:rFonts w:ascii="宋体" w:hAnsi="宋体" w:eastAsia="宋体"/>
                <w:sz w:val="16"/>
              </w:rPr>
              <w:t>智能监控管理主机控制软件使用故障率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D25B">
            <w:pPr>
              <w:jc w:val="center"/>
            </w:pPr>
            <w:r>
              <w:rPr>
                <w:rFonts w:ascii="宋体" w:hAnsi="宋体" w:eastAsia="宋体"/>
                <w:sz w:val="16"/>
              </w:rPr>
              <w:t>&lt;=2%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43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341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9D8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E7D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30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E9AF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B2C8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980C6">
            <w:pPr>
              <w:jc w:val="center"/>
            </w:pPr>
          </w:p>
        </w:tc>
      </w:tr>
      <w:tr w14:paraId="4D09B5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BF0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502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256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E2AB">
            <w:pPr>
              <w:jc w:val="center"/>
            </w:pPr>
            <w:r>
              <w:rPr>
                <w:rFonts w:ascii="宋体" w:hAnsi="宋体" w:eastAsia="宋体"/>
                <w:sz w:val="16"/>
              </w:rPr>
              <w:t>软件使用故障维修处理及时性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7A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312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145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774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26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94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E23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E5BB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90F0C">
            <w:pPr>
              <w:jc w:val="center"/>
            </w:pPr>
          </w:p>
        </w:tc>
      </w:tr>
      <w:tr w14:paraId="79EF93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34B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97C9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2C3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DDEB">
            <w:pPr>
              <w:jc w:val="center"/>
            </w:pPr>
            <w:r>
              <w:rPr>
                <w:rFonts w:ascii="宋体" w:hAnsi="宋体" w:eastAsia="宋体"/>
                <w:sz w:val="16"/>
              </w:rPr>
              <w:t>智能监控管理主机硬件成本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D5C4">
            <w:pPr>
              <w:jc w:val="center"/>
            </w:pPr>
            <w:r>
              <w:rPr>
                <w:rFonts w:ascii="宋体" w:hAnsi="宋体" w:eastAsia="宋体"/>
                <w:sz w:val="16"/>
              </w:rPr>
              <w:t>&lt;=17.20万元/套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C99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7C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426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2AD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47F9">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D80C">
            <w:pPr>
              <w:jc w:val="center"/>
            </w:pPr>
            <w:r>
              <w:rPr>
                <w:rFonts w:ascii="宋体" w:hAnsi="宋体" w:eastAsia="宋体"/>
                <w:sz w:val="16"/>
              </w:rPr>
              <w:t>=17.2万元/套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5E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5FC45">
            <w:pPr>
              <w:jc w:val="center"/>
            </w:pPr>
          </w:p>
        </w:tc>
      </w:tr>
      <w:tr w14:paraId="7F2521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E31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906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534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DC38E">
            <w:pPr>
              <w:jc w:val="center"/>
            </w:pPr>
            <w:r>
              <w:rPr>
                <w:rFonts w:ascii="宋体" w:hAnsi="宋体" w:eastAsia="宋体"/>
                <w:sz w:val="16"/>
              </w:rPr>
              <w:t>智能监控管理主机控制软件成本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9F86">
            <w:pPr>
              <w:jc w:val="center"/>
            </w:pPr>
            <w:r>
              <w:rPr>
                <w:rFonts w:ascii="宋体" w:hAnsi="宋体" w:eastAsia="宋体"/>
                <w:sz w:val="16"/>
              </w:rPr>
              <w:t>&lt;=2.80万元/套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B7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097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A4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30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5609">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DAE3">
            <w:pPr>
              <w:jc w:val="center"/>
            </w:pPr>
            <w:r>
              <w:rPr>
                <w:rFonts w:ascii="宋体" w:hAnsi="宋体" w:eastAsia="宋体"/>
                <w:sz w:val="16"/>
              </w:rPr>
              <w:t>=1.973万元/套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475E">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33EA2">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3A9166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2C9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115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FDD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92742">
            <w:pPr>
              <w:jc w:val="center"/>
            </w:pPr>
            <w:r>
              <w:rPr>
                <w:rFonts w:ascii="宋体" w:hAnsi="宋体" w:eastAsia="宋体"/>
                <w:sz w:val="16"/>
              </w:rPr>
              <w:t>保障机房的安全播出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64B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5B3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27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D9A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FC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C666">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7F30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3F4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14C68">
            <w:pPr>
              <w:jc w:val="center"/>
            </w:pPr>
          </w:p>
        </w:tc>
      </w:tr>
      <w:tr w14:paraId="2F16C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DA3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E3B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54A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7D74">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BA6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A58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48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77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F5A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0DE95">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6500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6B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93ECD">
            <w:pPr>
              <w:jc w:val="center"/>
            </w:pPr>
          </w:p>
        </w:tc>
      </w:tr>
      <w:tr w14:paraId="4097C0F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AF69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4C1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0DD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71B12">
            <w:pPr>
              <w:jc w:val="center"/>
            </w:pPr>
            <w:r>
              <w:rPr>
                <w:rFonts w:ascii="宋体" w:hAnsi="宋体" w:eastAsia="宋体"/>
                <w:sz w:val="16"/>
              </w:rPr>
              <w:t>91.59分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58C92B"/>
        </w:tc>
      </w:tr>
    </w:tbl>
    <w:p w14:paraId="53483FB9">
      <w:r>
        <w:br w:type="page"/>
      </w:r>
    </w:p>
    <w:p w14:paraId="22E28A6A">
      <w:pPr>
        <w:spacing w:line="640" w:lineRule="exact"/>
        <w:ind w:firstLine="640"/>
        <w:jc w:val="both"/>
        <w:outlineLvl w:val="2"/>
      </w:pPr>
      <w:r>
        <w:rPr>
          <w:rFonts w:ascii="黑体" w:hAnsi="黑体" w:eastAsia="黑体"/>
          <w:sz w:val="32"/>
        </w:rPr>
        <w:t>十二、其他需说明的事项</w:t>
      </w:r>
    </w:p>
    <w:p w14:paraId="3B20371D">
      <w:pPr>
        <w:spacing w:line="580" w:lineRule="exact"/>
        <w:ind w:firstLine="640"/>
        <w:jc w:val="both"/>
      </w:pPr>
      <w:r>
        <w:rPr>
          <w:rFonts w:ascii="仿宋_GB2312" w:hAnsi="仿宋_GB2312" w:eastAsia="仿宋_GB2312"/>
          <w:b w:val="0"/>
          <w:sz w:val="32"/>
        </w:rPr>
        <w:t>本单位无其他需说明的事项。</w:t>
      </w:r>
    </w:p>
    <w:p w14:paraId="1C099126">
      <w:r>
        <w:br w:type="page"/>
      </w:r>
    </w:p>
    <w:p w14:paraId="52D706C3">
      <w:pPr>
        <w:spacing w:line="240" w:lineRule="auto"/>
        <w:jc w:val="center"/>
        <w:outlineLvl w:val="1"/>
      </w:pPr>
      <w:r>
        <w:rPr>
          <w:rFonts w:ascii="黑体" w:hAnsi="黑体" w:eastAsia="黑体"/>
          <w:sz w:val="32"/>
        </w:rPr>
        <w:t>第三部分 专业名词解释</w:t>
      </w:r>
    </w:p>
    <w:p w14:paraId="1010A92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96B577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34D766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35523C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A0A412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3A1806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A3F108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BA94FB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EA401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E1ECAF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212E33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C920BF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EEDA64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AF299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1EB8382">
      <w:r>
        <w:br w:type="page"/>
      </w:r>
    </w:p>
    <w:p w14:paraId="55846FF8">
      <w:pPr>
        <w:spacing w:line="240" w:lineRule="auto"/>
        <w:jc w:val="center"/>
        <w:outlineLvl w:val="1"/>
      </w:pPr>
      <w:r>
        <w:rPr>
          <w:rFonts w:ascii="黑体" w:hAnsi="黑体" w:eastAsia="黑体"/>
          <w:sz w:val="32"/>
        </w:rPr>
        <w:t>第四部分 部门决算报表（见附表）</w:t>
      </w:r>
    </w:p>
    <w:p w14:paraId="450BD4B8">
      <w:pPr>
        <w:spacing w:line="240" w:lineRule="auto"/>
        <w:ind w:firstLine="640"/>
        <w:jc w:val="both"/>
      </w:pPr>
      <w:r>
        <w:rPr>
          <w:rFonts w:ascii="仿宋_GB2312" w:hAnsi="仿宋_GB2312" w:eastAsia="仿宋_GB2312"/>
          <w:b w:val="0"/>
          <w:sz w:val="32"/>
        </w:rPr>
        <w:t>一、《收入支出决算总表》</w:t>
      </w:r>
    </w:p>
    <w:p w14:paraId="17C680C1">
      <w:pPr>
        <w:spacing w:line="240" w:lineRule="auto"/>
        <w:ind w:firstLine="640"/>
        <w:jc w:val="both"/>
      </w:pPr>
      <w:r>
        <w:rPr>
          <w:rFonts w:ascii="仿宋_GB2312" w:hAnsi="仿宋_GB2312" w:eastAsia="仿宋_GB2312"/>
          <w:b w:val="0"/>
          <w:sz w:val="32"/>
        </w:rPr>
        <w:t>二、《收入决算表》</w:t>
      </w:r>
    </w:p>
    <w:p w14:paraId="49FCBAAC">
      <w:pPr>
        <w:spacing w:line="240" w:lineRule="auto"/>
        <w:ind w:firstLine="640"/>
        <w:jc w:val="both"/>
      </w:pPr>
      <w:r>
        <w:rPr>
          <w:rFonts w:ascii="仿宋_GB2312" w:hAnsi="仿宋_GB2312" w:eastAsia="仿宋_GB2312"/>
          <w:b w:val="0"/>
          <w:sz w:val="32"/>
        </w:rPr>
        <w:t>三、《支出决算表》</w:t>
      </w:r>
    </w:p>
    <w:p w14:paraId="7FC3BF4F">
      <w:pPr>
        <w:spacing w:line="240" w:lineRule="auto"/>
        <w:ind w:firstLine="640"/>
        <w:jc w:val="both"/>
      </w:pPr>
      <w:r>
        <w:rPr>
          <w:rFonts w:ascii="仿宋_GB2312" w:hAnsi="仿宋_GB2312" w:eastAsia="仿宋_GB2312"/>
          <w:b w:val="0"/>
          <w:sz w:val="32"/>
        </w:rPr>
        <w:t>四、《财政拨款收入支出决算总表》</w:t>
      </w:r>
    </w:p>
    <w:p w14:paraId="47B5231A">
      <w:pPr>
        <w:spacing w:line="240" w:lineRule="auto"/>
        <w:ind w:firstLine="640"/>
        <w:jc w:val="both"/>
      </w:pPr>
      <w:r>
        <w:rPr>
          <w:rFonts w:ascii="仿宋_GB2312" w:hAnsi="仿宋_GB2312" w:eastAsia="仿宋_GB2312"/>
          <w:b w:val="0"/>
          <w:sz w:val="32"/>
        </w:rPr>
        <w:t>五、《一般公共预算财政拨款支出决算表》</w:t>
      </w:r>
    </w:p>
    <w:p w14:paraId="329EEE1A">
      <w:pPr>
        <w:spacing w:line="240" w:lineRule="auto"/>
        <w:ind w:firstLine="640"/>
        <w:jc w:val="both"/>
      </w:pPr>
      <w:r>
        <w:rPr>
          <w:rFonts w:ascii="仿宋_GB2312" w:hAnsi="仿宋_GB2312" w:eastAsia="仿宋_GB2312"/>
          <w:b w:val="0"/>
          <w:sz w:val="32"/>
        </w:rPr>
        <w:t>六、《一般公共预算财政拨款基本支出决算表》</w:t>
      </w:r>
    </w:p>
    <w:p w14:paraId="1BDCD10A">
      <w:pPr>
        <w:spacing w:line="240" w:lineRule="auto"/>
        <w:ind w:firstLine="640"/>
        <w:jc w:val="both"/>
      </w:pPr>
      <w:r>
        <w:rPr>
          <w:rFonts w:ascii="仿宋_GB2312" w:hAnsi="仿宋_GB2312" w:eastAsia="仿宋_GB2312"/>
          <w:b w:val="0"/>
          <w:sz w:val="32"/>
        </w:rPr>
        <w:t>七、《政府性基金预算财政拨款收入支出决算表》</w:t>
      </w:r>
    </w:p>
    <w:p w14:paraId="5066C196">
      <w:pPr>
        <w:spacing w:line="240" w:lineRule="auto"/>
        <w:ind w:firstLine="640"/>
        <w:jc w:val="both"/>
      </w:pPr>
      <w:r>
        <w:rPr>
          <w:rFonts w:ascii="仿宋_GB2312" w:hAnsi="仿宋_GB2312" w:eastAsia="仿宋_GB2312"/>
          <w:b w:val="0"/>
          <w:sz w:val="32"/>
        </w:rPr>
        <w:t>八、《国有资本经营预算财政拨款收入支出决算表》</w:t>
      </w:r>
    </w:p>
    <w:p w14:paraId="19F31109">
      <w:pPr>
        <w:spacing w:line="240" w:lineRule="auto"/>
        <w:ind w:firstLine="640"/>
        <w:jc w:val="both"/>
      </w:pPr>
      <w:r>
        <w:rPr>
          <w:rFonts w:ascii="仿宋_GB2312" w:hAnsi="仿宋_GB2312" w:eastAsia="仿宋_GB2312"/>
          <w:b w:val="0"/>
          <w:sz w:val="32"/>
        </w:rPr>
        <w:t>九、《财政拨款“三公”经费支出决算表》</w:t>
      </w:r>
    </w:p>
    <w:p w14:paraId="5E0BCB0C">
      <w:pPr>
        <w:spacing w:line="240" w:lineRule="auto"/>
        <w:ind w:firstLine="640"/>
        <w:jc w:val="both"/>
      </w:pPr>
    </w:p>
    <w:p w14:paraId="6F05D9A8">
      <w:pPr>
        <w:spacing w:line="240" w:lineRule="auto"/>
        <w:ind w:firstLine="640"/>
        <w:jc w:val="both"/>
      </w:pPr>
    </w:p>
    <w:p w14:paraId="1EF555BE">
      <w:pPr>
        <w:spacing w:line="240" w:lineRule="auto"/>
        <w:ind w:firstLine="640"/>
        <w:jc w:val="both"/>
      </w:pPr>
    </w:p>
    <w:p w14:paraId="51F96092">
      <w:pPr>
        <w:spacing w:line="240" w:lineRule="auto"/>
        <w:ind w:firstLine="640"/>
        <w:jc w:val="both"/>
      </w:pPr>
    </w:p>
    <w:p w14:paraId="65DE9A3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C04529"/>
    <w:rsid w:val="38006E2C"/>
    <w:rsid w:val="3914510A"/>
    <w:rsid w:val="3B1220C9"/>
    <w:rsid w:val="3D5275AC"/>
    <w:rsid w:val="3EA7725F"/>
    <w:rsid w:val="3EC014A1"/>
    <w:rsid w:val="406C414B"/>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6655A7"/>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6180</Words>
  <Characters>7076</Characters>
  <Lines>0</Lines>
  <Paragraphs>0</Paragraphs>
  <TotalTime>12</TotalTime>
  <ScaleCrop>false</ScaleCrop>
  <LinksUpToDate>false</LinksUpToDate>
  <CharactersWithSpaces>7087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2025-09-09T10:01:12Z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