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left"/>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阿图什市阿湖乡健康服务站2024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认真贯彻执行政策法规，完成上级下达的各项任务。向群众宣传政策、法规等知识</w:t>
      </w:r>
      <w:r>
        <w:rPr>
          <w:rFonts w:hint="eastAsia" w:ascii="仿宋_GB2312" w:hAnsi="仿宋_GB2312" w:eastAsia="仿宋_GB2312"/>
          <w:sz w:val="32"/>
          <w:lang w:eastAsia="zh-CN"/>
        </w:rPr>
        <w:t>，</w:t>
      </w:r>
      <w:r>
        <w:rPr>
          <w:rFonts w:ascii="仿宋_GB2312" w:hAnsi="仿宋_GB2312" w:eastAsia="仿宋_GB2312"/>
          <w:sz w:val="32"/>
        </w:rPr>
        <w:t>帮助群众树立文明、科学、进步的观念，保证宣传资料发放到每家每户，按规定真实、准确、无误地做好各类数据的统计。完成上级业务主管部门和乡镇党委、政府安排的各项工作。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阿图什市阿湖乡健康服务站2024年度，实有人数18人，其中：在职人员13人，增加1人；离休人员0人，增加0人；退休人员5人,增加0人。</w:t>
      </w:r>
    </w:p>
    <w:p>
      <w:pPr>
        <w:spacing w:line="580" w:lineRule="exact"/>
        <w:ind w:firstLine="640"/>
        <w:jc w:val="both"/>
      </w:pPr>
      <w:r>
        <w:rPr>
          <w:rFonts w:ascii="仿宋_GB2312" w:hAnsi="仿宋_GB2312" w:eastAsia="仿宋_GB2312"/>
          <w:sz w:val="32"/>
        </w:rPr>
        <w:t>阿图什市阿湖乡健康服务站无下属预算单位，下设3个科室，分别是：站长室、体检室、医疗室。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2024年度收入总计216.35万元，</w:t>
      </w:r>
      <w:r>
        <w:rPr>
          <w:rFonts w:ascii="仿宋_GB2312" w:hAnsi="仿宋_GB2312" w:eastAsia="仿宋_GB2312"/>
          <w:b w:val="0"/>
          <w:sz w:val="32"/>
        </w:rPr>
        <w:t>其中：本年收入合计216.35万元，使用非财政拨款结余（含专用结余）0.00万元，年初结转和结余0.00万元。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2024年度支出总计216.35万元，</w:t>
      </w:r>
      <w:r>
        <w:rPr>
          <w:rFonts w:ascii="仿宋_GB2312" w:hAnsi="仿宋_GB2312" w:eastAsia="仿宋_GB2312"/>
          <w:b w:val="0"/>
          <w:sz w:val="32"/>
        </w:rPr>
        <w:t>其中：本年支出合计216.35万元，结余分配0.00万元，年末结转和结余0.00万元。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收入支出总体与上年相比，减少5.49万元，下降2.47%，主要原因是：本年人员年终一次性奖、年度考核奖等资金较上年减少，导致人员经费减少。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本年收入216.35万元，</w:t>
      </w:r>
      <w:r>
        <w:rPr>
          <w:rFonts w:ascii="仿宋_GB2312" w:hAnsi="仿宋_GB2312" w:eastAsia="仿宋_GB2312"/>
          <w:b w:val="0"/>
          <w:sz w:val="32"/>
        </w:rPr>
        <w:t>其中：财政拨款收入216.35万元，占100.00%；上级补助收入0.00万元，占0.00%；事业收入0.00万元，占0.00%；经营收入0.00万元，占0.00%；附属单位上缴收入0.00万元，占0.00%；其他收入0.00万元，占0.00%。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本年支出216.35万元，</w:t>
      </w:r>
      <w:r>
        <w:rPr>
          <w:rFonts w:ascii="仿宋_GB2312" w:hAnsi="仿宋_GB2312" w:eastAsia="仿宋_GB2312"/>
          <w:b w:val="0"/>
          <w:sz w:val="32"/>
        </w:rPr>
        <w:t>其中：基本支出216.35万元，占100.00%；项目支出0.00万元，占0.00%；上缴上级支出0.00万元，占0.00%；经营支出0.00万元，占0.00%；对附属单位补助支出0.00万元，占0.00%。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2024年度财政拨款收入总计216.35万元，</w:t>
      </w:r>
      <w:r>
        <w:rPr>
          <w:rFonts w:ascii="仿宋_GB2312" w:hAnsi="仿宋_GB2312" w:eastAsia="仿宋_GB2312"/>
          <w:b w:val="0"/>
          <w:sz w:val="32"/>
        </w:rPr>
        <w:t>其中：年初财政拨款结转和结余0.00万元，本年财政拨款收入216.35万元。</w:t>
      </w:r>
      <w:r>
        <w:rPr>
          <w:rFonts w:ascii="仿宋_GB2312" w:hAnsi="仿宋_GB2312" w:eastAsia="仿宋_GB2312"/>
          <w:b/>
          <w:sz w:val="32"/>
        </w:rPr>
        <w:t>财政拨款支出总计216.35万元，</w:t>
      </w:r>
      <w:r>
        <w:rPr>
          <w:rFonts w:ascii="仿宋_GB2312" w:hAnsi="仿宋_GB2312" w:eastAsia="仿宋_GB2312"/>
          <w:b w:val="0"/>
          <w:sz w:val="32"/>
        </w:rPr>
        <w:t>其中：年末财政拨款结转和结余0.00万元，本年财政拨款支出216.35万元。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减少5.49万元，下降2.47%，主要原因是：本年人员年终一次性奖、年度考核奖等资金较上年减少，导致人员经费收入减少。</w:t>
      </w:r>
      <w:r>
        <w:rPr>
          <w:rFonts w:ascii="仿宋_GB2312" w:hAnsi="仿宋_GB2312" w:eastAsia="仿宋_GB2312"/>
          <w:b/>
          <w:sz w:val="32"/>
        </w:rPr>
        <w:t>与年初预算相比，</w:t>
      </w:r>
      <w:r>
        <w:rPr>
          <w:rFonts w:ascii="仿宋_GB2312" w:hAnsi="仿宋_GB2312" w:eastAsia="仿宋_GB2312"/>
          <w:b w:val="0"/>
          <w:sz w:val="32"/>
        </w:rPr>
        <w:t>年初预算数212.65万元，决算数216.35万元，预决算差异率1.74%，主要原因是：本年在职人员增加，年中追加人员经费及人员工资、社保、公积金基数调增部分资金，导致预决算存在差异。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2024年度一般公共预算财政拨款支出216.35万元，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减少5.49万元，下降2.47%，主要原因是：本年人员年终一次性奖、年度考核奖等资金较上年减少，导致人员经费减少。</w:t>
      </w:r>
      <w:r>
        <w:rPr>
          <w:rFonts w:ascii="仿宋_GB2312" w:hAnsi="仿宋_GB2312" w:eastAsia="仿宋_GB2312"/>
          <w:b/>
          <w:sz w:val="32"/>
        </w:rPr>
        <w:t>与年初预算相比,</w:t>
      </w:r>
      <w:r>
        <w:rPr>
          <w:rFonts w:ascii="仿宋_GB2312" w:hAnsi="仿宋_GB2312" w:eastAsia="仿宋_GB2312"/>
          <w:b w:val="0"/>
          <w:sz w:val="32"/>
        </w:rPr>
        <w:t>年初预算数212.65万元，决算数216.35万元，预决算差异率1.74%，主要原因是：本年在职人员增加，年中追加人员经费及人员工资、社保、公积金基数调增部分资金，导致预决算存在差异。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1.社会保障和就业支出(类)27.39万元,占12.66%。</w:t>
      </w:r>
    </w:p>
    <w:p>
      <w:pPr>
        <w:spacing w:line="580" w:lineRule="exact"/>
        <w:ind w:firstLine="640"/>
        <w:jc w:val="both"/>
      </w:pPr>
      <w:r>
        <w:rPr>
          <w:rFonts w:ascii="仿宋_GB2312" w:hAnsi="仿宋_GB2312" w:eastAsia="仿宋_GB2312"/>
          <w:b w:val="0"/>
          <w:sz w:val="32"/>
        </w:rPr>
        <w:t>2.卫生健康支出(类)171.90万元,占79.45%。</w:t>
      </w:r>
    </w:p>
    <w:p>
      <w:pPr>
        <w:spacing w:line="580" w:lineRule="exact"/>
        <w:ind w:firstLine="640"/>
        <w:jc w:val="both"/>
      </w:pPr>
      <w:r>
        <w:rPr>
          <w:rFonts w:ascii="仿宋_GB2312" w:hAnsi="仿宋_GB2312" w:eastAsia="仿宋_GB2312"/>
          <w:b w:val="0"/>
          <w:sz w:val="32"/>
        </w:rPr>
        <w:t>3.住房保障支出(类)17.05万元,占7.88%。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1.社会保障和就业支出(类)行政事业单位养老支出(款)事业单位离退休(项):支出决算数为6.33万元，比上年决算增加2.03万元，增长47.21%,主要原因是：本年增加退休人员基础绩效奖，退休费支出增加。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21.06万元，比上年决算增加1.80万元，增长9.35%,主要原因是：本年在职人员增加，养老保险缴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6.44万元，下降100.00%,主要原因是：本年无新增退休人员，职业年金缴费较上年减少。</w:t>
      </w:r>
    </w:p>
    <w:p>
      <w:pPr>
        <w:spacing w:line="580" w:lineRule="exact"/>
        <w:ind w:firstLine="640"/>
        <w:jc w:val="both"/>
      </w:pPr>
      <w:r>
        <w:rPr>
          <w:rFonts w:ascii="仿宋_GB2312" w:hAnsi="仿宋_GB2312" w:eastAsia="仿宋_GB2312"/>
          <w:b w:val="0"/>
          <w:sz w:val="32"/>
        </w:rPr>
        <w:t>4.卫生健康支出(类)事务(款)其他事务支出(项):支出决算数为165.30万元，比上年决算减少4.11万元，下降2.43%,主要原因是：本年人员年终一次性奖、年度考核奖等资金较上年减少，导致人员经费减少。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5.卫生健康支出(类)行政事业单位医疗(款)事业单位医疗(项):支出决算数为6.61万元，比上年决算增加0.87万元，增长15.16%,主要原因是：本年在职人员增加，事业单位医疗支出较上年增加。</w:t>
      </w:r>
    </w:p>
    <w:p>
      <w:pPr>
        <w:spacing w:line="580" w:lineRule="exact"/>
        <w:ind w:firstLine="640"/>
        <w:jc w:val="both"/>
      </w:pPr>
      <w:r>
        <w:rPr>
          <w:rFonts w:ascii="仿宋_GB2312" w:hAnsi="仿宋_GB2312" w:eastAsia="仿宋_GB2312"/>
          <w:b w:val="0"/>
          <w:sz w:val="32"/>
        </w:rPr>
        <w:t>6.住房保障支出(类)住房改革支出(款)住房公积金(项):支出决算数为17.05万元，比上年决算增加0.36万元，增长2.16%,主要原因是：本年在职人员增加，住房公积金支出较上年增加。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2024年度一般公共预算财政拨款基本支出216.35万元，其中：</w:t>
      </w:r>
      <w:r>
        <w:rPr>
          <w:rFonts w:ascii="仿宋_GB2312" w:hAnsi="仿宋_GB2312" w:eastAsia="仿宋_GB2312"/>
          <w:b/>
          <w:sz w:val="32"/>
        </w:rPr>
        <w:t>人员经费214.55万元，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公用经费1.80万元，</w:t>
      </w:r>
      <w:r>
        <w:rPr>
          <w:rFonts w:ascii="仿宋_GB2312" w:hAnsi="仿宋_GB2312" w:eastAsia="仿宋_GB2312"/>
          <w:b w:val="0"/>
          <w:sz w:val="32"/>
        </w:rPr>
        <w:t>包括：办公费、电费、邮电费、维修（护）费、公务用车运行维护费、其他商品和服务支出。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2024年度财政拨款“三公”经费支出0.31万元，</w:t>
      </w:r>
      <w:r>
        <w:rPr>
          <w:rFonts w:ascii="仿宋_GB2312" w:hAnsi="仿宋_GB2312" w:eastAsia="仿宋_GB2312"/>
          <w:b w:val="0"/>
          <w:sz w:val="32"/>
        </w:rPr>
        <w:t>比上年增加0.31万元，增长100.00%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0.31万元，占100.00%，比上年增加0.31万元，增长100.00%，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0.31万元，其中：公务用车购置费0.00万元，公务用车运行维护费0.31万元。公务用车运行维护费开支内容包括车辆加油费。公务用车购置数0辆，公务用车保有量1辆。国有资产占用情况中固定资产车辆0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0.31万元，决算数0.31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0.31万元，决算数0.31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2024年度阿图什市阿湖乡健康服务站（事业单位）公用经费支出1.80万元，比上年增加0.00万元，增长0.00%，主要原因是：本年此经费为办公经费，与上年相比无变化。</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r>
        <w:rPr>
          <w:rFonts w:hint="eastAsia" w:ascii="仿宋_GB2312" w:hAnsi="仿宋_GB2312" w:eastAsia="仿宋_GB2312"/>
          <w:b w:val="0"/>
          <w:sz w:val="32"/>
          <w:lang w:val="en-US" w:eastAsia="zh-CN"/>
        </w:rPr>
        <w:t>执法执勤</w:t>
      </w:r>
      <w:r>
        <w:rPr>
          <w:rFonts w:ascii="仿宋_GB2312" w:hAnsi="仿宋_GB2312" w:eastAsia="仿宋_GB2312"/>
          <w:b w:val="0"/>
          <w:sz w:val="32"/>
        </w:rPr>
        <w:t>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w:t>
      </w:r>
      <w:bookmarkStart w:id="0" w:name="_GoBack"/>
      <w:bookmarkEnd w:id="0"/>
      <w:r>
        <w:rPr>
          <w:rFonts w:ascii="仿宋_GB2312" w:hAnsi="仿宋_GB2312" w:eastAsia="仿宋_GB2312"/>
          <w:b w:val="0"/>
          <w:sz w:val="32"/>
        </w:rPr>
        <w:t>：本单位无绩效自评项目。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本年度本单位整体绩效自评表由阿图什市阿湖乡人民政府编报并公开。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531EE4"/>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D42A1F"/>
    <w:rsid w:val="2690106D"/>
    <w:rsid w:val="27CE017C"/>
    <w:rsid w:val="27CF2642"/>
    <w:rsid w:val="282459E2"/>
    <w:rsid w:val="29116777"/>
    <w:rsid w:val="2A053397"/>
    <w:rsid w:val="2A444FB1"/>
    <w:rsid w:val="2A6064E2"/>
    <w:rsid w:val="2BE1539D"/>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A45FDC"/>
    <w:rsid w:val="52F92565"/>
    <w:rsid w:val="543D17CB"/>
    <w:rsid w:val="55B5402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C07E23"/>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5006</Words>
  <Characters>5582</Characters>
  <Lines>0</Lines>
  <Paragraphs>0</Paragraphs>
  <TotalTime>11</TotalTime>
  <ScaleCrop>false</ScaleCrop>
  <LinksUpToDate>false</LinksUpToDate>
  <CharactersWithSpaces>5592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2025-09-22T10:19:26Z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