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制定和组织设施经济、科技和社会发展计划，制定并组织设施村镇建设规划，布置重点工程建设，地方道路建设及公共设施，水利设施的管理，负责土地、林业、水利等自然资源和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党委和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阿图什市松他克镇人民政府2024年度，实有人数228人，其中：在职人员178人，增加40人；离休人员0人，增加0人；退休人员50人</w:t>
      </w:r>
      <w:r>
        <w:rPr>
          <w:rFonts w:hint="eastAsia" w:ascii="仿宋_GB2312" w:hAnsi="仿宋_GB2312" w:eastAsia="仿宋_GB2312"/>
          <w:sz w:val="32"/>
          <w:lang w:eastAsia="zh-CN"/>
        </w:rPr>
        <w:t>，</w:t>
      </w:r>
      <w:r>
        <w:rPr>
          <w:rFonts w:ascii="仿宋_GB2312" w:hAnsi="仿宋_GB2312" w:eastAsia="仿宋_GB2312"/>
          <w:sz w:val="32"/>
        </w:rPr>
        <w:t>减少2人。</w:t>
      </w:r>
    </w:p>
    <w:p>
      <w:pPr>
        <w:spacing w:line="580" w:lineRule="exact"/>
        <w:ind w:firstLine="640"/>
        <w:jc w:val="both"/>
      </w:pPr>
      <w:r>
        <w:rPr>
          <w:rFonts w:ascii="仿宋_GB2312" w:hAnsi="仿宋_GB2312" w:eastAsia="仿宋_GB2312"/>
          <w:sz w:val="32"/>
        </w:rPr>
        <w:t>阿图什市松他克镇人民政府无下属预算单位，下设8个科室，分别是：办公室、人事科、基层办、扶贫办、项目办、安居富民办、残联、民政办。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2024年度收入总计7,822.62万元，</w:t>
      </w:r>
      <w:r>
        <w:rPr>
          <w:rFonts w:ascii="仿宋_GB2312" w:hAnsi="仿宋_GB2312" w:eastAsia="仿宋_GB2312"/>
          <w:b w:val="0"/>
          <w:sz w:val="32"/>
        </w:rPr>
        <w:t>其中：本年收入合计7,546.69万元，使用非财政拨款结余（含专用结余）0.00万元，年初结转和结余275.93万元。</w:t>
      </w:r>
    </w:p>
    <w:p>
      <w:pPr>
        <w:spacing w:line="580" w:lineRule="exact"/>
        <w:ind w:firstLine="640"/>
        <w:jc w:val="both"/>
      </w:pPr>
      <w:r>
        <w:rPr>
          <w:rFonts w:ascii="仿宋_GB2312" w:hAnsi="仿宋_GB2312" w:eastAsia="仿宋_GB2312"/>
          <w:b/>
          <w:sz w:val="32"/>
        </w:rPr>
        <w:t>2024年度支出总计7,822.62万元，</w:t>
      </w:r>
      <w:r>
        <w:rPr>
          <w:rFonts w:ascii="仿宋_GB2312" w:hAnsi="仿宋_GB2312" w:eastAsia="仿宋_GB2312"/>
          <w:b w:val="0"/>
          <w:sz w:val="32"/>
        </w:rPr>
        <w:t>其中：本年支出合计7,624.82万元，结余分配0.00万元，年末结转和结余197.81万元。</w:t>
      </w:r>
    </w:p>
    <w:p>
      <w:pPr>
        <w:spacing w:line="580" w:lineRule="exact"/>
        <w:ind w:firstLine="640"/>
        <w:jc w:val="both"/>
      </w:pPr>
      <w:r>
        <w:rPr>
          <w:rFonts w:ascii="仿宋_GB2312" w:hAnsi="仿宋_GB2312" w:eastAsia="仿宋_GB2312"/>
          <w:b w:val="0"/>
          <w:sz w:val="32"/>
        </w:rPr>
        <w:t>收入支出总体与上年相比，减少4,243.42万元，下降35.17%，主要原因是：</w:t>
      </w:r>
      <w:r>
        <w:rPr>
          <w:rFonts w:hint="eastAsia" w:ascii="仿宋_GB2312" w:hAnsi="仿宋_GB2312" w:eastAsia="仿宋_GB2312"/>
          <w:b w:val="0"/>
          <w:sz w:val="32"/>
        </w:rPr>
        <w:t>本年新疆、西藏、建设专项资金减少，减少人居环境整治项目，减少设施农业示范基地建设项目，减少耕地地力保护补贴</w:t>
      </w:r>
      <w:r>
        <w:rPr>
          <w:rFonts w:hint="eastAsia" w:ascii="仿宋_GB2312" w:hAnsi="仿宋_GB2312" w:eastAsia="仿宋_GB2312"/>
          <w:b w:val="0"/>
          <w:sz w:val="32"/>
          <w:lang w:eastAsia="zh-CN"/>
        </w:rPr>
        <w:t>，</w:t>
      </w:r>
      <w:r>
        <w:rPr>
          <w:rFonts w:ascii="仿宋_GB2312" w:hAnsi="仿宋_GB2312" w:eastAsia="仿宋_GB2312"/>
          <w:b w:val="0"/>
          <w:sz w:val="32"/>
        </w:rPr>
        <w:t>减少城乡低保，</w:t>
      </w:r>
      <w:r>
        <w:rPr>
          <w:rFonts w:hint="eastAsia" w:ascii="仿宋_GB2312" w:hAnsi="仿宋_GB2312" w:eastAsia="仿宋_GB2312"/>
          <w:b w:val="0"/>
          <w:sz w:val="32"/>
          <w:lang w:val="en-US" w:eastAsia="zh-CN"/>
        </w:rPr>
        <w:t>农村低保，村干部报酬、四老人员生活补助，</w:t>
      </w:r>
      <w:r>
        <w:rPr>
          <w:rFonts w:ascii="仿宋_GB2312" w:hAnsi="仿宋_GB2312" w:eastAsia="仿宋_GB2312"/>
          <w:b w:val="0"/>
          <w:sz w:val="32"/>
        </w:rPr>
        <w:t>保安工资</w:t>
      </w:r>
      <w:r>
        <w:rPr>
          <w:rFonts w:hint="eastAsia" w:ascii="仿宋_GB2312" w:hAnsi="仿宋_GB2312" w:eastAsia="仿宋_GB2312"/>
          <w:b w:val="0"/>
          <w:sz w:val="32"/>
          <w:lang w:val="en-US" w:eastAsia="zh-CN"/>
        </w:rPr>
        <w:t>等</w:t>
      </w:r>
      <w:r>
        <w:rPr>
          <w:rFonts w:ascii="仿宋_GB2312" w:hAnsi="仿宋_GB2312" w:eastAsia="仿宋_GB2312"/>
          <w:b w:val="0"/>
          <w:sz w:val="32"/>
        </w:rPr>
        <w:t>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本年收入7,546.69万元，</w:t>
      </w:r>
      <w:r>
        <w:rPr>
          <w:rFonts w:ascii="仿宋_GB2312" w:hAnsi="仿宋_GB2312" w:eastAsia="仿宋_GB2312"/>
          <w:b w:val="0"/>
          <w:sz w:val="32"/>
        </w:rPr>
        <w:t>其中：财政拨款收入7,532.96万元，占99.82%；上级补助收入0.00万元，占0.00%；事业收入0.00万元，占0.00%；经营收入0.00万元，占0.00%；附属单位上缴收入0.00万元，占0.00%；其他收入13.73万元，占0.18%。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本年支出7,624.82万元，</w:t>
      </w:r>
      <w:r>
        <w:rPr>
          <w:rFonts w:ascii="仿宋_GB2312" w:hAnsi="仿宋_GB2312" w:eastAsia="仿宋_GB2312"/>
          <w:b w:val="0"/>
          <w:sz w:val="32"/>
        </w:rPr>
        <w:t>其中：基本支出2,662.88万元，占34.92%；项目支出4,961.94万元，占65.08%；上缴上级支出0.00万元，占0.00%；经营支出0.00万元，占0.00%；对附属单位补助支出0.00万元，占0.00%。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2024年度财政拨款收入总计7,532.96万元，</w:t>
      </w:r>
      <w:r>
        <w:rPr>
          <w:rFonts w:ascii="仿宋_GB2312" w:hAnsi="仿宋_GB2312" w:eastAsia="仿宋_GB2312"/>
          <w:b w:val="0"/>
          <w:sz w:val="32"/>
        </w:rPr>
        <w:t>其中：年初财政拨款结转和结余0.00万元，本年财政拨款收入7,532.96万元。</w:t>
      </w:r>
      <w:r>
        <w:rPr>
          <w:rFonts w:ascii="仿宋_GB2312" w:hAnsi="仿宋_GB2312" w:eastAsia="仿宋_GB2312"/>
          <w:b/>
          <w:sz w:val="32"/>
        </w:rPr>
        <w:t>财政拨款支出总计7,532.96万元，</w:t>
      </w:r>
      <w:r>
        <w:rPr>
          <w:rFonts w:ascii="仿宋_GB2312" w:hAnsi="仿宋_GB2312" w:eastAsia="仿宋_GB2312"/>
          <w:b w:val="0"/>
          <w:sz w:val="32"/>
        </w:rPr>
        <w:t>其中：年末财政拨款结转和结余0.00万元，本年财政拨款支出7,532.96万元。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减少3,879.75万元，下降33.99%，主要原因是：</w:t>
      </w:r>
      <w:r>
        <w:rPr>
          <w:rFonts w:hint="eastAsia" w:ascii="仿宋_GB2312" w:hAnsi="仿宋_GB2312" w:eastAsia="仿宋_GB2312"/>
          <w:b w:val="0"/>
          <w:sz w:val="32"/>
        </w:rPr>
        <w:t>本年新疆、西藏、建设专项资金减少，减少人居环境整治项目，减少设施农业示范基地建设项目，减少耕地地力保护补贴</w:t>
      </w:r>
      <w:r>
        <w:rPr>
          <w:rFonts w:hint="eastAsia" w:ascii="仿宋_GB2312" w:hAnsi="仿宋_GB2312" w:eastAsia="仿宋_GB2312"/>
          <w:b w:val="0"/>
          <w:sz w:val="32"/>
          <w:lang w:eastAsia="zh-CN"/>
        </w:rPr>
        <w:t>，</w:t>
      </w:r>
      <w:r>
        <w:rPr>
          <w:rFonts w:ascii="仿宋_GB2312" w:hAnsi="仿宋_GB2312" w:eastAsia="仿宋_GB2312"/>
          <w:b w:val="0"/>
          <w:sz w:val="32"/>
        </w:rPr>
        <w:t>减少城乡低保，</w:t>
      </w:r>
      <w:r>
        <w:rPr>
          <w:rFonts w:hint="eastAsia" w:ascii="仿宋_GB2312" w:hAnsi="仿宋_GB2312" w:eastAsia="仿宋_GB2312"/>
          <w:b w:val="0"/>
          <w:sz w:val="32"/>
          <w:lang w:val="en-US" w:eastAsia="zh-CN"/>
        </w:rPr>
        <w:t>农村低保，村干部报酬、四老人员生活补助，</w:t>
      </w:r>
      <w:r>
        <w:rPr>
          <w:rFonts w:ascii="仿宋_GB2312" w:hAnsi="仿宋_GB2312" w:eastAsia="仿宋_GB2312"/>
          <w:b w:val="0"/>
          <w:sz w:val="32"/>
        </w:rPr>
        <w:t>保安工资</w:t>
      </w:r>
      <w:r>
        <w:rPr>
          <w:rFonts w:hint="eastAsia" w:ascii="仿宋_GB2312" w:hAnsi="仿宋_GB2312" w:eastAsia="仿宋_GB2312"/>
          <w:b w:val="0"/>
          <w:sz w:val="32"/>
          <w:lang w:val="en-US" w:eastAsia="zh-CN"/>
        </w:rPr>
        <w:t>等</w:t>
      </w:r>
      <w:r>
        <w:rPr>
          <w:rFonts w:ascii="仿宋_GB2312" w:hAnsi="仿宋_GB2312" w:eastAsia="仿宋_GB2312"/>
          <w:b w:val="0"/>
          <w:sz w:val="32"/>
        </w:rPr>
        <w:t>项目经费。</w:t>
      </w:r>
      <w:r>
        <w:rPr>
          <w:rFonts w:ascii="仿宋_GB2312" w:hAnsi="仿宋_GB2312" w:eastAsia="仿宋_GB2312"/>
          <w:b/>
          <w:sz w:val="32"/>
        </w:rPr>
        <w:t>与年初预算相比，</w:t>
      </w:r>
      <w:r>
        <w:rPr>
          <w:rFonts w:ascii="仿宋_GB2312" w:hAnsi="仿宋_GB2312" w:eastAsia="仿宋_GB2312"/>
          <w:b w:val="0"/>
          <w:sz w:val="32"/>
        </w:rPr>
        <w:t>年初预算数5,507.59万元，决算数7,532.96万元，预决算差异率36.77%，主要原因是：年中追加</w:t>
      </w:r>
      <w:r>
        <w:rPr>
          <w:rFonts w:hint="eastAsia" w:ascii="仿宋_GB2312" w:hAnsi="仿宋_GB2312" w:eastAsia="仿宋_GB2312"/>
          <w:b w:val="0"/>
          <w:sz w:val="32"/>
        </w:rPr>
        <w:t>松他克乡园艺场村设施农业示范基地建设项目</w:t>
      </w:r>
      <w:r>
        <w:rPr>
          <w:rFonts w:hint="eastAsia" w:ascii="仿宋_GB2312" w:hAnsi="仿宋_GB2312" w:eastAsia="仿宋_GB2312"/>
          <w:b w:val="0"/>
          <w:sz w:val="32"/>
          <w:lang w:eastAsia="zh-CN"/>
        </w:rPr>
        <w:t>、阿图什市松他克镇克青孜村粪污一体化项目、乡村振兴补助资金</w:t>
      </w:r>
      <w:r>
        <w:rPr>
          <w:rFonts w:hint="eastAsia" w:ascii="仿宋_GB2312" w:hAnsi="仿宋_GB2312" w:eastAsia="仿宋_GB2312"/>
          <w:b w:val="0"/>
          <w:sz w:val="32"/>
          <w:lang w:val="en-US" w:eastAsia="zh-CN"/>
        </w:rPr>
        <w:t>等项目资金</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2024年度一般公共预算财政拨款支出7,385.46万元，</w:t>
      </w:r>
      <w:r>
        <w:rPr>
          <w:rFonts w:ascii="仿宋_GB2312" w:hAnsi="仿宋_GB2312" w:eastAsia="仿宋_GB2312"/>
          <w:b w:val="0"/>
          <w:sz w:val="32"/>
        </w:rPr>
        <w:t>占本年支出合计的96.86%。</w:t>
      </w:r>
      <w:r>
        <w:rPr>
          <w:rFonts w:ascii="仿宋_GB2312" w:hAnsi="仿宋_GB2312" w:eastAsia="仿宋_GB2312"/>
          <w:b/>
          <w:sz w:val="32"/>
        </w:rPr>
        <w:t>与上年相比，</w:t>
      </w:r>
      <w:r>
        <w:rPr>
          <w:rFonts w:ascii="仿宋_GB2312" w:hAnsi="仿宋_GB2312" w:eastAsia="仿宋_GB2312"/>
          <w:b w:val="0"/>
          <w:sz w:val="32"/>
        </w:rPr>
        <w:t>减少4,005.73万元，下降35.17%，主要原因是：</w:t>
      </w:r>
      <w:r>
        <w:rPr>
          <w:rFonts w:hint="eastAsia" w:ascii="仿宋_GB2312" w:hAnsi="仿宋_GB2312" w:eastAsia="仿宋_GB2312"/>
          <w:b w:val="0"/>
          <w:sz w:val="32"/>
        </w:rPr>
        <w:t>本年新疆、西藏、建设专项资金减少，减少人居环境整治项目，减少设施农业示范基地建设项目，减少耕地地力保护补贴</w:t>
      </w:r>
      <w:r>
        <w:rPr>
          <w:rFonts w:hint="eastAsia" w:ascii="仿宋_GB2312" w:hAnsi="仿宋_GB2312" w:eastAsia="仿宋_GB2312"/>
          <w:b w:val="0"/>
          <w:sz w:val="32"/>
          <w:lang w:eastAsia="zh-CN"/>
        </w:rPr>
        <w:t>，</w:t>
      </w:r>
      <w:r>
        <w:rPr>
          <w:rFonts w:ascii="仿宋_GB2312" w:hAnsi="仿宋_GB2312" w:eastAsia="仿宋_GB2312"/>
          <w:b w:val="0"/>
          <w:sz w:val="32"/>
        </w:rPr>
        <w:t>减少城乡低保，</w:t>
      </w:r>
      <w:r>
        <w:rPr>
          <w:rFonts w:hint="eastAsia" w:ascii="仿宋_GB2312" w:hAnsi="仿宋_GB2312" w:eastAsia="仿宋_GB2312"/>
          <w:b w:val="0"/>
          <w:sz w:val="32"/>
          <w:lang w:val="en-US" w:eastAsia="zh-CN"/>
        </w:rPr>
        <w:t>农村低保，村干部报酬、四老人员生活补助，</w:t>
      </w:r>
      <w:r>
        <w:rPr>
          <w:rFonts w:ascii="仿宋_GB2312" w:hAnsi="仿宋_GB2312" w:eastAsia="仿宋_GB2312"/>
          <w:b w:val="0"/>
          <w:sz w:val="32"/>
        </w:rPr>
        <w:t>保安工资</w:t>
      </w:r>
      <w:r>
        <w:rPr>
          <w:rFonts w:hint="eastAsia" w:ascii="仿宋_GB2312" w:hAnsi="仿宋_GB2312" w:eastAsia="仿宋_GB2312"/>
          <w:b w:val="0"/>
          <w:sz w:val="32"/>
          <w:lang w:val="en-US" w:eastAsia="zh-CN"/>
        </w:rPr>
        <w:t>等</w:t>
      </w:r>
      <w:r>
        <w:rPr>
          <w:rFonts w:ascii="仿宋_GB2312" w:hAnsi="仿宋_GB2312" w:eastAsia="仿宋_GB2312"/>
          <w:b w:val="0"/>
          <w:sz w:val="32"/>
        </w:rPr>
        <w:t>项目经费。</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年初预算数5,485.34万元，决算数7,385.46万元，预决算差异率34.64%，主要原因是：年中追加</w:t>
      </w:r>
      <w:r>
        <w:rPr>
          <w:rFonts w:hint="eastAsia" w:ascii="仿宋_GB2312" w:hAnsi="仿宋_GB2312" w:eastAsia="仿宋_GB2312"/>
          <w:b w:val="0"/>
          <w:sz w:val="32"/>
        </w:rPr>
        <w:t>松他克乡园艺场村设施农业示范基地建设项目</w:t>
      </w:r>
      <w:r>
        <w:rPr>
          <w:rFonts w:hint="eastAsia" w:ascii="仿宋_GB2312" w:hAnsi="仿宋_GB2312" w:eastAsia="仿宋_GB2312"/>
          <w:b w:val="0"/>
          <w:sz w:val="32"/>
          <w:lang w:eastAsia="zh-CN"/>
        </w:rPr>
        <w:t>、阿图什市松他克镇克青孜村粪污一体化项目、乡村振兴补助资金</w:t>
      </w:r>
      <w:r>
        <w:rPr>
          <w:rFonts w:hint="eastAsia" w:ascii="仿宋_GB2312" w:hAnsi="仿宋_GB2312" w:eastAsia="仿宋_GB2312"/>
          <w:b w:val="0"/>
          <w:sz w:val="32"/>
          <w:lang w:val="en-US" w:eastAsia="zh-CN"/>
        </w:rPr>
        <w:t>等项目资金</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1.一般公共服务支出(类)2,314.34万元</w:t>
      </w:r>
      <w:r>
        <w:rPr>
          <w:rFonts w:hint="eastAsia" w:ascii="仿宋_GB2312" w:hAnsi="仿宋_GB2312" w:eastAsia="仿宋_GB2312"/>
          <w:b w:val="0"/>
          <w:sz w:val="32"/>
          <w:lang w:eastAsia="zh-CN"/>
        </w:rPr>
        <w:t>，</w:t>
      </w:r>
      <w:r>
        <w:rPr>
          <w:rFonts w:ascii="仿宋_GB2312" w:hAnsi="仿宋_GB2312" w:eastAsia="仿宋_GB2312"/>
          <w:b w:val="0"/>
          <w:sz w:val="32"/>
        </w:rPr>
        <w:t>占31.34%。</w:t>
      </w:r>
    </w:p>
    <w:p>
      <w:pPr>
        <w:spacing w:line="580" w:lineRule="exact"/>
        <w:ind w:firstLine="640"/>
        <w:jc w:val="both"/>
      </w:pPr>
      <w:r>
        <w:rPr>
          <w:rFonts w:ascii="仿宋_GB2312" w:hAnsi="仿宋_GB2312" w:eastAsia="仿宋_GB2312"/>
          <w:b w:val="0"/>
          <w:sz w:val="32"/>
        </w:rPr>
        <w:t>2.公共安全支出(类)244.26万元</w:t>
      </w:r>
      <w:r>
        <w:rPr>
          <w:rFonts w:hint="eastAsia" w:ascii="仿宋_GB2312" w:hAnsi="仿宋_GB2312" w:eastAsia="仿宋_GB2312"/>
          <w:b w:val="0"/>
          <w:sz w:val="32"/>
          <w:lang w:eastAsia="zh-CN"/>
        </w:rPr>
        <w:t>，</w:t>
      </w:r>
      <w:r>
        <w:rPr>
          <w:rFonts w:ascii="仿宋_GB2312" w:hAnsi="仿宋_GB2312" w:eastAsia="仿宋_GB2312"/>
          <w:b w:val="0"/>
          <w:sz w:val="32"/>
        </w:rPr>
        <w:t>占3.31%。</w:t>
      </w:r>
    </w:p>
    <w:p>
      <w:pPr>
        <w:spacing w:line="580" w:lineRule="exact"/>
        <w:ind w:firstLine="640"/>
        <w:jc w:val="both"/>
      </w:pPr>
      <w:r>
        <w:rPr>
          <w:rFonts w:ascii="仿宋_GB2312" w:hAnsi="仿宋_GB2312" w:eastAsia="仿宋_GB2312"/>
          <w:b w:val="0"/>
          <w:sz w:val="32"/>
        </w:rPr>
        <w:t>3.社会保障和就业支出(类)626.51万元</w:t>
      </w:r>
      <w:r>
        <w:rPr>
          <w:rFonts w:hint="eastAsia" w:ascii="仿宋_GB2312" w:hAnsi="仿宋_GB2312" w:eastAsia="仿宋_GB2312"/>
          <w:b w:val="0"/>
          <w:sz w:val="32"/>
          <w:lang w:eastAsia="zh-CN"/>
        </w:rPr>
        <w:t>，</w:t>
      </w:r>
      <w:r>
        <w:rPr>
          <w:rFonts w:ascii="仿宋_GB2312" w:hAnsi="仿宋_GB2312" w:eastAsia="仿宋_GB2312"/>
          <w:b w:val="0"/>
          <w:sz w:val="32"/>
        </w:rPr>
        <w:t>占8.48%。</w:t>
      </w:r>
    </w:p>
    <w:p>
      <w:pPr>
        <w:spacing w:line="580" w:lineRule="exact"/>
        <w:ind w:firstLine="640"/>
        <w:jc w:val="both"/>
      </w:pPr>
      <w:r>
        <w:rPr>
          <w:rFonts w:ascii="仿宋_GB2312" w:hAnsi="仿宋_GB2312" w:eastAsia="仿宋_GB2312"/>
          <w:b w:val="0"/>
          <w:sz w:val="32"/>
        </w:rPr>
        <w:t>4.卫生健康支出(类)92.20万元</w:t>
      </w:r>
      <w:r>
        <w:rPr>
          <w:rFonts w:hint="eastAsia" w:ascii="仿宋_GB2312" w:hAnsi="仿宋_GB2312" w:eastAsia="仿宋_GB2312"/>
          <w:b w:val="0"/>
          <w:sz w:val="32"/>
          <w:lang w:eastAsia="zh-CN"/>
        </w:rPr>
        <w:t>，</w:t>
      </w:r>
      <w:r>
        <w:rPr>
          <w:rFonts w:ascii="仿宋_GB2312" w:hAnsi="仿宋_GB2312" w:eastAsia="仿宋_GB2312"/>
          <w:b w:val="0"/>
          <w:sz w:val="32"/>
        </w:rPr>
        <w:t>占1.25%。</w:t>
      </w:r>
    </w:p>
    <w:p>
      <w:pPr>
        <w:spacing w:line="580" w:lineRule="exact"/>
        <w:ind w:firstLine="640"/>
        <w:jc w:val="both"/>
      </w:pPr>
      <w:r>
        <w:rPr>
          <w:rFonts w:ascii="仿宋_GB2312" w:hAnsi="仿宋_GB2312" w:eastAsia="仿宋_GB2312"/>
          <w:b w:val="0"/>
          <w:sz w:val="32"/>
        </w:rPr>
        <w:t>5.农林水支出(类)3,869.25万元</w:t>
      </w:r>
      <w:r>
        <w:rPr>
          <w:rFonts w:hint="eastAsia" w:ascii="仿宋_GB2312" w:hAnsi="仿宋_GB2312" w:eastAsia="仿宋_GB2312"/>
          <w:b w:val="0"/>
          <w:sz w:val="32"/>
          <w:lang w:eastAsia="zh-CN"/>
        </w:rPr>
        <w:t>，</w:t>
      </w:r>
      <w:r>
        <w:rPr>
          <w:rFonts w:ascii="仿宋_GB2312" w:hAnsi="仿宋_GB2312" w:eastAsia="仿宋_GB2312"/>
          <w:b w:val="0"/>
          <w:sz w:val="32"/>
        </w:rPr>
        <w:t>占52.39%。</w:t>
      </w:r>
    </w:p>
    <w:p>
      <w:pPr>
        <w:spacing w:line="580" w:lineRule="exact"/>
        <w:ind w:firstLine="640"/>
        <w:jc w:val="both"/>
      </w:pPr>
      <w:r>
        <w:rPr>
          <w:rFonts w:ascii="仿宋_GB2312" w:hAnsi="仿宋_GB2312" w:eastAsia="仿宋_GB2312"/>
          <w:b w:val="0"/>
          <w:sz w:val="32"/>
        </w:rPr>
        <w:t>6.住房保障支出(类)179.92万元</w:t>
      </w:r>
      <w:r>
        <w:rPr>
          <w:rFonts w:hint="eastAsia" w:ascii="仿宋_GB2312" w:hAnsi="仿宋_GB2312" w:eastAsia="仿宋_GB2312"/>
          <w:b w:val="0"/>
          <w:sz w:val="32"/>
          <w:lang w:eastAsia="zh-CN"/>
        </w:rPr>
        <w:t>，</w:t>
      </w:r>
      <w:r>
        <w:rPr>
          <w:rFonts w:ascii="仿宋_GB2312" w:hAnsi="仿宋_GB2312" w:eastAsia="仿宋_GB2312"/>
          <w:b w:val="0"/>
          <w:sz w:val="32"/>
        </w:rPr>
        <w:t>占2.44%。</w:t>
      </w:r>
    </w:p>
    <w:p>
      <w:pPr>
        <w:spacing w:line="580" w:lineRule="exact"/>
        <w:ind w:firstLine="640"/>
        <w:jc w:val="both"/>
      </w:pPr>
      <w:r>
        <w:rPr>
          <w:rFonts w:ascii="仿宋_GB2312" w:hAnsi="仿宋_GB2312" w:eastAsia="仿宋_GB2312"/>
          <w:b w:val="0"/>
          <w:sz w:val="32"/>
        </w:rPr>
        <w:t>7.其他支出(类)58.99万元</w:t>
      </w:r>
      <w:r>
        <w:rPr>
          <w:rFonts w:hint="eastAsia" w:ascii="仿宋_GB2312" w:hAnsi="仿宋_GB2312" w:eastAsia="仿宋_GB2312"/>
          <w:b w:val="0"/>
          <w:sz w:val="32"/>
          <w:lang w:eastAsia="zh-CN"/>
        </w:rPr>
        <w:t>，</w:t>
      </w:r>
      <w:r>
        <w:rPr>
          <w:rFonts w:ascii="仿宋_GB2312" w:hAnsi="仿宋_GB2312" w:eastAsia="仿宋_GB2312"/>
          <w:b w:val="0"/>
          <w:sz w:val="32"/>
        </w:rPr>
        <w:t>占0.80%。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支出决算数为2.00万元，比上年决算增加0.43万元，增长27.39%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主要原因是：本年功能科目调整，办公经费上年度在事业运行科目列支，本年</w:t>
      </w:r>
      <w:r>
        <w:rPr>
          <w:rFonts w:hint="eastAsia" w:ascii="仿宋_GB2312" w:hAnsi="仿宋_GB2312" w:eastAsia="仿宋_GB2312"/>
          <w:b w:val="0"/>
          <w:sz w:val="32"/>
          <w:lang w:val="en-US" w:eastAsia="zh-CN"/>
        </w:rPr>
        <w:t>调整至</w:t>
      </w:r>
      <w:r>
        <w:rPr>
          <w:rFonts w:ascii="仿宋_GB2312" w:hAnsi="仿宋_GB2312" w:eastAsia="仿宋_GB2312"/>
          <w:b w:val="0"/>
          <w:sz w:val="32"/>
        </w:rPr>
        <w:t>代表工作</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2.一般公共服务支出(类)人大事务(款)事业运行(项)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支出决算数为0.00万元，比上年决算减少2.45万元，下降100.00%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主要原因是：本年功能科目调整，办公经费上年度在此科目列支，本年</w:t>
      </w:r>
      <w:r>
        <w:rPr>
          <w:rFonts w:hint="eastAsia" w:ascii="仿宋_GB2312" w:hAnsi="仿宋_GB2312" w:eastAsia="仿宋_GB2312"/>
          <w:b w:val="0"/>
          <w:sz w:val="32"/>
          <w:lang w:val="en-US" w:eastAsia="zh-CN"/>
        </w:rPr>
        <w:t>调整至</w:t>
      </w:r>
      <w:r>
        <w:rPr>
          <w:rFonts w:ascii="仿宋_GB2312" w:hAnsi="仿宋_GB2312" w:eastAsia="仿宋_GB2312"/>
          <w:b w:val="0"/>
          <w:sz w:val="32"/>
        </w:rPr>
        <w:t>代表工作</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列支，导致经费较上年减少。</w:t>
      </w:r>
    </w:p>
    <w:p>
      <w:pPr>
        <w:spacing w:line="580" w:lineRule="exact"/>
        <w:ind w:firstLine="640"/>
        <w:jc w:val="both"/>
        <w:rPr>
          <w:rFonts w:hint="default" w:eastAsia="仿宋_GB2312"/>
          <w:lang w:val="en-US" w:eastAsia="zh-CN"/>
        </w:rPr>
      </w:pPr>
      <w:r>
        <w:rPr>
          <w:rFonts w:ascii="仿宋_GB2312" w:hAnsi="仿宋_GB2312" w:eastAsia="仿宋_GB2312"/>
          <w:b w:val="0"/>
          <w:sz w:val="32"/>
        </w:rPr>
        <w:t>3.一般公共服务支出(类)政府办公厅（室）及相关机构事务(款)行政运行(项)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支出决算数为1,615.14万元，比上年决算减少244.37万元，下降13.14%</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本年聘用人员减少</w:t>
      </w:r>
      <w:r>
        <w:rPr>
          <w:rFonts w:ascii="仿宋_GB2312" w:hAnsi="仿宋_GB2312" w:eastAsia="仿宋_GB2312"/>
          <w:b w:val="0"/>
          <w:sz w:val="32"/>
        </w:rPr>
        <w:t>，导致人员经费较上年减少。</w:t>
      </w:r>
    </w:p>
    <w:p>
      <w:pPr>
        <w:spacing w:line="580" w:lineRule="exact"/>
        <w:ind w:firstLine="640"/>
        <w:jc w:val="both"/>
        <w:rPr>
          <w:rFonts w:hint="default" w:eastAsia="仿宋_GB2312"/>
          <w:lang w:val="en-US" w:eastAsia="zh-CN"/>
        </w:rPr>
      </w:pPr>
      <w:r>
        <w:rPr>
          <w:rFonts w:ascii="仿宋_GB2312" w:hAnsi="仿宋_GB2312" w:eastAsia="仿宋_GB2312"/>
          <w:b w:val="0"/>
          <w:sz w:val="32"/>
        </w:rPr>
        <w:t>4.一般公共服务支出(类)政府办公厅（室）及相关机构事务(款)事业运行(项)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支出决算数为2.87万元，比上年决算减少8.74万元，下降75.28%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支出决算数为299.65万元，比上年决算减少58.02万元，下降16.22%</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w:t>
      </w:r>
      <w:r>
        <w:rPr>
          <w:rFonts w:hint="eastAsia" w:ascii="仿宋_GB2312" w:hAnsi="仿宋_GB2312" w:eastAsia="仿宋_GB2312"/>
          <w:b w:val="0"/>
          <w:sz w:val="32"/>
          <w:lang w:val="en-US" w:eastAsia="zh-CN"/>
        </w:rPr>
        <w:t>政府业务</w:t>
      </w:r>
      <w:r>
        <w:rPr>
          <w:rFonts w:ascii="仿宋_GB2312" w:hAnsi="仿宋_GB2312" w:eastAsia="仿宋_GB2312"/>
          <w:b w:val="0"/>
          <w:sz w:val="32"/>
        </w:rPr>
        <w:t>办公费、印刷费、电费、邮电费等费用减少。</w:t>
      </w:r>
    </w:p>
    <w:p>
      <w:pPr>
        <w:spacing w:line="580" w:lineRule="exact"/>
        <w:ind w:firstLine="640"/>
        <w:jc w:val="both"/>
      </w:pPr>
      <w:r>
        <w:rPr>
          <w:rFonts w:ascii="仿宋_GB2312" w:hAnsi="仿宋_GB2312" w:eastAsia="仿宋_GB2312"/>
          <w:b w:val="0"/>
          <w:sz w:val="32"/>
        </w:rPr>
        <w:t>6.一般公共服务支出(类)纪检监察事务(款)其他纪检监察事务支出(项)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支出决算数为2.00万元，比上年决算减少3.15万元，下降61.17%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主要原因是：本年第三方业务工作经费减少。</w:t>
      </w:r>
    </w:p>
    <w:p>
      <w:pPr>
        <w:spacing w:line="580" w:lineRule="exact"/>
        <w:ind w:firstLine="640"/>
        <w:jc w:val="both"/>
        <w:rPr>
          <w:rFonts w:hint="default" w:eastAsia="仿宋_GB2312"/>
          <w:lang w:val="en-US" w:eastAsia="zh-CN"/>
        </w:rPr>
      </w:pPr>
      <w:r>
        <w:rPr>
          <w:rFonts w:ascii="仿宋_GB2312" w:hAnsi="仿宋_GB2312" w:eastAsia="仿宋_GB2312"/>
          <w:b w:val="0"/>
          <w:sz w:val="32"/>
        </w:rPr>
        <w:t>7.一般公共服务支出(类)群众团体事务(款)行政运行(项)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支出决算数为2.50万元，比上年决算增加0.72万元，增长40.45%</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主要原因是：2024年本单位办公费、差旅费、福利费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8.一般公共服务支出(类)党委办公厅（室）及相关机构事务(款)行政运行(项)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支出决算数为0.00万元，比上年决算减少23.37万元，下降100.00%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主要原因是：本年科目调整，办公经费上年在行政运行科目列支，本年在其他党委办公厅（室）及相关机构事务支出科目列支，导致经费较上年减少。</w:t>
      </w:r>
    </w:p>
    <w:p>
      <w:pPr>
        <w:spacing w:line="580" w:lineRule="exact"/>
        <w:ind w:firstLine="640"/>
        <w:jc w:val="both"/>
      </w:pPr>
      <w:r>
        <w:rPr>
          <w:rFonts w:ascii="仿宋_GB2312" w:hAnsi="仿宋_GB2312" w:eastAsia="仿宋_GB2312"/>
          <w:b w:val="0"/>
          <w:sz w:val="32"/>
        </w:rPr>
        <w:t>9.一般公共服务支出(类)党委办公厅（室）及相关机构事务(款)其他党委办公厅（室）及相关机构事务支出(项)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支出决算数为10.00万元，比上年决算增加10.00万元，增长100.00%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主要原因是：本年科目调整，办公经费上年在行政运行科目列支，本年在其他党委办公厅（室）及相关机构事务支出科目列支，导致经费较上年增加。</w:t>
      </w:r>
    </w:p>
    <w:p>
      <w:pPr>
        <w:spacing w:line="580" w:lineRule="exact"/>
        <w:ind w:firstLine="640"/>
        <w:jc w:val="both"/>
      </w:pPr>
      <w:r>
        <w:rPr>
          <w:rFonts w:ascii="仿宋_GB2312" w:hAnsi="仿宋_GB2312" w:eastAsia="仿宋_GB2312"/>
          <w:b w:val="0"/>
          <w:sz w:val="32"/>
        </w:rPr>
        <w:t>10.一般公共服务支出(类)组织事务(款)行政运行(项)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支出决算数为0.00万元，比上年决算减少3.13万元，下降100.00%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减少组织事务办公经费和差旅费</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支出决算数为230.74万元，比上年决算减少982.68万元，下降80.98%</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主要原因是：2024年减少</w:t>
      </w:r>
      <w:r>
        <w:rPr>
          <w:rFonts w:hint="eastAsia" w:ascii="仿宋_GB2312" w:hAnsi="仿宋_GB2312" w:eastAsia="仿宋_GB2312"/>
          <w:b w:val="0"/>
          <w:sz w:val="32"/>
        </w:rPr>
        <w:t>基层组织建设补助资金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村干部报酬、四老人员补助费等项目资金</w:t>
      </w:r>
      <w:r>
        <w:rPr>
          <w:rFonts w:ascii="仿宋_GB2312" w:hAnsi="仿宋_GB2312" w:eastAsia="仿宋_GB2312"/>
          <w:b w:val="0"/>
          <w:sz w:val="32"/>
        </w:rPr>
        <w:t>，导致经费减少。</w:t>
      </w:r>
    </w:p>
    <w:p>
      <w:pPr>
        <w:spacing w:line="580" w:lineRule="exact"/>
        <w:ind w:firstLine="640"/>
        <w:jc w:val="both"/>
      </w:pPr>
      <w:r>
        <w:rPr>
          <w:rFonts w:ascii="仿宋_GB2312" w:hAnsi="仿宋_GB2312" w:eastAsia="仿宋_GB2312"/>
          <w:b w:val="0"/>
          <w:sz w:val="32"/>
        </w:rPr>
        <w:t>12.一般公共服务支出(类)宣传事务(款)其他宣传事务支出(项)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支出决算数为8.40万元，比上年决算增加8.40万元，增长100.00%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本年增加社区文化室活动经费</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13.一般公共服务支出(类)统战事务(款)其他统战事务支出(项)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支出决算数为0.00万元，比上年决算减少8.47万元，下降100.00%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本年减少统战事务工作经费</w:t>
      </w:r>
      <w:r>
        <w:rPr>
          <w:rFonts w:ascii="仿宋_GB2312" w:hAnsi="仿宋_GB2312" w:eastAsia="仿宋_GB2312"/>
          <w:b w:val="0"/>
          <w:sz w:val="32"/>
        </w:rPr>
        <w:t>，导致经费较上年减少。</w:t>
      </w:r>
    </w:p>
    <w:p>
      <w:pPr>
        <w:spacing w:line="580" w:lineRule="exact"/>
        <w:ind w:firstLine="640"/>
        <w:jc w:val="both"/>
      </w:pPr>
      <w:r>
        <w:rPr>
          <w:rFonts w:ascii="仿宋_GB2312" w:hAnsi="仿宋_GB2312" w:eastAsia="仿宋_GB2312"/>
          <w:b w:val="0"/>
          <w:sz w:val="32"/>
        </w:rPr>
        <w:t>14.一般公共服务支出(类)市场监督管理事务(款)其他市场监督管理事务(项)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支出决算数为141.03万元，比上年决算增加70.58万元，增长100.18%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主要原因是：本年市场监督管理服务中心的人员合并</w:t>
      </w:r>
      <w:r>
        <w:rPr>
          <w:rFonts w:hint="eastAsia" w:ascii="仿宋_GB2312" w:hAnsi="仿宋_GB2312" w:eastAsia="仿宋_GB2312"/>
          <w:b w:val="0"/>
          <w:sz w:val="32"/>
          <w:lang w:val="en-US" w:eastAsia="zh-CN"/>
        </w:rPr>
        <w:t>至</w:t>
      </w:r>
      <w:r>
        <w:rPr>
          <w:rFonts w:ascii="仿宋_GB2312" w:hAnsi="仿宋_GB2312" w:eastAsia="仿宋_GB2312"/>
          <w:b w:val="0"/>
          <w:sz w:val="32"/>
        </w:rPr>
        <w:t>政府，导致在职人员增加，人员经费增加。</w:t>
      </w:r>
    </w:p>
    <w:p>
      <w:pPr>
        <w:spacing w:line="580" w:lineRule="exact"/>
        <w:ind w:firstLine="640"/>
        <w:jc w:val="both"/>
      </w:pPr>
      <w:r>
        <w:rPr>
          <w:rFonts w:ascii="仿宋_GB2312" w:hAnsi="仿宋_GB2312" w:eastAsia="仿宋_GB2312"/>
          <w:b w:val="0"/>
          <w:sz w:val="32"/>
        </w:rPr>
        <w:t>15.公共安全支出(类)司法(款)其他司法支出(项)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支出决算数为226.26万元，比上年决算增加201.90万元，增长828.82%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主要原因是：本年司法所的人员合并</w:t>
      </w:r>
      <w:r>
        <w:rPr>
          <w:rFonts w:hint="eastAsia" w:ascii="仿宋_GB2312" w:hAnsi="仿宋_GB2312" w:eastAsia="仿宋_GB2312"/>
          <w:b w:val="0"/>
          <w:sz w:val="32"/>
          <w:lang w:val="en-US" w:eastAsia="zh-CN"/>
        </w:rPr>
        <w:t>至</w:t>
      </w:r>
      <w:r>
        <w:rPr>
          <w:rFonts w:ascii="仿宋_GB2312" w:hAnsi="仿宋_GB2312" w:eastAsia="仿宋_GB2312"/>
          <w:b w:val="0"/>
          <w:sz w:val="32"/>
        </w:rPr>
        <w:t>政府，导致在职人员增加，人员经费增加。</w:t>
      </w:r>
    </w:p>
    <w:p>
      <w:pPr>
        <w:spacing w:line="580" w:lineRule="exact"/>
        <w:ind w:firstLine="640"/>
        <w:jc w:val="both"/>
      </w:pPr>
      <w:r>
        <w:rPr>
          <w:rFonts w:ascii="仿宋_GB2312" w:hAnsi="仿宋_GB2312" w:eastAsia="仿宋_GB2312"/>
          <w:b w:val="0"/>
          <w:sz w:val="32"/>
        </w:rPr>
        <w:t>16.公共安全支出(类)其他公共安全支出(款)其他公共安全支出(项)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支出决算数为18.00万元，比上年决算减少35.90万元，下降66.60%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主要原因是：本年度保安工资发放4月后停止，由各单位发放此费用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17.文化旅游体育与传媒支出(类)文化和旅游(款)其他文化和旅游支出(项)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支出决算数为0.00万元，比上年决算减少4.62万元，下降100.00%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主要原因是：本年红歌比赛经费、培训费、宣传费减少。</w:t>
      </w:r>
    </w:p>
    <w:p>
      <w:pPr>
        <w:spacing w:line="580" w:lineRule="exact"/>
        <w:ind w:firstLine="640"/>
        <w:jc w:val="both"/>
      </w:pPr>
      <w:r>
        <w:rPr>
          <w:rFonts w:ascii="仿宋_GB2312" w:hAnsi="仿宋_GB2312" w:eastAsia="仿宋_GB2312"/>
          <w:b w:val="0"/>
          <w:sz w:val="32"/>
        </w:rPr>
        <w:t>18.文化旅游体育与传媒支出(类)文物(款)其他文物支出(项)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主要原因是：本年文体广电灯安装，维修费减少。</w:t>
      </w:r>
    </w:p>
    <w:p>
      <w:pPr>
        <w:spacing w:line="580" w:lineRule="exact"/>
        <w:ind w:firstLine="640"/>
        <w:jc w:val="both"/>
      </w:pPr>
      <w:r>
        <w:rPr>
          <w:rFonts w:ascii="仿宋_GB2312" w:hAnsi="仿宋_GB2312" w:eastAsia="仿宋_GB2312"/>
          <w:b w:val="0"/>
          <w:sz w:val="32"/>
        </w:rPr>
        <w:t>19.文化旅游体育与传媒支出(类)其他文化旅游体育与传媒支出(款)其他文化旅游体育与传媒支出(项)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支出决算数为0.00万元，比上年决算减少33.12万元，下降100.00%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主要原因是：本年广告服务费、宣传经费、瓦克瓦克村桃花岛道路硬化美化资金减少。</w:t>
      </w:r>
    </w:p>
    <w:p>
      <w:pPr>
        <w:spacing w:line="580" w:lineRule="exact"/>
        <w:ind w:firstLine="640"/>
        <w:jc w:val="both"/>
      </w:pPr>
      <w:r>
        <w:rPr>
          <w:rFonts w:ascii="仿宋_GB2312" w:hAnsi="仿宋_GB2312" w:eastAsia="仿宋_GB2312"/>
          <w:b w:val="0"/>
          <w:sz w:val="32"/>
        </w:rPr>
        <w:t>20.社会保障和就业支出(类)民政管理事务(款)其他民政管理事务支出(项)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支出决算数为5.00万元，比上年决算减少0.96万元，下降16.11%</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主要原因是：2024年减少</w:t>
      </w:r>
      <w:r>
        <w:rPr>
          <w:rFonts w:hint="eastAsia" w:ascii="仿宋_GB2312" w:hAnsi="仿宋_GB2312" w:eastAsia="仿宋_GB2312"/>
          <w:b w:val="0"/>
          <w:sz w:val="32"/>
        </w:rPr>
        <w:t>幸福大院补助经费</w:t>
      </w:r>
      <w:r>
        <w:rPr>
          <w:rFonts w:ascii="仿宋_GB2312" w:hAnsi="仿宋_GB2312" w:eastAsia="仿宋_GB2312"/>
          <w:b w:val="0"/>
          <w:sz w:val="32"/>
        </w:rPr>
        <w:t>支出。</w:t>
      </w:r>
    </w:p>
    <w:p>
      <w:pPr>
        <w:spacing w:line="580" w:lineRule="exact"/>
        <w:ind w:firstLine="640"/>
        <w:jc w:val="both"/>
      </w:pPr>
      <w:r>
        <w:rPr>
          <w:rFonts w:ascii="仿宋_GB2312" w:hAnsi="仿宋_GB2312" w:eastAsia="仿宋_GB2312"/>
          <w:b w:val="0"/>
          <w:sz w:val="32"/>
        </w:rPr>
        <w:t>21.社会保障和就业支出(类)行政事业单位养老支出(款)行政单位离退休(项)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支出决算数为62.93万元，比上年决算增加11.81万元，增长23.10%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支出决算数为221.15万元，比上年决算增加17.57万元，增长8.63%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在职人员增加，</w:t>
      </w:r>
      <w:r>
        <w:rPr>
          <w:rFonts w:ascii="仿宋_GB2312" w:hAnsi="仿宋_GB2312" w:eastAsia="仿宋_GB2312"/>
          <w:b w:val="0"/>
          <w:sz w:val="32"/>
        </w:rPr>
        <w:t>在职人员工资基数调增，养老缴费基数上涨，相应支出增加。</w:t>
      </w:r>
    </w:p>
    <w:p>
      <w:pPr>
        <w:spacing w:line="580" w:lineRule="exact"/>
        <w:ind w:firstLine="640"/>
        <w:jc w:val="both"/>
      </w:pPr>
      <w:r>
        <w:rPr>
          <w:rFonts w:ascii="仿宋_GB2312" w:hAnsi="仿宋_GB2312" w:eastAsia="仿宋_GB2312"/>
          <w:b w:val="0"/>
          <w:sz w:val="32"/>
        </w:rPr>
        <w:t>23.社会保障和就业支出(类)行政事业单位养老支出(款)机关事业单位职业年金缴费支出(项)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支出决算数为6.97万元，比上年决算减少54.23万元，下降88.61%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24.社会保障和就业支出(类)就业补助(款)其他就业补助支出(项)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支出决算数为4.61万元，比上年决算增加0.10万元，增长2.22%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主要原因是：本年增加就业人员交通补助。</w:t>
      </w:r>
    </w:p>
    <w:p>
      <w:pPr>
        <w:spacing w:line="580" w:lineRule="exact"/>
        <w:ind w:firstLine="640"/>
        <w:jc w:val="both"/>
      </w:pPr>
      <w:r>
        <w:rPr>
          <w:rFonts w:ascii="仿宋_GB2312" w:hAnsi="仿宋_GB2312" w:eastAsia="仿宋_GB2312"/>
          <w:b w:val="0"/>
          <w:sz w:val="32"/>
        </w:rPr>
        <w:t>25.社会保障和就业支出(类)抚恤(款)死亡抚恤(项)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支出决算数为20.05万元，比上年决算增加20.05万元，增长100.00%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主要原因是：2024年在职人员去世，发放死亡抚恤金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26.社会保障和就业支出(类)残疾人事业(款)残疾人生活和护理补贴(项)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支出决算数为7.70万元，比上年决算减少82.16万元，下降91.43%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主要原因是：本年度本残疾人“两项”补贴</w:t>
      </w:r>
      <w:r>
        <w:rPr>
          <w:rFonts w:hint="eastAsia" w:ascii="仿宋_GB2312" w:hAnsi="仿宋_GB2312" w:eastAsia="仿宋_GB2312"/>
          <w:b w:val="0"/>
          <w:sz w:val="32"/>
          <w:lang w:val="en-US" w:eastAsia="zh-CN"/>
        </w:rPr>
        <w:t>由</w:t>
      </w:r>
      <w:r>
        <w:rPr>
          <w:rFonts w:ascii="仿宋_GB2312" w:hAnsi="仿宋_GB2312" w:eastAsia="仿宋_GB2312"/>
          <w:b w:val="0"/>
          <w:sz w:val="32"/>
        </w:rPr>
        <w:t>市级单位发放</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27.社会保障和就业支出(类)最低生活保障(款)城市最低生活保障金支出(项)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支出决算数为37.70万元，比上年决算减少430.67万元，下降91.95%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主要原因是：本年度城市最低生活保障金由市级单位发放</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28.社会保障和就业支出(类)最低生活保障(款)农村最低生活保障金支出(项)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支出决算数为220.27万元，比上年决算减少2,365.48万元，下降91.48%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主要原因是：本年度农村最低生活保障金由市级单位发放</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29.社会保障和就业支出(类)临时救助(款)临时救助支出(项)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支出决算数为40.00万元，比上年决算减少132.02万元，下降76.75%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主要原因是：本年度由市级单位一次安排临时救助生活补助支出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30.社会保障和就业支出(类)特困人员救助供养(款)农村特困人员救助供养支出(项)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支出决算数为0.14万元，比上年决算减少4.73万元，下降97.13%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主要原因是：本年度农村特困人员救助金由市级单位发放</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31.社会保障和就业支出(类)其他生活救助(款)其他农村生活救助(项)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支出决算数为0.00万元，比上年决算减少15.03万元，下降100.00%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主要原因是：本年减少边缘易致贫户物价补贴。</w:t>
      </w:r>
    </w:p>
    <w:p>
      <w:pPr>
        <w:spacing w:line="580" w:lineRule="exact"/>
        <w:ind w:firstLine="640"/>
        <w:jc w:val="both"/>
      </w:pPr>
      <w:r>
        <w:rPr>
          <w:rFonts w:ascii="仿宋_GB2312" w:hAnsi="仿宋_GB2312" w:eastAsia="仿宋_GB2312"/>
          <w:b w:val="0"/>
          <w:sz w:val="32"/>
        </w:rPr>
        <w:t>32.卫生健康支出(类)公立医院(款)优抚医院(项)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支出决算数为0.00万元，比上年决算减少67.20万元，下降100.00%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主要原因是：本年农民小队长生活补助资金减少，由市级单位直接发放。</w:t>
      </w:r>
    </w:p>
    <w:p>
      <w:pPr>
        <w:spacing w:line="580" w:lineRule="exact"/>
        <w:ind w:firstLine="640"/>
        <w:jc w:val="both"/>
      </w:pPr>
      <w:r>
        <w:rPr>
          <w:rFonts w:ascii="仿宋_GB2312" w:hAnsi="仿宋_GB2312" w:eastAsia="仿宋_GB2312"/>
          <w:b w:val="0"/>
          <w:sz w:val="32"/>
        </w:rPr>
        <w:t>33.卫生健康支出(类)公共卫生(款)突发公共卫生事件应急处理(项)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支出决算数为0.00万元，比上年决算减少9.83万元，下降100.00%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主要原因是：本年突发公共卫生事件应急处理工作专项经费减少。</w:t>
      </w:r>
    </w:p>
    <w:p>
      <w:pPr>
        <w:spacing w:line="580" w:lineRule="exact"/>
        <w:ind w:firstLine="640"/>
        <w:jc w:val="both"/>
      </w:pPr>
      <w:r>
        <w:rPr>
          <w:rFonts w:ascii="仿宋_GB2312" w:hAnsi="仿宋_GB2312" w:eastAsia="仿宋_GB2312"/>
          <w:b w:val="0"/>
          <w:sz w:val="32"/>
        </w:rPr>
        <w:t>34.卫生健康支出(类)行政事业单位医疗(款)行政单位医疗(项)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支出决算数为84.64万元，比上年决算减少11.87万元，下降12.30%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35.卫生健康支出(类)行政事业单位医疗(款)事业单位医疗(项)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支出决算数为7.56万元，比上年决算增加6.70万元，增长779.07%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36.节能环保支出(类)天然林保护(款)森林管护(项)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主要原因是：本年帕提阡村和园艺场村的树苗款减少。</w:t>
      </w:r>
    </w:p>
    <w:p>
      <w:pPr>
        <w:spacing w:line="580" w:lineRule="exact"/>
        <w:ind w:firstLine="640"/>
        <w:jc w:val="both"/>
      </w:pPr>
      <w:r>
        <w:rPr>
          <w:rFonts w:ascii="仿宋_GB2312" w:hAnsi="仿宋_GB2312" w:eastAsia="仿宋_GB2312"/>
          <w:b w:val="0"/>
          <w:sz w:val="32"/>
        </w:rPr>
        <w:t>37.农林水支出(类)农业农村(款)一般行政管理事务(项)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支出决算数为0.00万元，比上年决算减少202.43万元，下降100.00%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村干部报酬</w:t>
      </w:r>
      <w:r>
        <w:rPr>
          <w:rFonts w:hint="eastAsia" w:ascii="仿宋_GB2312" w:hAnsi="仿宋_GB2312" w:eastAsia="仿宋_GB2312"/>
          <w:b w:val="0"/>
          <w:sz w:val="32"/>
          <w:lang w:val="en-US" w:eastAsia="zh-CN"/>
        </w:rPr>
        <w:t>由</w:t>
      </w:r>
      <w:r>
        <w:rPr>
          <w:rFonts w:ascii="仿宋_GB2312" w:hAnsi="仿宋_GB2312" w:eastAsia="仿宋_GB2312"/>
          <w:b w:val="0"/>
          <w:sz w:val="32"/>
        </w:rPr>
        <w:t>市级单位发放</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38.农林水支出(类)农业农村(款)农业生产发展(项)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支出决算数为0.25万元，比上年决算减少460.96万元，下降99.95%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w:t>
      </w:r>
      <w:r>
        <w:rPr>
          <w:rFonts w:hint="eastAsia" w:ascii="仿宋_GB2312" w:hAnsi="仿宋_GB2312" w:eastAsia="仿宋_GB2312"/>
          <w:b w:val="0"/>
          <w:sz w:val="32"/>
        </w:rPr>
        <w:t>耕地地力保护补贴</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39.农林水支出(类)农业农村(款)其他农业农村支出(项)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支出决算数为516.74万元，比上年决算减少13.84万元，下降2.61%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减少设施农业示范基地建设项目</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40.农林水支出(类)水利(款)其他水利支出(项)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支出决算数为74.88万元，比上年决算增加74.88万元，增长100.00%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w:t>
      </w:r>
      <w:r>
        <w:rPr>
          <w:rFonts w:hint="eastAsia" w:ascii="仿宋_GB2312" w:hAnsi="仿宋_GB2312" w:eastAsia="仿宋_GB2312"/>
          <w:b w:val="0"/>
          <w:sz w:val="32"/>
        </w:rPr>
        <w:t>石榴基地支渠防渗渠工程集体林地三项补助费</w:t>
      </w:r>
      <w:r>
        <w:rPr>
          <w:rFonts w:hint="eastAsia" w:ascii="仿宋_GB2312" w:hAnsi="仿宋_GB2312" w:eastAsia="仿宋_GB2312"/>
          <w:b w:val="0"/>
          <w:sz w:val="32"/>
          <w:lang w:eastAsia="zh-CN"/>
        </w:rPr>
        <w:t>、林地补偿费安置补偿费林木补偿费和植被恢复费</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41.农林水支出(类)巩固脱贫攻坚成果衔接乡村振兴(款)农村基础设施建设(项)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支出决算数为557.34万元，比上年决算增加483.57万元，增长655.51%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主要原因是：本年度增加农村厕所革命整村推进财政奖补，阿图什市松他克镇克青孜村粪污一体化项目资金。</w:t>
      </w:r>
    </w:p>
    <w:p>
      <w:pPr>
        <w:spacing w:line="580" w:lineRule="exact"/>
        <w:ind w:firstLine="640"/>
        <w:jc w:val="both"/>
      </w:pPr>
      <w:r>
        <w:rPr>
          <w:rFonts w:ascii="仿宋_GB2312" w:hAnsi="仿宋_GB2312" w:eastAsia="仿宋_GB2312"/>
          <w:b w:val="0"/>
          <w:sz w:val="32"/>
        </w:rPr>
        <w:t>42.农林水支出(类)巩固脱贫攻坚成果衔接乡村振兴(款)生产发展(项)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支出决算数为113.14万元，比上年决算减少1,263.27万元，下降91.78%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w:t>
      </w:r>
      <w:r>
        <w:rPr>
          <w:rFonts w:hint="eastAsia" w:ascii="仿宋_GB2312" w:hAnsi="仿宋_GB2312" w:eastAsia="仿宋_GB2312"/>
          <w:b w:val="0"/>
          <w:sz w:val="32"/>
          <w:lang w:val="en-US" w:eastAsia="zh-CN"/>
        </w:rPr>
        <w:t>减少人居环境整治项目</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43.农林水支出(类)巩固脱贫攻坚成果衔接乡村振兴(款)其他巩固脱贫攻坚成果衔接乡村振兴支出(项)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支出决算数为2,459.25万元，比上年决算增加2,459.25万元，增长100.00%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本年增加乡村振兴补助资金</w:t>
      </w:r>
      <w:r>
        <w:rPr>
          <w:rFonts w:ascii="仿宋_GB2312" w:hAnsi="仿宋_GB2312" w:eastAsia="仿宋_GB2312"/>
          <w:b w:val="0"/>
          <w:sz w:val="32"/>
        </w:rPr>
        <w:t>，2024年度</w:t>
      </w:r>
      <w:r>
        <w:rPr>
          <w:rFonts w:hint="eastAsia" w:ascii="仿宋_GB2312" w:hAnsi="仿宋_GB2312" w:eastAsia="仿宋_GB2312"/>
          <w:b w:val="0"/>
          <w:sz w:val="32"/>
          <w:lang w:eastAsia="zh-CN"/>
        </w:rPr>
        <w:t>“五个好”</w:t>
      </w:r>
      <w:r>
        <w:rPr>
          <w:rFonts w:ascii="仿宋_GB2312" w:hAnsi="仿宋_GB2312" w:eastAsia="仿宋_GB2312"/>
          <w:b w:val="0"/>
          <w:sz w:val="32"/>
        </w:rPr>
        <w:t>党支部一次性奖励金。</w:t>
      </w:r>
    </w:p>
    <w:p>
      <w:pPr>
        <w:spacing w:line="580" w:lineRule="exact"/>
        <w:ind w:firstLine="640"/>
        <w:jc w:val="both"/>
      </w:pPr>
      <w:r>
        <w:rPr>
          <w:rFonts w:ascii="仿宋_GB2312" w:hAnsi="仿宋_GB2312" w:eastAsia="仿宋_GB2312"/>
          <w:b w:val="0"/>
          <w:sz w:val="32"/>
        </w:rPr>
        <w:t>44.农林水支出(类)农村综合改革(款)对村级公益事业建设的补助(项)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支出决算数为117.69万元，比上年决算增加5.48万元，增长4.88%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主要原因是：本年度松他克镇农村综合改革转移支付美丽乡村建设项目增加。</w:t>
      </w:r>
    </w:p>
    <w:p>
      <w:pPr>
        <w:spacing w:line="580" w:lineRule="exact"/>
        <w:ind w:firstLine="640"/>
        <w:jc w:val="both"/>
      </w:pPr>
      <w:r>
        <w:rPr>
          <w:rFonts w:ascii="仿宋_GB2312" w:hAnsi="仿宋_GB2312" w:eastAsia="仿宋_GB2312"/>
          <w:b w:val="0"/>
          <w:sz w:val="32"/>
        </w:rPr>
        <w:t>45.农林水支出(类)目标价格补贴(款)棉花目标价格补贴(项)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支出决算数为0.00万元，比上年决算减少720.54万元，下降100.00%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w:t>
      </w:r>
      <w:r>
        <w:rPr>
          <w:rFonts w:hint="eastAsia" w:ascii="仿宋_GB2312" w:hAnsi="仿宋_GB2312" w:eastAsia="仿宋_GB2312"/>
          <w:b w:val="0"/>
          <w:sz w:val="32"/>
          <w:lang w:val="en-US" w:eastAsia="zh-CN"/>
        </w:rPr>
        <w:t>未</w:t>
      </w:r>
      <w:r>
        <w:rPr>
          <w:rFonts w:ascii="仿宋_GB2312" w:hAnsi="仿宋_GB2312" w:eastAsia="仿宋_GB2312"/>
          <w:b w:val="0"/>
          <w:sz w:val="32"/>
        </w:rPr>
        <w:t>安排</w:t>
      </w:r>
      <w:r>
        <w:rPr>
          <w:rFonts w:hint="eastAsia" w:ascii="仿宋_GB2312" w:hAnsi="仿宋_GB2312" w:eastAsia="仿宋_GB2312"/>
          <w:b w:val="0"/>
          <w:sz w:val="32"/>
          <w:lang w:val="en-US" w:eastAsia="zh-CN"/>
        </w:rPr>
        <w:t>MH</w:t>
      </w:r>
      <w:r>
        <w:rPr>
          <w:rFonts w:ascii="仿宋_GB2312" w:hAnsi="仿宋_GB2312" w:eastAsia="仿宋_GB2312"/>
          <w:b w:val="0"/>
          <w:sz w:val="32"/>
        </w:rPr>
        <w:t>目标价格补贴项目经费，由市级各单位自行发放。</w:t>
      </w:r>
    </w:p>
    <w:p>
      <w:pPr>
        <w:spacing w:line="580" w:lineRule="exact"/>
        <w:ind w:firstLine="640"/>
        <w:jc w:val="both"/>
      </w:pPr>
      <w:r>
        <w:rPr>
          <w:rFonts w:ascii="仿宋_GB2312" w:hAnsi="仿宋_GB2312" w:eastAsia="仿宋_GB2312"/>
          <w:b w:val="0"/>
          <w:sz w:val="32"/>
        </w:rPr>
        <w:t>46.农林水支出(类)其他农林水支出(款)其他农林水支出(项)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支出决算数为29.96万元，比上年决算增加29.96万元，增长100.00%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主要原因是：本年新增阿图什市2022年环城西路建设项目征收补偿费。</w:t>
      </w:r>
    </w:p>
    <w:p>
      <w:pPr>
        <w:spacing w:line="580" w:lineRule="exact"/>
        <w:ind w:firstLine="640"/>
        <w:jc w:val="both"/>
      </w:pPr>
      <w:r>
        <w:rPr>
          <w:rFonts w:ascii="仿宋_GB2312" w:hAnsi="仿宋_GB2312" w:eastAsia="仿宋_GB2312"/>
          <w:b w:val="0"/>
          <w:sz w:val="32"/>
        </w:rPr>
        <w:t>47.住房保障支出(类)保障性安居工程支出(款)农村危房改造(项)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支出决算数为0.00万元，比上年决算减少41.20万元，下降100.00%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主要原因是：本年度减少农村危房改造项目经费，导致此科目无此经费。</w:t>
      </w:r>
    </w:p>
    <w:p>
      <w:pPr>
        <w:spacing w:line="580" w:lineRule="exact"/>
        <w:ind w:firstLine="640"/>
        <w:jc w:val="both"/>
      </w:pPr>
      <w:r>
        <w:rPr>
          <w:rFonts w:ascii="仿宋_GB2312" w:hAnsi="仿宋_GB2312" w:eastAsia="仿宋_GB2312"/>
          <w:b w:val="0"/>
          <w:sz w:val="32"/>
        </w:rPr>
        <w:t>48.住房保障支出(类)住房改革支出(款)住房公积金(项)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支出决算数为179.92万元，比上年决算增加1.94万元，增长1.09%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49.其他支出(类)其他支出(款)其他支出(项)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支出决算数为58.99万元，比上年决算减少103.96万元，下降63.80%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rPr>
        <w:t>新疆、西藏、建设专项</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2024年度一般公共预算财政拨款基本支出2,571.02万元，其中：</w:t>
      </w:r>
      <w:r>
        <w:rPr>
          <w:rFonts w:ascii="仿宋_GB2312" w:hAnsi="仿宋_GB2312" w:eastAsia="仿宋_GB2312"/>
          <w:b/>
          <w:sz w:val="32"/>
        </w:rPr>
        <w:t>人员经费2,539.22万元，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公用经费31.79万元，</w:t>
      </w:r>
      <w:r>
        <w:rPr>
          <w:rFonts w:ascii="仿宋_GB2312" w:hAnsi="仿宋_GB2312" w:eastAsia="仿宋_GB2312"/>
          <w:b w:val="0"/>
          <w:sz w:val="32"/>
        </w:rPr>
        <w:t>包括：办公费、印刷费、水费、电费、邮电费、取暖费、差旅费、维修（护）费、专用燃料费、劳务费、福利费、公务用车运行维护费。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2024年度政府性基金预算财政拨款收入总计146.36万元，</w:t>
      </w:r>
      <w:r>
        <w:rPr>
          <w:rFonts w:ascii="仿宋_GB2312" w:hAnsi="仿宋_GB2312" w:eastAsia="仿宋_GB2312"/>
          <w:b w:val="0"/>
          <w:sz w:val="32"/>
        </w:rPr>
        <w:t>其中：年初结转和结余0.00万元，本年收入146.36万元。</w:t>
      </w:r>
      <w:r>
        <w:rPr>
          <w:rFonts w:ascii="仿宋_GB2312" w:hAnsi="仿宋_GB2312" w:eastAsia="仿宋_GB2312"/>
          <w:b/>
          <w:sz w:val="32"/>
        </w:rPr>
        <w:t>政府性基金预算财政拨款支出总计146.36万元，</w:t>
      </w:r>
      <w:r>
        <w:rPr>
          <w:rFonts w:ascii="仿宋_GB2312" w:hAnsi="仿宋_GB2312" w:eastAsia="仿宋_GB2312"/>
          <w:b w:val="0"/>
          <w:sz w:val="32"/>
        </w:rPr>
        <w:t>其中：年末结转和结余0.00万元，本年支出146.36万元。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增加126.77万元，增长647.12%，主要原因是：本年</w:t>
      </w:r>
      <w:r>
        <w:rPr>
          <w:rFonts w:hint="eastAsia" w:ascii="仿宋_GB2312" w:hAnsi="仿宋_GB2312" w:eastAsia="仿宋_GB2312"/>
          <w:b w:val="0"/>
          <w:sz w:val="32"/>
          <w:lang w:val="en-US" w:eastAsia="zh-CN"/>
        </w:rPr>
        <w:t>增加阿图什市2022年环城西路建设项目征收补偿费、松他克镇阿孜汗村无花果小镇景观河沿线提升改造项目征收户房屋补偿费（第一批）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年初预算数22.25万元，决算数146.36万元，预决算差异率557.80%，主要原因是：年中追加</w:t>
      </w:r>
      <w:r>
        <w:rPr>
          <w:rFonts w:hint="eastAsia" w:ascii="仿宋_GB2312" w:hAnsi="仿宋_GB2312" w:eastAsia="仿宋_GB2312"/>
          <w:b w:val="0"/>
          <w:sz w:val="32"/>
          <w:lang w:val="en-US" w:eastAsia="zh-CN"/>
        </w:rPr>
        <w:t>阿图什市2022年环城西路建设项目征收补偿费、松他克镇阿孜汗村无花果小镇景观河沿线提升改造项目征收户房屋补偿费（第一批）</w:t>
      </w:r>
      <w:r>
        <w:rPr>
          <w:rFonts w:ascii="仿宋_GB2312" w:hAnsi="仿宋_GB2312" w:eastAsia="仿宋_GB2312"/>
          <w:b w:val="0"/>
          <w:sz w:val="32"/>
        </w:rPr>
        <w:t>，导致预决算存在差异。</w:t>
      </w:r>
    </w:p>
    <w:p>
      <w:pPr>
        <w:spacing w:line="580" w:lineRule="exact"/>
        <w:ind w:firstLine="640"/>
        <w:jc w:val="both"/>
      </w:pPr>
      <w:r>
        <w:rPr>
          <w:rFonts w:ascii="仿宋_GB2312" w:hAnsi="仿宋_GB2312" w:eastAsia="仿宋_GB2312"/>
          <w:b w:val="0"/>
          <w:sz w:val="32"/>
        </w:rPr>
        <w:t>政府性基金预算财政拨款支出146.36万元。</w:t>
      </w:r>
    </w:p>
    <w:p>
      <w:pPr>
        <w:spacing w:line="580" w:lineRule="exact"/>
        <w:ind w:firstLine="640"/>
        <w:jc w:val="both"/>
      </w:pPr>
      <w:r>
        <w:rPr>
          <w:rFonts w:ascii="仿宋_GB2312" w:hAnsi="仿宋_GB2312" w:eastAsia="仿宋_GB2312"/>
          <w:b w:val="0"/>
          <w:sz w:val="32"/>
        </w:rPr>
        <w:t>1.城乡社区支出(类)国有土地使用权出让收入安排的支出(款)拆迁补偿支出(项)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支出决算数为146.36万元，比上年决算增加146.36万元，增长100.00%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增加阿图什市2022年环城西路建设项目征收补偿费、松他克镇阿孜汗村无花果小镇景观河沿线提升改造项目征收户房屋补偿费（第一批）</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支出决算数为0.00万元，比上年决算减少19.59万元，下降100.00%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主要原因是：本年度无80岁以上</w:t>
      </w:r>
      <w:r>
        <w:rPr>
          <w:rFonts w:hint="eastAsia" w:ascii="仿宋_GB2312" w:hAnsi="仿宋_GB2312" w:eastAsia="仿宋_GB2312"/>
          <w:b w:val="0"/>
          <w:sz w:val="32"/>
          <w:lang w:val="en-US" w:eastAsia="zh-CN"/>
        </w:rPr>
        <w:t>老人</w:t>
      </w:r>
      <w:r>
        <w:rPr>
          <w:rFonts w:ascii="仿宋_GB2312" w:hAnsi="仿宋_GB2312" w:eastAsia="仿宋_GB2312"/>
          <w:b w:val="0"/>
          <w:sz w:val="32"/>
        </w:rPr>
        <w:t>高龄补贴支出。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2024年度国有资本经营预算财政拨款收入总计1.14万元，</w:t>
      </w:r>
      <w:r>
        <w:rPr>
          <w:rFonts w:ascii="仿宋_GB2312" w:hAnsi="仿宋_GB2312" w:eastAsia="仿宋_GB2312"/>
          <w:b w:val="0"/>
          <w:sz w:val="32"/>
        </w:rPr>
        <w:t>其中：年初结转和结余0.00万元，本年收入1.14万元。</w:t>
      </w:r>
      <w:r>
        <w:rPr>
          <w:rFonts w:ascii="仿宋_GB2312" w:hAnsi="仿宋_GB2312" w:eastAsia="仿宋_GB2312"/>
          <w:b/>
          <w:sz w:val="32"/>
        </w:rPr>
        <w:t>国有资本经营预算财政拨款支出总计1.14万元，</w:t>
      </w:r>
      <w:r>
        <w:rPr>
          <w:rFonts w:ascii="仿宋_GB2312" w:hAnsi="仿宋_GB2312" w:eastAsia="仿宋_GB2312"/>
          <w:b w:val="0"/>
          <w:sz w:val="32"/>
        </w:rPr>
        <w:t>其中：年末结转和结余0.00万元，本年支出1.14万元。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减少0.79万元，下降40.93%，主要原因是：本年企业退休人员慰问经费减少。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年初预算数0.00万元，决算数1.14万元，预决算差异率100.00%，主要原因是：年中追加国有企业退休人员社会化管理补助资金，导致预决算存在差异。</w:t>
      </w:r>
    </w:p>
    <w:p>
      <w:pPr>
        <w:spacing w:line="580" w:lineRule="exact"/>
        <w:ind w:firstLine="640"/>
        <w:jc w:val="both"/>
      </w:pPr>
      <w:r>
        <w:rPr>
          <w:rFonts w:ascii="仿宋_GB2312" w:hAnsi="仿宋_GB2312" w:eastAsia="仿宋_GB2312"/>
          <w:sz w:val="32"/>
        </w:rPr>
        <w:t>国有资本经营预算财政拨款支出1.14万元。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支出决算数为1.14万元，比上年决算增加1.14万元，增长100.00%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主要原因是：本年新增2024年国有企业退休人员社会化管理补助资金。</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主要原因是：本年企业退休人员慰问经费减少。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2024年度财政拨款“三公”经费支出3.17万元，</w:t>
      </w:r>
      <w:r>
        <w:rPr>
          <w:rFonts w:ascii="仿宋_GB2312" w:hAnsi="仿宋_GB2312" w:eastAsia="仿宋_GB2312"/>
          <w:b w:val="0"/>
          <w:sz w:val="32"/>
        </w:rPr>
        <w:t>比上年减少0.03万元，下降0.94%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3.17万元，占100.00%，比上年减少0.03万元，下降0.94%，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3.17万元，其中：公务用车购置费0.00万元，公务用车运行维护费3.17万元。公务用车运行维护费开支内容包括车辆加油费、维修费、保险费、审车费、过路费等。公务用车购置数0辆，公务用车保有量11辆。国有资产占用情况中固定资产车辆11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3.17万元，决算数3.17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3.17万元，决算数3.17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人民政府（行政单位和参照公务员法管理事业单位）机关运行经费支出31.79万元，比上年减少420.13万元，下降92.97%，主要原因是：本年办公费、印刷费、咨询费、电费、邮电费、取暖费、差旅费等公用经费减少，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2024年度政府采购支出总额1,036.62万元，其中：政府采购货物支出574.35万元、政府采购工程支出155.86万元、政府采购服务支出306.41万元。</w:t>
      </w:r>
    </w:p>
    <w:p>
      <w:pPr>
        <w:spacing w:line="580" w:lineRule="exact"/>
        <w:ind w:firstLine="640"/>
        <w:jc w:val="both"/>
      </w:pPr>
      <w:r>
        <w:rPr>
          <w:rFonts w:ascii="仿宋_GB2312" w:hAnsi="仿宋_GB2312" w:eastAsia="仿宋_GB2312"/>
          <w:b w:val="0"/>
          <w:sz w:val="32"/>
        </w:rPr>
        <w:t>授予中小企业合同金额1,036.62万元，占政府采购支出总额的100.00%，其中：授予小微企业合同金额980.55万元，占政府采购支出总额的94.59%。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88,418.46平方米，价值12,872.73万元。车辆11辆，价值128.84万元，其中：副部（省）级及以上领导用车0辆、主要负责人用车0辆、机要通信用车0辆、应急保障用车0辆、特种专业技术用车0辆、离退休干部服务用车0辆、其他用车11辆，其他用车主要是：一般公务用车。单价100万元（含）以上设备（不含车辆）6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7,822.62万元，实际执行总额7,624.82万元；预算绩效评价项目7个，全年预算数528.38万元，全年执行数317.64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3,471.97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机构设置及人员配置：无下属预算单位，下设8个站所，编制数174，在职174人，退休42人。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本单位共计支出7624.82万元，用于保障部门在职174人，退休42人的工资福利、各项补助正常发放及部门单位正常运转，单位预算项目根据年初计划均已完成，用好我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招商引资</w:t>
            </w:r>
            <w:r>
              <w:rPr>
                <w:rFonts w:ascii="宋体" w:hAnsi="宋体" w:eastAsia="宋体"/>
                <w:sz w:val="16"/>
              </w:rPr>
              <w:t>基础工作；跟踪落实好目前我乡正在实施的项目，加强和市商会的对接工作，为</w:t>
            </w:r>
            <w:r>
              <w:rPr>
                <w:rFonts w:hint="eastAsia" w:ascii="宋体" w:hAnsi="宋体"/>
                <w:sz w:val="16"/>
                <w:lang w:eastAsia="zh-CN"/>
              </w:rPr>
              <w:t>招商引资</w:t>
            </w:r>
            <w:r>
              <w:rPr>
                <w:rFonts w:ascii="宋体" w:hAnsi="宋体" w:eastAsia="宋体"/>
                <w:sz w:val="16"/>
              </w:rPr>
              <w:t>企业搭建招工平台，做好人力资源招聘服务工作，年度任务中完成石榴基地高标准农田0.38万亩，农村危房改造数量312套，申报示范村2个等目标。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石榴基地高标准农田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&gt;=0.45万亩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农村危房改造数量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&gt;=205套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申报示范村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各项工作任务完成率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全镇国家通用语言文字普及率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2024年村级保安人员工资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根据《阿图什市财政局新财预</w:t>
            </w:r>
            <w:r>
              <w:rPr>
                <w:rFonts w:hint="eastAsia" w:ascii="宋体" w:hAnsi="宋体"/>
                <w:sz w:val="16"/>
                <w:lang w:eastAsia="zh-CN"/>
              </w:rPr>
              <w:t>〔2022〕42号</w:t>
            </w:r>
            <w:r>
              <w:rPr>
                <w:rFonts w:ascii="宋体" w:hAnsi="宋体" w:eastAsia="宋体"/>
                <w:sz w:val="16"/>
              </w:rPr>
              <w:t>文件、松他克镇2023年项目经费预算计划 》，本项目计划投入资金63万元，用于给松他克镇15个村45名保安人员发放工资；通过项目的实施，促进社会安全防范工作，保障</w:t>
            </w:r>
            <w:r>
              <w:rPr>
                <w:rFonts w:hint="eastAsia" w:ascii="宋体" w:hAnsi="宋体"/>
                <w:sz w:val="16"/>
                <w:lang w:eastAsia="zh-CN"/>
              </w:rPr>
              <w:t>WW</w:t>
            </w:r>
            <w:r>
              <w:rPr>
                <w:rFonts w:ascii="宋体" w:hAnsi="宋体" w:eastAsia="宋体"/>
                <w:sz w:val="16"/>
              </w:rPr>
              <w:t>安保工作正常运行。</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本项目共计支出18万元，用于保安人员人数45名，发放保安人员工资期限4个月；通过实施本项目促进社会安全防范工作，保障</w:t>
            </w:r>
            <w:r>
              <w:rPr>
                <w:rFonts w:hint="eastAsia" w:ascii="宋体" w:hAnsi="宋体"/>
                <w:sz w:val="16"/>
                <w:lang w:eastAsia="zh-CN"/>
              </w:rPr>
              <w:t>WW</w:t>
            </w:r>
            <w:r>
              <w:rPr>
                <w:rFonts w:ascii="宋体" w:hAnsi="宋体" w:eastAsia="宋体"/>
                <w:sz w:val="16"/>
              </w:rPr>
              <w:t>安保工作正常运行。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发放保安人员工资期限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保安人员工资发放覆盖率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本项目共投资4.9万元，主要用于支付水电费，保障期限12个月；通过项目的实施，保障正常运转。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本项目共计支出2.4464万元，用于缴纳水电费期限12个月；通过实施本项目保障正常运转。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政府业务工作经费项目</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39.99</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39.99</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根据《阿图什市财政局新财预</w:t>
            </w:r>
            <w:r>
              <w:rPr>
                <w:rFonts w:hint="eastAsia" w:ascii="宋体" w:hAnsi="宋体"/>
                <w:sz w:val="16"/>
                <w:lang w:eastAsia="zh-CN"/>
              </w:rPr>
              <w:t>〔2022〕42号</w:t>
            </w:r>
            <w:r>
              <w:rPr>
                <w:rFonts w:ascii="宋体" w:hAnsi="宋体" w:eastAsia="宋体"/>
                <w:sz w:val="16"/>
              </w:rPr>
              <w:t>文件、松他克镇2023年项目经费预算计划》本项目投入资金80万元，2024年度计划采购办公用品、慰问物资数量12批次，保障食堂正常运行期限12个月，缴纳水电、邮电及通讯服务费期限12个月，化解项目前期费数量4项，保障公务用车数量10辆；项目实施后，进一步提高工作效率及工作质量</w:t>
            </w:r>
            <w:r>
              <w:rPr>
                <w:rFonts w:hint="eastAsia" w:ascii="宋体" w:hAnsi="宋体"/>
                <w:sz w:val="16"/>
                <w:lang w:eastAsia="zh-CN"/>
              </w:rPr>
              <w:t>，</w:t>
            </w:r>
            <w:r>
              <w:rPr>
                <w:rFonts w:ascii="宋体" w:hAnsi="宋体" w:eastAsia="宋体"/>
                <w:sz w:val="16"/>
              </w:rPr>
              <w:t>保证政府各项工作顺利开展。</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39.9914万元，用于采购办公用品、慰问物资数量12批次，保障食堂正常运行期限12个月，缴纳水电、邮电及通讯服务费期限12个月，化解项目前期费数量4项，保障公务用车数量10辆；通过实施本项目进一步提高工作效率及工作质量</w:t>
            </w:r>
            <w:r>
              <w:rPr>
                <w:rFonts w:hint="eastAsia" w:ascii="宋体" w:hAnsi="宋体"/>
                <w:sz w:val="16"/>
                <w:lang w:eastAsia="zh-CN"/>
              </w:rPr>
              <w:t>，</w:t>
            </w:r>
            <w:r>
              <w:rPr>
                <w:rFonts w:ascii="宋体" w:hAnsi="宋体" w:eastAsia="宋体"/>
                <w:sz w:val="16"/>
              </w:rPr>
              <w:t>保证政府各项工作顺利开展。</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采购办公用品、慰问物资数量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保障食堂正常运行期限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缴纳水电、邮电及通讯服务费期限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化解项目前期费数量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采购办公用品、慰问物资成本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保障食堂正常运行成本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缴纳水电、邮电及通讯服务费成本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化解项目前期费成本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政府其他相关业务经费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70.91分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63.05</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63.05</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根据《阿图什市财政局新财预</w:t>
            </w:r>
            <w:r>
              <w:rPr>
                <w:rFonts w:hint="eastAsia" w:ascii="宋体" w:hAnsi="宋体"/>
                <w:sz w:val="16"/>
                <w:lang w:eastAsia="zh-CN"/>
              </w:rPr>
              <w:t>〔2022〕42号</w:t>
            </w:r>
            <w:r>
              <w:rPr>
                <w:rFonts w:ascii="宋体" w:hAnsi="宋体" w:eastAsia="宋体"/>
                <w:sz w:val="16"/>
              </w:rPr>
              <w:t>文件、松他克镇2023年项目经费预算计划》本项目投入资金150万元，项目资金主要用于采购慰问困难群众物资12批次，采购办公用品及耗材数量12批次，维修修缮费及宣传、印刷费1批次；通过项目的实施，做好人民群众服务工作，保障政府工作正常运行。</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本项目共计支出63.0464万元，用于采购慰问困难群众物品12批次，采购办公用品及耗材数量12批次，办公楼维修修缮、宣传、文化工作期限12个月；通过实施本项目做好人民群众服务工作，保障政府工作正常运行。</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采购慰问困难群众物品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办公楼维修修缮、宣传、文化工作期限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采购慰问困难群众物品成本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办公楼维修修缮、宣传、文化工作成本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保障单位各项业务工作顺利开展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119.20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4.88分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119.20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根据《阿图什市松他克镇人民政府工作会议纪要》，本项目资金150万元用于各村日常运转，支付临聘人员工资劳务费等支出，确保各村日常工作正常开展，提高对群众的服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119.1979万元，用于行政村数量15个，采购办公用品数量4批次，缴纳水电、网络及邮电费期限12个月，日常维修维护、印刷宣传资料次数12次；通过实施本项目确保各村日常工作正常开展，提高对群众的服</w:t>
            </w:r>
            <w:r>
              <w:rPr>
                <w:rFonts w:hint="eastAsia" w:ascii="宋体" w:hAnsi="宋体"/>
                <w:sz w:val="16"/>
                <w:lang w:eastAsia="zh-CN"/>
              </w:rPr>
              <w:t>务能</w:t>
            </w:r>
            <w:r>
              <w:rPr>
                <w:rFonts w:ascii="宋体" w:hAnsi="宋体" w:eastAsia="宋体"/>
                <w:sz w:val="16"/>
              </w:rPr>
              <w:t>力。</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缴纳水电、网络及邮电费期限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日常维修维护、印刷宣传资料次数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缴纳水电、网络及邮电费成本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日常维修维护、印刷宣传资料成本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行政村日常安保及环境整治成本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83.27分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根据《阿图什市财政局新财预</w:t>
            </w:r>
            <w:r>
              <w:rPr>
                <w:rFonts w:hint="eastAsia" w:ascii="宋体" w:hAnsi="宋体"/>
                <w:sz w:val="16"/>
                <w:lang w:eastAsia="zh-CN"/>
              </w:rPr>
              <w:t>〔2022〕42号</w:t>
            </w:r>
            <w:r>
              <w:rPr>
                <w:rFonts w:ascii="宋体" w:hAnsi="宋体" w:eastAsia="宋体"/>
                <w:sz w:val="16"/>
              </w:rPr>
              <w:t>文件、松他克镇2024年项目经费预算》安排项目资金75万元，计划用于天然气、电锅炉取暖行政村数量12个，煤炭取暖行政村数量3个，保障部门单位正常运行期限12个月；通过项目的实施，保障各村日常工作正常运行、冬季锅炉运转。</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本项目共计支出74.9517万元，用于天然气、电锅炉取暖行政村数量12个，煤炭取暖行政村数量3个，保障部门单位正常运行期限12个月；通过实施本项目保障各村日常工作正常运行、冬季锅炉运转。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天然气、电锅炉取暖行政村数量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煤炭取暖行政村数量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保障部门单位正常运行期限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　</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天然气、电锅炉取暖行政村成本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煤炭取暖行政村成本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保障部门单位正常运行成本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改善工作人员冬季办公环境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财政所业务工作经费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根据《阿图什市财政局新财预</w:t>
            </w:r>
            <w:r>
              <w:rPr>
                <w:rFonts w:hint="eastAsia" w:ascii="宋体" w:hAnsi="宋体"/>
                <w:sz w:val="16"/>
                <w:lang w:eastAsia="zh-CN"/>
              </w:rPr>
              <w:t>〔2022〕42号</w:t>
            </w:r>
            <w:r>
              <w:rPr>
                <w:rFonts w:ascii="宋体" w:hAnsi="宋体" w:eastAsia="宋体"/>
                <w:sz w:val="16"/>
              </w:rPr>
              <w:t>文件、松他克镇2024年项目经费预算计划 》，本项目计划投入资金5.48万元，2024年度计划采购办公用品及耗材数量12批次、缴纳电费及通讯服务费期限12个月、维护财政所内网1个。通过项目的实施确保财政所网络运行畅通</w:t>
            </w:r>
            <w:r>
              <w:rPr>
                <w:rFonts w:hint="eastAsia" w:ascii="宋体" w:hAnsi="宋体"/>
                <w:sz w:val="16"/>
                <w:lang w:eastAsia="zh-CN"/>
              </w:rPr>
              <w:t>，</w:t>
            </w:r>
            <w:r>
              <w:rPr>
                <w:rFonts w:ascii="宋体" w:hAnsi="宋体" w:eastAsia="宋体"/>
                <w:sz w:val="16"/>
              </w:rPr>
              <w:t>为各单位开展各项工作任务奠定基础</w:t>
            </w:r>
            <w:r>
              <w:rPr>
                <w:rFonts w:hint="eastAsia" w:ascii="宋体" w:hAnsi="宋体"/>
                <w:sz w:val="16"/>
                <w:lang w:eastAsia="zh-CN"/>
              </w:rPr>
              <w:t>，</w:t>
            </w:r>
            <w:r>
              <w:rPr>
                <w:rFonts w:ascii="宋体" w:hAnsi="宋体" w:eastAsia="宋体"/>
                <w:sz w:val="16"/>
              </w:rPr>
              <w:t>保障财政所各项工作任务的正常开展</w:t>
            </w:r>
            <w:r>
              <w:rPr>
                <w:rFonts w:hint="eastAsia" w:ascii="宋体" w:hAnsi="宋体"/>
                <w:sz w:val="16"/>
                <w:lang w:eastAsia="zh-CN"/>
              </w:rPr>
              <w:t>，</w:t>
            </w:r>
            <w:r>
              <w:rPr>
                <w:rFonts w:ascii="宋体" w:hAnsi="宋体" w:eastAsia="宋体"/>
                <w:sz w:val="16"/>
              </w:rPr>
              <w:t>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本项目已完成采购办公用品及耗材数量12次，缴纳电费及通讯服务费期限12个月，维护财政所内网数量1个，因部分支出资料不齐全，资金未拨付；通过实施本项目确保财政所网络运行畅通</w:t>
            </w:r>
            <w:r>
              <w:rPr>
                <w:rFonts w:hint="eastAsia" w:ascii="宋体" w:hAnsi="宋体"/>
                <w:sz w:val="16"/>
                <w:lang w:eastAsia="zh-CN"/>
              </w:rPr>
              <w:t>，</w:t>
            </w:r>
            <w:r>
              <w:rPr>
                <w:rFonts w:ascii="宋体" w:hAnsi="宋体" w:eastAsia="宋体"/>
                <w:sz w:val="16"/>
              </w:rPr>
              <w:t>为各单位开展各项工作任务奠定基础</w:t>
            </w:r>
            <w:r>
              <w:rPr>
                <w:rFonts w:hint="eastAsia" w:ascii="宋体" w:hAnsi="宋体"/>
                <w:sz w:val="16"/>
                <w:lang w:eastAsia="zh-CN"/>
              </w:rPr>
              <w:t>，</w:t>
            </w:r>
            <w:r>
              <w:rPr>
                <w:rFonts w:ascii="宋体" w:hAnsi="宋体" w:eastAsia="宋体"/>
                <w:sz w:val="16"/>
              </w:rPr>
              <w:t>保障财政所各项工作任务的正常开展</w:t>
            </w:r>
            <w:r>
              <w:rPr>
                <w:rFonts w:hint="eastAsia" w:ascii="宋体" w:hAnsi="宋体"/>
                <w:sz w:val="16"/>
                <w:lang w:eastAsia="zh-CN"/>
              </w:rPr>
              <w:t>，</w:t>
            </w:r>
            <w:r>
              <w:rPr>
                <w:rFonts w:ascii="宋体" w:hAnsi="宋体" w:eastAsia="宋体"/>
                <w:sz w:val="16"/>
              </w:rPr>
              <w:t>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缴纳电费及通讯服务费期限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维护财政所内网数量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缴纳电费及通讯服务费成本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维护财政所内网成本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保障单位各项业务顺利开展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1A2E5A"/>
    <w:rsid w:val="06792773"/>
    <w:rsid w:val="09A729D8"/>
    <w:rsid w:val="0A3C58E8"/>
    <w:rsid w:val="0A7B4867"/>
    <w:rsid w:val="0AB16D35"/>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490666"/>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7F637D"/>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10191</Words>
  <Characters>12045</Characters>
  <Lines>0</Lines>
  <Paragraphs>0</Paragraphs>
  <TotalTime>63</TotalTime>
  <ScaleCrop>false</ScaleCrop>
  <LinksUpToDate>false</LinksUpToDate>
  <CharactersWithSpaces>12053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2025-09-19T12:29:46Z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