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1.承担全民</w:t>
      </w:r>
      <w:r>
        <w:rPr>
          <w:rFonts w:ascii="仿宋_GB2312" w:hAnsi="仿宋_GB2312" w:eastAsia="仿宋_GB2312"/>
          <w:sz w:val="32"/>
        </w:rPr>
        <w:t>康复服务日常工作。</w:t>
      </w:r>
    </w:p>
    <w:p>
      <w:pPr>
        <w:spacing w:line="580" w:lineRule="exact"/>
        <w:ind w:firstLine="640"/>
        <w:jc w:val="both"/>
      </w:pPr>
      <w:r>
        <w:rPr>
          <w:rFonts w:hint="eastAsia" w:ascii="仿宋_GB2312" w:hAnsi="仿宋_GB2312" w:eastAsia="仿宋_GB2312"/>
          <w:sz w:val="32"/>
          <w:lang w:eastAsia="zh-CN"/>
        </w:rPr>
        <w:t>2.承担</w:t>
      </w:r>
      <w:r>
        <w:rPr>
          <w:rFonts w:ascii="仿宋_GB2312" w:hAnsi="仿宋_GB2312" w:eastAsia="仿宋_GB2312"/>
          <w:sz w:val="32"/>
        </w:rPr>
        <w:t>城乡居民</w:t>
      </w:r>
      <w:r>
        <w:rPr>
          <w:rFonts w:hint="eastAsia" w:ascii="仿宋_GB2312" w:hAnsi="仿宋_GB2312" w:eastAsia="仿宋_GB2312"/>
          <w:sz w:val="32"/>
          <w:lang w:eastAsia="zh-CN"/>
        </w:rPr>
        <w:t>、职工</w:t>
      </w:r>
      <w:r>
        <w:rPr>
          <w:rFonts w:ascii="仿宋_GB2312" w:hAnsi="仿宋_GB2312" w:eastAsia="仿宋_GB2312"/>
          <w:sz w:val="32"/>
        </w:rPr>
        <w:t>等医疗工作。</w:t>
      </w:r>
    </w:p>
    <w:p>
      <w:pPr>
        <w:spacing w:line="580" w:lineRule="exact"/>
        <w:ind w:firstLine="640"/>
        <w:jc w:val="both"/>
      </w:pPr>
      <w:r>
        <w:rPr>
          <w:rFonts w:hint="eastAsia" w:ascii="仿宋_GB2312" w:hAnsi="仿宋_GB2312" w:eastAsia="仿宋_GB2312"/>
          <w:sz w:val="32"/>
          <w:lang w:eastAsia="zh-CN"/>
        </w:rPr>
        <w:t>3.承担全民</w:t>
      </w:r>
      <w:r>
        <w:rPr>
          <w:rFonts w:ascii="仿宋_GB2312" w:hAnsi="仿宋_GB2312" w:eastAsia="仿宋_GB2312"/>
          <w:sz w:val="32"/>
        </w:rPr>
        <w:t>基本公共卫生14项服务工作。</w:t>
      </w:r>
    </w:p>
    <w:p>
      <w:pPr>
        <w:spacing w:line="580" w:lineRule="exact"/>
        <w:ind w:firstLine="640"/>
        <w:jc w:val="both"/>
      </w:pPr>
      <w:r>
        <w:rPr>
          <w:rFonts w:hint="eastAsia" w:ascii="仿宋_GB2312" w:hAnsi="仿宋_GB2312" w:eastAsia="仿宋_GB2312"/>
          <w:sz w:val="32"/>
          <w:lang w:eastAsia="zh-CN"/>
        </w:rPr>
        <w:t>4.承担全民</w:t>
      </w:r>
      <w:r>
        <w:rPr>
          <w:rFonts w:ascii="仿宋_GB2312" w:hAnsi="仿宋_GB2312" w:eastAsia="仿宋_GB2312"/>
          <w:sz w:val="32"/>
        </w:rPr>
        <w:t>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阿图什市阿扎克镇卫生院2024年度，实有人数87人，其中：在职人员71人，减少45人；离休人员0人，增加0人；退休人员16人,增加3人。</w:t>
      </w:r>
    </w:p>
    <w:p>
      <w:pPr>
        <w:spacing w:line="580" w:lineRule="exact"/>
        <w:ind w:firstLine="640"/>
        <w:jc w:val="both"/>
      </w:pPr>
      <w:r>
        <w:rPr>
          <w:rFonts w:ascii="仿宋_GB2312" w:hAnsi="仿宋_GB2312" w:eastAsia="仿宋_GB2312"/>
          <w:sz w:val="32"/>
        </w:rPr>
        <w:t>阿图什市阿扎克镇卫生院无下属预算单位，下设7个科室，分别是：预防保健科、妇幼保健科、全科医疗科、内科、妇产科、医学检验科、医学影像科。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2024年度收入总计2,392.51万元，</w:t>
      </w:r>
      <w:r>
        <w:rPr>
          <w:rFonts w:ascii="仿宋_GB2312" w:hAnsi="仿宋_GB2312" w:eastAsia="仿宋_GB2312"/>
          <w:b w:val="0"/>
          <w:sz w:val="32"/>
        </w:rPr>
        <w:t>其中：本年收入合计2,392.51万元，使用非财政拨款结余（含专用结余）0.00万元，年初结转和结余0.00万元。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2024年度支出总计2,392.51万元，</w:t>
      </w:r>
      <w:r>
        <w:rPr>
          <w:rFonts w:ascii="仿宋_GB2312" w:hAnsi="仿宋_GB2312" w:eastAsia="仿宋_GB2312"/>
          <w:b w:val="0"/>
          <w:sz w:val="32"/>
        </w:rPr>
        <w:t>其中：本年支出合计2,378.09万元，结余分配14.42万元，年末结转和结余0.00万元。</w:t>
      </w:r>
    </w:p>
    <w:p>
      <w:pPr>
        <w:spacing w:line="580" w:lineRule="exact"/>
        <w:ind w:firstLine="640"/>
        <w:jc w:val="both"/>
      </w:pPr>
      <w:r>
        <w:rPr>
          <w:rFonts w:ascii="仿宋_GB2312" w:hAnsi="仿宋_GB2312" w:eastAsia="仿宋_GB2312"/>
          <w:b w:val="0"/>
          <w:sz w:val="32"/>
        </w:rPr>
        <w:t>收入支出总体与上年相比，减少222.26万元，下降8.50%，主要原因是：本年减少全民健康体检补助资金项目、医疗服务补助资金项目经费；本年事业收入较上年减少。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本年收入2,392.51万元，</w:t>
      </w:r>
      <w:r>
        <w:rPr>
          <w:rFonts w:ascii="仿宋_GB2312" w:hAnsi="仿宋_GB2312" w:eastAsia="仿宋_GB2312"/>
          <w:b w:val="0"/>
          <w:sz w:val="32"/>
        </w:rPr>
        <w:t>其中：财政拨款收入1,769.19万元，占73.95%；上级补助收入0.00万元，占0.00%；事业收入622.49万元，占26.02%；经营收入0.00万元，占0.00%；附属单位上缴收入0.00万元，占0.00%；其他收入0.83万元，占0.03%。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本年支出2,378.09万元，</w:t>
      </w:r>
      <w:r>
        <w:rPr>
          <w:rFonts w:ascii="仿宋_GB2312" w:hAnsi="仿宋_GB2312" w:eastAsia="仿宋_GB2312"/>
          <w:b w:val="0"/>
          <w:sz w:val="32"/>
        </w:rPr>
        <w:t>其中：基本支出1,770.49万元，占74.45%；项目支出607.60万元，占25.55%；上缴上级支出0.00万元，占0.00%；经营支出0.00万元，占0.00%；对附属单位补助支出0.00万元，占0.00%。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2024年度财政拨款收入总计1,769.19万元，</w:t>
      </w:r>
      <w:r>
        <w:rPr>
          <w:rFonts w:ascii="仿宋_GB2312" w:hAnsi="仿宋_GB2312" w:eastAsia="仿宋_GB2312"/>
          <w:b w:val="0"/>
          <w:sz w:val="32"/>
        </w:rPr>
        <w:t>其中：年初财政拨款结转和结余0.00万元，本年财政拨款收入1,769.19万元。</w:t>
      </w:r>
      <w:r>
        <w:rPr>
          <w:rFonts w:ascii="仿宋_GB2312" w:hAnsi="仿宋_GB2312" w:eastAsia="仿宋_GB2312"/>
          <w:b/>
          <w:sz w:val="32"/>
        </w:rPr>
        <w:t>财政拨款支出总计1,769.19万元，</w:t>
      </w:r>
      <w:r>
        <w:rPr>
          <w:rFonts w:ascii="仿宋_GB2312" w:hAnsi="仿宋_GB2312" w:eastAsia="仿宋_GB2312"/>
          <w:b w:val="0"/>
          <w:sz w:val="32"/>
        </w:rPr>
        <w:t>其中：年末财政拨款结转和结余0.00万元，本年财政拨款支出1,769.19万元。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减少146.30万元，下降7.64%，主要原因是：本年减少医疗服务补助资金项目经费。</w:t>
      </w:r>
      <w:r>
        <w:rPr>
          <w:rFonts w:ascii="仿宋_GB2312" w:hAnsi="仿宋_GB2312" w:eastAsia="仿宋_GB2312"/>
          <w:b/>
          <w:sz w:val="32"/>
        </w:rPr>
        <w:t>与年初预算相比，</w:t>
      </w:r>
      <w:r>
        <w:rPr>
          <w:rFonts w:ascii="仿宋_GB2312" w:hAnsi="仿宋_GB2312" w:eastAsia="仿宋_GB2312"/>
          <w:b w:val="0"/>
          <w:sz w:val="32"/>
        </w:rPr>
        <w:t>年初预算数1,890.01万元，决算数1,769.19万元，预决算差异率-6.39%，主要原因是：本年在职人员减少，年中</w:t>
      </w:r>
      <w:r>
        <w:rPr>
          <w:rFonts w:hint="eastAsia" w:ascii="仿宋_GB2312" w:hAnsi="仿宋_GB2312" w:eastAsia="仿宋_GB2312"/>
          <w:b w:val="0"/>
          <w:sz w:val="32"/>
          <w:lang w:eastAsia="zh-CN"/>
        </w:rPr>
        <w:t>减少</w:t>
      </w:r>
      <w:r>
        <w:rPr>
          <w:rFonts w:ascii="仿宋_GB2312" w:hAnsi="仿宋_GB2312" w:eastAsia="仿宋_GB2312"/>
          <w:b w:val="0"/>
          <w:sz w:val="32"/>
        </w:rPr>
        <w:t>人员经费</w:t>
      </w:r>
      <w:r>
        <w:rPr>
          <w:rFonts w:hint="eastAsia" w:ascii="仿宋_GB2312" w:hAnsi="仿宋_GB2312" w:eastAsia="仿宋_GB2312"/>
          <w:b w:val="0"/>
          <w:sz w:val="32"/>
          <w:lang w:eastAsia="zh-CN"/>
        </w:rPr>
        <w:t>、</w:t>
      </w:r>
      <w:r>
        <w:rPr>
          <w:rFonts w:ascii="仿宋_GB2312" w:hAnsi="仿宋_GB2312" w:eastAsia="仿宋_GB2312"/>
          <w:b w:val="0"/>
          <w:sz w:val="32"/>
        </w:rPr>
        <w:t>医疗服务补助资金项目经费。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2024年度一般公共预算财政拨款支出1,765.80万元，</w:t>
      </w:r>
      <w:r>
        <w:rPr>
          <w:rFonts w:ascii="仿宋_GB2312" w:hAnsi="仿宋_GB2312" w:eastAsia="仿宋_GB2312"/>
          <w:b w:val="0"/>
          <w:sz w:val="32"/>
        </w:rPr>
        <w:t>占本年支出合计的74.25%。</w:t>
      </w:r>
      <w:r>
        <w:rPr>
          <w:rFonts w:ascii="仿宋_GB2312" w:hAnsi="仿宋_GB2312" w:eastAsia="仿宋_GB2312"/>
          <w:b/>
          <w:sz w:val="32"/>
        </w:rPr>
        <w:t>与上年相比，</w:t>
      </w:r>
      <w:r>
        <w:rPr>
          <w:rFonts w:ascii="仿宋_GB2312" w:hAnsi="仿宋_GB2312" w:eastAsia="仿宋_GB2312"/>
          <w:b w:val="0"/>
          <w:sz w:val="32"/>
        </w:rPr>
        <w:t>减少144.35万元，下降7.56%，主要原因是：本年减少医疗服务补助资金项目经费。</w:t>
      </w:r>
      <w:r>
        <w:rPr>
          <w:rFonts w:ascii="仿宋_GB2312" w:hAnsi="仿宋_GB2312" w:eastAsia="仿宋_GB2312"/>
          <w:b/>
          <w:sz w:val="32"/>
        </w:rPr>
        <w:t>与年初预算相比,</w:t>
      </w:r>
      <w:r>
        <w:rPr>
          <w:rFonts w:ascii="仿宋_GB2312" w:hAnsi="仿宋_GB2312" w:eastAsia="仿宋_GB2312"/>
          <w:b w:val="0"/>
          <w:sz w:val="32"/>
        </w:rPr>
        <w:t>年初预算数1,888.40万元，决算数1,765.80万元，预决算差异率-6.49%，主要原因是：本年在职人员减少，年中</w:t>
      </w:r>
      <w:r>
        <w:rPr>
          <w:rFonts w:hint="eastAsia" w:ascii="仿宋_GB2312" w:hAnsi="仿宋_GB2312" w:eastAsia="仿宋_GB2312"/>
          <w:b w:val="0"/>
          <w:sz w:val="32"/>
          <w:lang w:eastAsia="zh-CN"/>
        </w:rPr>
        <w:t>减少</w:t>
      </w:r>
      <w:r>
        <w:rPr>
          <w:rFonts w:ascii="仿宋_GB2312" w:hAnsi="仿宋_GB2312" w:eastAsia="仿宋_GB2312"/>
          <w:b w:val="0"/>
          <w:sz w:val="32"/>
        </w:rPr>
        <w:t>人员经费、医疗服务补助资金项目经费。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1.社会保障和就业支出(类)127.33万元,占7.21%。</w:t>
      </w:r>
    </w:p>
    <w:p>
      <w:pPr>
        <w:spacing w:line="580" w:lineRule="exact"/>
        <w:ind w:firstLine="640"/>
        <w:jc w:val="both"/>
      </w:pPr>
      <w:r>
        <w:rPr>
          <w:rFonts w:ascii="仿宋_GB2312" w:hAnsi="仿宋_GB2312" w:eastAsia="仿宋_GB2312"/>
          <w:b w:val="0"/>
          <w:sz w:val="32"/>
        </w:rPr>
        <w:t>2.卫生健康支出(类)1,547.89万元,占87.66%。</w:t>
      </w:r>
    </w:p>
    <w:p>
      <w:pPr>
        <w:spacing w:line="580" w:lineRule="exact"/>
        <w:ind w:firstLine="640"/>
        <w:jc w:val="both"/>
      </w:pPr>
      <w:r>
        <w:rPr>
          <w:rFonts w:ascii="仿宋_GB2312" w:hAnsi="仿宋_GB2312" w:eastAsia="仿宋_GB2312"/>
          <w:b w:val="0"/>
          <w:sz w:val="32"/>
        </w:rPr>
        <w:t>3.住房保障支出(类)90.58万元,占5.13%。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1.社会保障和就业支出(类)行政事业单位养老支出(款)事业单位离退休(项):支出决算数为17.75万元，比上年决算增加4.27万元，增长31.68%,主要原因是：本年退休人员增加，相关支出增加。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101.96万元，比上年决算增加0.64万元，增长0.63%,主要原因是：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7.35万元，比上年决算增加0.75万元，增长11.36%,主要原因是：本年新增退休人员较上年增加，职业年金缴费支出增加。</w:t>
      </w:r>
    </w:p>
    <w:p>
      <w:pPr>
        <w:spacing w:line="580" w:lineRule="exact"/>
        <w:ind w:firstLine="640"/>
        <w:jc w:val="both"/>
      </w:pPr>
      <w:r>
        <w:rPr>
          <w:rFonts w:ascii="仿宋_GB2312" w:hAnsi="仿宋_GB2312" w:eastAsia="仿宋_GB2312"/>
          <w:b w:val="0"/>
          <w:sz w:val="32"/>
        </w:rPr>
        <w:t>4.社会保障和就业支出(类)抚恤(款)抚恤(项):支出决算数为0.00万元，比上年决算减少5.92万元，下降100.00%,主要原因是：本年无新增人员，抚恤支出较上年减少。</w:t>
      </w:r>
    </w:p>
    <w:p>
      <w:pPr>
        <w:spacing w:line="580" w:lineRule="exact"/>
        <w:ind w:firstLine="640"/>
        <w:jc w:val="both"/>
      </w:pPr>
      <w:r>
        <w:rPr>
          <w:rFonts w:ascii="仿宋_GB2312" w:hAnsi="仿宋_GB2312" w:eastAsia="仿宋_GB2312"/>
          <w:b w:val="0"/>
          <w:sz w:val="32"/>
        </w:rPr>
        <w:t>5.社会保障和就业支出(类)社会福利(款)老年福利(项):支出决算数为0.27万元，比上年决算增加0.27万元，增长100.00%,主要原因是：本年增加80岁老人体检项目，支出较上年增加。</w:t>
      </w:r>
    </w:p>
    <w:p>
      <w:pPr>
        <w:spacing w:line="580" w:lineRule="exact"/>
        <w:ind w:firstLine="640"/>
        <w:jc w:val="both"/>
      </w:pPr>
      <w:r>
        <w:rPr>
          <w:rFonts w:ascii="仿宋_GB2312" w:hAnsi="仿宋_GB2312" w:eastAsia="仿宋_GB2312"/>
          <w:b w:val="0"/>
          <w:sz w:val="32"/>
        </w:rPr>
        <w:t>6.卫生健康支出(类)基层医疗卫生机构(款)乡镇卫生院(项):支出决算数为897.83万元，比上年决算增加4.49万元，增长0.50%,主要原因是：人员工资增长，相关基本支出增加。</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7.卫生健康支出(类)基层医疗卫生机构(款)其他基层医疗卫生机构支出(项):支出决算数为40.44万元，比上年决算减少8.13万元，下降16.74%,主要原因是：本年减少基本药物补助资金项目。</w:t>
      </w:r>
    </w:p>
    <w:p>
      <w:pPr>
        <w:spacing w:line="580" w:lineRule="exact"/>
        <w:ind w:firstLine="640"/>
        <w:jc w:val="both"/>
      </w:pPr>
      <w:r>
        <w:rPr>
          <w:rFonts w:ascii="仿宋_GB2312" w:hAnsi="仿宋_GB2312" w:eastAsia="仿宋_GB2312"/>
          <w:b w:val="0"/>
          <w:sz w:val="32"/>
        </w:rPr>
        <w:t>8.卫生健康支出(类)公共卫生(款)基本公共卫生服务(项):支出决算数为365.66万元，比上年决算减少50.20万元，下降12.07%,主要原因是：本年减少医疗服务补助资金项目。</w:t>
      </w:r>
    </w:p>
    <w:p>
      <w:pPr>
        <w:spacing w:line="580" w:lineRule="exact"/>
        <w:ind w:firstLine="640"/>
        <w:jc w:val="both"/>
      </w:pPr>
      <w:r>
        <w:rPr>
          <w:rFonts w:ascii="仿宋_GB2312" w:hAnsi="仿宋_GB2312" w:eastAsia="仿宋_GB2312"/>
          <w:b w:val="0"/>
          <w:sz w:val="32"/>
        </w:rPr>
        <w:t>9.卫生健康支出(类)公共卫生(款)其他公共卫生支出(项):支出决算数为197.85万元，比上年决算减少97.22万元，下降32.95%,主要原因是：本年减少补助资金项目。</w:t>
      </w:r>
    </w:p>
    <w:p>
      <w:pPr>
        <w:spacing w:line="580" w:lineRule="exact"/>
        <w:ind w:firstLine="640"/>
        <w:jc w:val="both"/>
      </w:pPr>
      <w:r>
        <w:rPr>
          <w:rFonts w:ascii="仿宋_GB2312" w:hAnsi="仿宋_GB2312" w:eastAsia="仿宋_GB2312"/>
          <w:b w:val="0"/>
          <w:sz w:val="32"/>
        </w:rPr>
        <w:t>10.卫生健康支出(类)中医药(款)中医药专项(项):支出决算数为0.00万元，比上年决算减少6.46万元，下降100.00%,主要原因是：本年未安排中医药、医药专项资金项目。</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11.卫生健康支出(类)行政事业单位医疗(款)事业单位医疗(项):支出决算数为46.11万元，比上年决算增加10.71万元，增长30.25%,主要原因是：本年</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w:t>
      </w:r>
      <w:r>
        <w:rPr>
          <w:rFonts w:hint="eastAsia" w:ascii="仿宋_GB2312" w:hAnsi="仿宋_GB2312" w:eastAsia="仿宋_GB2312"/>
          <w:b w:val="0"/>
          <w:sz w:val="32"/>
          <w:lang w:val="en-US" w:eastAsia="zh-CN"/>
        </w:rPr>
        <w:t>医疗缴费基数增加，</w:t>
      </w:r>
      <w:r>
        <w:rPr>
          <w:rFonts w:ascii="仿宋_GB2312" w:hAnsi="仿宋_GB2312" w:eastAsia="仿宋_GB2312"/>
          <w:b w:val="0"/>
          <w:sz w:val="32"/>
        </w:rPr>
        <w:t>导致经费较上年增加。</w:t>
      </w:r>
    </w:p>
    <w:p>
      <w:pPr>
        <w:spacing w:line="580" w:lineRule="exact"/>
        <w:ind w:firstLine="640"/>
        <w:jc w:val="both"/>
      </w:pPr>
      <w:r>
        <w:rPr>
          <w:rFonts w:ascii="仿宋_GB2312" w:hAnsi="仿宋_GB2312" w:eastAsia="仿宋_GB2312"/>
          <w:b w:val="0"/>
          <w:sz w:val="32"/>
        </w:rPr>
        <w:t>12.住房保障支出(类)住房改革支出(款)住房公积金(项):支出决算数为90.58万元，比上年决算增加2.45万元，增长2.78%,主要原因是：本年在职人员工资基数调增，公积金缴费基数上涨，相应支出增加。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2024年度一般公共预算财政拨款基本支出1,161.58万元，其中：</w:t>
      </w:r>
      <w:r>
        <w:rPr>
          <w:rFonts w:ascii="仿宋_GB2312" w:hAnsi="仿宋_GB2312" w:eastAsia="仿宋_GB2312"/>
          <w:b/>
          <w:sz w:val="32"/>
        </w:rPr>
        <w:t>人员经费1,161.58万元，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2024年度政府性基金预算财政拨款收入总计3.39万元，</w:t>
      </w:r>
      <w:r>
        <w:rPr>
          <w:rFonts w:ascii="仿宋_GB2312" w:hAnsi="仿宋_GB2312" w:eastAsia="仿宋_GB2312"/>
          <w:b w:val="0"/>
          <w:sz w:val="32"/>
        </w:rPr>
        <w:t>其中：年初结转和结余0.00万元，本年收入3.39万元。</w:t>
      </w:r>
      <w:r>
        <w:rPr>
          <w:rFonts w:ascii="仿宋_GB2312" w:hAnsi="仿宋_GB2312" w:eastAsia="仿宋_GB2312"/>
          <w:b/>
          <w:sz w:val="32"/>
        </w:rPr>
        <w:t>政府性基金预算财政拨款支出总计3.39万元，</w:t>
      </w:r>
      <w:r>
        <w:rPr>
          <w:rFonts w:ascii="仿宋_GB2312" w:hAnsi="仿宋_GB2312" w:eastAsia="仿宋_GB2312"/>
          <w:b w:val="0"/>
          <w:sz w:val="32"/>
        </w:rPr>
        <w:t>其中：年末结转和结余0.00万元，本年支出3.39万元。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减少1.95万元，下降36.52%，主要原因是：补助减少。</w:t>
      </w:r>
      <w:r>
        <w:rPr>
          <w:rFonts w:ascii="仿宋_GB2312" w:hAnsi="仿宋_GB2312" w:eastAsia="仿宋_GB2312"/>
          <w:b/>
          <w:sz w:val="32"/>
        </w:rPr>
        <w:t>与年初预算相比，</w:t>
      </w:r>
      <w:r>
        <w:rPr>
          <w:rFonts w:ascii="仿宋_GB2312" w:hAnsi="仿宋_GB2312" w:eastAsia="仿宋_GB2312"/>
          <w:b w:val="0"/>
          <w:sz w:val="32"/>
        </w:rPr>
        <w:t>年初预算数1.61万元，决算数3.39万元，预决算差异率110.56%，主要原因是：年中追加补助项目经费。</w:t>
      </w:r>
    </w:p>
    <w:p>
      <w:pPr>
        <w:spacing w:line="580" w:lineRule="exact"/>
        <w:ind w:firstLine="640"/>
        <w:jc w:val="both"/>
      </w:pPr>
      <w:r>
        <w:rPr>
          <w:rFonts w:ascii="仿宋_GB2312" w:hAnsi="仿宋_GB2312" w:eastAsia="仿宋_GB2312"/>
          <w:b w:val="0"/>
          <w:sz w:val="32"/>
        </w:rPr>
        <w:t>政府性基金预算财政拨款支出3.39万元。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1.其他支出(类)彩票公益金安排的支出(款)用于社会福利的彩票公益金支出(项):支出决算数为2.91万元，比上年决算减少2.43万元，下降45.51%,主要原因是：补助减少。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2.其他支出(类)彩票公益金安排的支出(款)用于城乡医疗救助的彩票公益金支出(项):支出决算数为0.48万元，比上年决算增加0.48万元，增长100.00%,主要原因是：年中追加补助项目</w:t>
      </w:r>
      <w:r>
        <w:rPr>
          <w:rFonts w:hint="eastAsia" w:ascii="仿宋_GB2312" w:hAnsi="仿宋_GB2312" w:eastAsia="仿宋_GB2312"/>
          <w:b w:val="0"/>
          <w:sz w:val="32"/>
          <w:lang w:val="en-US" w:eastAsia="zh-CN"/>
        </w:rPr>
        <w:t>经费</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2024年度财政拨款“三公”经费支出2.99万元，</w:t>
      </w:r>
      <w:r>
        <w:rPr>
          <w:rFonts w:ascii="仿宋_GB2312" w:hAnsi="仿宋_GB2312" w:eastAsia="仿宋_GB2312"/>
          <w:b w:val="0"/>
          <w:sz w:val="32"/>
        </w:rPr>
        <w:t>比上年减少4.47万元，下降59.92%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2.99万元，占100.00%，比上年减少4.47万元，下降59.92%，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2.99万元，其中：公务用车购置费0.00万元，公务用车运行维护费2.99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2.99万元，决算数2.99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2.99万元，决算数2.99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2024年度政府采购支出总额299.56万元，其中：政府采购货物支出192.36万元、政府采购工程支出28.20万元、政府采购服务支出79.00万元。</w:t>
      </w:r>
    </w:p>
    <w:p>
      <w:pPr>
        <w:spacing w:line="580" w:lineRule="exact"/>
        <w:ind w:firstLine="640"/>
        <w:jc w:val="both"/>
      </w:pPr>
      <w:r>
        <w:rPr>
          <w:rFonts w:ascii="仿宋_GB2312" w:hAnsi="仿宋_GB2312" w:eastAsia="仿宋_GB2312"/>
          <w:b w:val="0"/>
          <w:sz w:val="32"/>
        </w:rPr>
        <w:t>授予中小企业合同金额269.70万元，占政府采购支出总额的90.03%，其中：授予小微企业合同金额250.19万元，占政府采购支出总额的83.52%。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6,682.27平方米，价值639.34万元。车辆3辆，价值74.48万元，其中：副部（省）级及以上领导用车0辆、主要负责人用车0辆、机要通信用车0辆、应急保障用车0辆、执勤用车0辆、特种专业技术用车0辆、离退休干部服务用车0辆、其他用车3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2,392.51万元，实际执行总额2,378.09万元；预算绩效评价项目0个，全年预算数0.00万元，全年执行数0.00万元。预算绩效管理取得的成效：本单位无项目绩效支出。发现的问题及原因：本单位无项目绩效支出。下一步改进措施：本单位无项目绩效支出。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阿图什市阿扎克镇卫生院</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2,378.09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单位基本职能：一、基本医疗服务：1、正确处理常见病、多发病，对疑难重症进行恰当的处理并转诊。承担乡村现场应急救护、转诊服务和康复服务。2、卫生院具备能完成外科的止血、缝合、包扎，骨折固定等处置。3、执行国家基本药物制度药品集中采购，零差率销售等政策，为实施一体化管理的村卫生室统一代购药品。4、提供政府卫生行政部门批准的其他适宜的医疗服务。</w:t>
            </w:r>
          </w:p>
          <w:p>
            <w:pPr>
              <w:jc w:val="left"/>
            </w:pPr>
            <w:r>
              <w:rPr>
                <w:rFonts w:ascii="宋体" w:hAnsi="宋体" w:eastAsia="宋体"/>
                <w:sz w:val="16"/>
              </w:rPr>
              <w:t xml:space="preserve">二、公共卫生服务                                                                          1、做好卫生行政部门规定的其他公共卫生服务。2、负责辖区内突发公共卫生事件的报告并协助处理。3、对辖区重性精神疾病患者进行登记管理，治疗随访和康复指导。4、对高血压、糖尿病等慢性病高危人群进行指导，对确诊高血压、糖尿病等慢性病病例进行登记管理，定期随访和健康指导。5、普及卫生保健常识，在重点场所开展健康教育，帮助居民形成有利于维护和增进健康的行为方式。 </w:t>
            </w:r>
            <w:r>
              <w:rPr>
                <w:rFonts w:ascii="宋体" w:hAnsi="宋体" w:eastAsia="宋体"/>
                <w:sz w:val="16"/>
              </w:rPr>
              <w:br w:type="textWrapping"/>
            </w:r>
            <w:r>
              <w:rPr>
                <w:rFonts w:ascii="宋体" w:hAnsi="宋体" w:eastAsia="宋体"/>
                <w:sz w:val="16"/>
              </w:rPr>
              <w:t xml:space="preserve">机构设置及人员配置：无下属预算单位，下设分院一所，村卫生室14个。下设12个科室，编制数37，实有人数85人，在职72人，退休13人。 </w:t>
            </w:r>
            <w:r>
              <w:rPr>
                <w:rFonts w:ascii="宋体" w:hAnsi="宋体" w:eastAsia="宋体"/>
                <w:sz w:val="16"/>
              </w:rPr>
              <w:br w:type="textWrapping"/>
            </w:r>
            <w:r>
              <w:rPr>
                <w:rFonts w:ascii="宋体" w:hAnsi="宋体" w:eastAsia="宋体"/>
                <w:sz w:val="16"/>
              </w:rPr>
              <w:t>中长期规划：</w:t>
            </w:r>
            <w:r>
              <w:rPr>
                <w:rFonts w:hint="eastAsia" w:ascii="宋体" w:hAnsi="宋体"/>
                <w:sz w:val="16"/>
                <w:lang w:eastAsia="zh-CN"/>
              </w:rPr>
              <w:t>全面</w:t>
            </w:r>
            <w:r>
              <w:rPr>
                <w:rFonts w:ascii="宋体" w:hAnsi="宋体" w:eastAsia="宋体"/>
                <w:sz w:val="16"/>
              </w:rPr>
              <w:t>加强党对医疗卫生工作的全面领导，进一步规范化建设医疗质量管理体系，健全院科两级目标责任制；保障单位在职72人，退休13人的工资福利及各项补助正常发放及部门正常运转；保障单位顺利开展检查指导学习各级各类医疗工作，对全市开展医疗卫生培训工作，提高医疗技术能力，提高医护人员幸福感、归属感，积极开展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2378.09万元，用于保障部门在职72人，退休13人的工资福利、各项补助正常发放及部门单位正常运转，单位预算项目根据年初计划均已完成，开展检查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w:t>
            </w:r>
            <w:bookmarkStart w:id="0" w:name="_GoBack"/>
            <w:bookmarkEnd w:id="0"/>
            <w:r>
              <w:rPr>
                <w:rFonts w:ascii="宋体" w:hAnsi="宋体" w:eastAsia="宋体"/>
                <w:sz w:val="16"/>
              </w:rPr>
              <w:t xml:space="preserve">康教育4次等目标。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180901"/>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0D0D0C"/>
    <w:rsid w:val="38006E2C"/>
    <w:rsid w:val="3914510A"/>
    <w:rsid w:val="3ACE50F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1C7579"/>
    <w:rsid w:val="76660D7C"/>
    <w:rsid w:val="77ED6F44"/>
    <w:rsid w:val="795A0A34"/>
    <w:rsid w:val="7A0D3BC7"/>
    <w:rsid w:val="7A3A3CDB"/>
    <w:rsid w:val="7D966950"/>
    <w:rsid w:val="7F970C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4705</Words>
  <Characters>5555</Characters>
  <Lines>0</Lines>
  <Paragraphs>0</Paragraphs>
  <TotalTime>26</TotalTime>
  <ScaleCrop>false</ScaleCrop>
  <LinksUpToDate>false</LinksUpToDate>
  <CharactersWithSpaces>5563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2025-09-23T09:58:04Z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