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阿图什市教育发展中心2024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承担全市教育系统的安全保卫，</w:t>
      </w:r>
      <w:bookmarkStart w:id="0" w:name="_GoBack"/>
      <w:bookmarkEnd w:id="0"/>
      <w:r>
        <w:rPr>
          <w:rFonts w:ascii="仿宋_GB2312" w:hAnsi="仿宋_GB2312" w:eastAsia="仿宋_GB2312"/>
          <w:sz w:val="32"/>
        </w:rPr>
        <w:t>相关基础设施规划建设等工作。负责组织指导，开展全市青少年科技文化教育工作。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阿图什市教育发展中心2024年度，实有人数0人，其中：在职人员0人，增加0人；离休人员0人，增加0人；退休人员0人,增加0人。</w:t>
      </w:r>
    </w:p>
    <w:p>
      <w:pPr>
        <w:spacing w:line="580" w:lineRule="exact"/>
        <w:ind w:firstLine="640"/>
        <w:jc w:val="both"/>
      </w:pPr>
      <w:r>
        <w:rPr>
          <w:rFonts w:ascii="仿宋_GB2312" w:hAnsi="仿宋_GB2312" w:eastAsia="仿宋_GB2312"/>
          <w:sz w:val="32"/>
        </w:rPr>
        <w:t>阿图什市教育发展中心无下属预算单位，下设3个科室，分别是：项目办、校安办、教研室。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2024年度收入总计7,835.84万元，</w:t>
      </w:r>
      <w:r>
        <w:rPr>
          <w:rFonts w:ascii="仿宋_GB2312" w:hAnsi="仿宋_GB2312" w:eastAsia="仿宋_GB2312"/>
          <w:b w:val="0"/>
          <w:sz w:val="32"/>
        </w:rPr>
        <w:t>其中：本年收入合计7,835.84万元，使用非财政拨款结余（含专用结余）0.00万元，年初结转和结余0.00万元。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2024年度支出总计7,835.84万元，</w:t>
      </w:r>
      <w:r>
        <w:rPr>
          <w:rFonts w:ascii="仿宋_GB2312" w:hAnsi="仿宋_GB2312" w:eastAsia="仿宋_GB2312"/>
          <w:b w:val="0"/>
          <w:sz w:val="32"/>
        </w:rPr>
        <w:t>其中：本年支出合计7,835.80万元，结余分配0.00万元，年末结转和结余0.03万元。</w:t>
      </w:r>
    </w:p>
    <w:p>
      <w:pPr>
        <w:spacing w:line="580" w:lineRule="exact"/>
        <w:ind w:firstLine="640"/>
        <w:jc w:val="both"/>
      </w:pPr>
      <w:r>
        <w:rPr>
          <w:rFonts w:ascii="仿宋_GB2312" w:hAnsi="仿宋_GB2312" w:eastAsia="仿宋_GB2312"/>
          <w:b w:val="0"/>
          <w:sz w:val="32"/>
        </w:rPr>
        <w:t>收入支出总体与上年相比，增加7,835.84万元，增长100.00%，主要原因是：本单位为新增单位，无上年数据，故增长100%。</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本年收入7,835.84万元，</w:t>
      </w:r>
      <w:r>
        <w:rPr>
          <w:rFonts w:ascii="仿宋_GB2312" w:hAnsi="仿宋_GB2312" w:eastAsia="仿宋_GB2312"/>
          <w:b w:val="0"/>
          <w:sz w:val="32"/>
        </w:rPr>
        <w:t>其中：财政拨款收入5,006.62万元，占63.89%；上级补助收入0.00万元，占0.00%；事业收入0.00万元，占0.00%；经营收入0.00万元，占0.00%；附属单位上缴收入0.00万元，占0.00%；其他收入2,829.22万元，占36.11%。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本年支出7,835.80万元，</w:t>
      </w:r>
      <w:r>
        <w:rPr>
          <w:rFonts w:ascii="仿宋_GB2312" w:hAnsi="仿宋_GB2312" w:eastAsia="仿宋_GB2312"/>
          <w:b w:val="0"/>
          <w:sz w:val="32"/>
        </w:rPr>
        <w:t>其中：基本支出0.00万元，占0.00%；项目支出7,835.80万元，占100.00%；上缴上级支出0.00万元，占0.00%；经营支出0.00万元，占0.00%；对附属单位补助支出0.00万元，占0.00%。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2024年度财政拨款收入总计5,006.62万元，</w:t>
      </w:r>
      <w:r>
        <w:rPr>
          <w:rFonts w:ascii="仿宋_GB2312" w:hAnsi="仿宋_GB2312" w:eastAsia="仿宋_GB2312"/>
          <w:b w:val="0"/>
          <w:sz w:val="32"/>
        </w:rPr>
        <w:t>其中：年初财政拨款结转和结余0.00万元，本年财政拨款收入5,006.62万元。</w:t>
      </w:r>
      <w:r>
        <w:rPr>
          <w:rFonts w:ascii="仿宋_GB2312" w:hAnsi="仿宋_GB2312" w:eastAsia="仿宋_GB2312"/>
          <w:b/>
          <w:sz w:val="32"/>
        </w:rPr>
        <w:t>财政拨款支出总计5,006.62万元，</w:t>
      </w:r>
      <w:r>
        <w:rPr>
          <w:rFonts w:ascii="仿宋_GB2312" w:hAnsi="仿宋_GB2312" w:eastAsia="仿宋_GB2312"/>
          <w:b w:val="0"/>
          <w:sz w:val="32"/>
        </w:rPr>
        <w:t>其中：年末财政拨款结转和结余0.00万元，本年财政拨款支出5,006.62万元。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增加5,006.62万元，增长100.00%，主要原因是：本单位为新增单位，无上年数据，故增长100%。</w:t>
      </w:r>
      <w:r>
        <w:rPr>
          <w:rFonts w:ascii="仿宋_GB2312" w:hAnsi="仿宋_GB2312" w:eastAsia="仿宋_GB2312"/>
          <w:b/>
          <w:sz w:val="32"/>
        </w:rPr>
        <w:t>与年初预算相比，</w:t>
      </w:r>
      <w:r>
        <w:rPr>
          <w:rFonts w:ascii="仿宋_GB2312" w:hAnsi="仿宋_GB2312" w:eastAsia="仿宋_GB2312"/>
          <w:b w:val="0"/>
          <w:sz w:val="32"/>
        </w:rPr>
        <w:t>年初预算数0.00万元，决算数5,006.62万元，预决算差异率100.00%，主要原因是：本单位</w:t>
      </w:r>
      <w:r>
        <w:rPr>
          <w:rFonts w:hint="eastAsia" w:ascii="仿宋_GB2312" w:hAnsi="仿宋_GB2312" w:eastAsia="仿宋_GB2312"/>
          <w:b w:val="0"/>
          <w:sz w:val="32"/>
          <w:lang w:val="en-US" w:eastAsia="zh-CN"/>
        </w:rPr>
        <w:t>为</w:t>
      </w:r>
      <w:r>
        <w:rPr>
          <w:rFonts w:ascii="仿宋_GB2312" w:hAnsi="仿宋_GB2312" w:eastAsia="仿宋_GB2312"/>
          <w:b w:val="0"/>
          <w:sz w:val="32"/>
        </w:rPr>
        <w:t>新增单位，年中追加阿图什市第六小学建设项目，导致预决算存在差异。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2024年度一般公共预算财政拨款支出5,006.62万元，</w:t>
      </w:r>
      <w:r>
        <w:rPr>
          <w:rFonts w:ascii="仿宋_GB2312" w:hAnsi="仿宋_GB2312" w:eastAsia="仿宋_GB2312"/>
          <w:b w:val="0"/>
          <w:sz w:val="32"/>
        </w:rPr>
        <w:t>占本年支出合计的63.89%。</w:t>
      </w:r>
      <w:r>
        <w:rPr>
          <w:rFonts w:ascii="仿宋_GB2312" w:hAnsi="仿宋_GB2312" w:eastAsia="仿宋_GB2312"/>
          <w:b/>
          <w:sz w:val="32"/>
        </w:rPr>
        <w:t>与上年相比，</w:t>
      </w:r>
      <w:r>
        <w:rPr>
          <w:rFonts w:ascii="仿宋_GB2312" w:hAnsi="仿宋_GB2312" w:eastAsia="仿宋_GB2312"/>
          <w:b w:val="0"/>
          <w:sz w:val="32"/>
        </w:rPr>
        <w:t>增加5,006.62万元，增长100.00%，主要原因是：本单位为新增单位，无上年数据，故增长100%。</w:t>
      </w:r>
      <w:r>
        <w:rPr>
          <w:rFonts w:ascii="仿宋_GB2312" w:hAnsi="仿宋_GB2312" w:eastAsia="仿宋_GB2312"/>
          <w:b/>
          <w:sz w:val="32"/>
        </w:rPr>
        <w:t>与年初预算相比,</w:t>
      </w:r>
      <w:r>
        <w:rPr>
          <w:rFonts w:ascii="仿宋_GB2312" w:hAnsi="仿宋_GB2312" w:eastAsia="仿宋_GB2312"/>
          <w:b w:val="0"/>
          <w:sz w:val="32"/>
        </w:rPr>
        <w:t>年初预算数0.00万元，决算数5,006.62万元，预决算差异率100.00%，主要原因是：本单位</w:t>
      </w:r>
      <w:r>
        <w:rPr>
          <w:rFonts w:hint="eastAsia" w:ascii="仿宋_GB2312" w:hAnsi="仿宋_GB2312" w:eastAsia="仿宋_GB2312"/>
          <w:b w:val="0"/>
          <w:sz w:val="32"/>
          <w:lang w:val="en-US" w:eastAsia="zh-CN"/>
        </w:rPr>
        <w:t>为</w:t>
      </w:r>
      <w:r>
        <w:rPr>
          <w:rFonts w:ascii="仿宋_GB2312" w:hAnsi="仿宋_GB2312" w:eastAsia="仿宋_GB2312"/>
          <w:b w:val="0"/>
          <w:sz w:val="32"/>
        </w:rPr>
        <w:t>新增单位，年中追加阿图什市第六小学建设项目，导致预决算存在差异。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1.教育支出(类)5,006.62万元,占100.00%。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1.教育支出(类)普通教育(款)学前教育(项):支出决算数为1,444.83万元，比上年决算增加1,444.83万元，增长100.00%,主要原因是：本单位为新增单位，无上年数据，故增长100%。</w:t>
      </w:r>
    </w:p>
    <w:p>
      <w:pPr>
        <w:spacing w:line="580" w:lineRule="exact"/>
        <w:ind w:firstLine="640"/>
        <w:jc w:val="both"/>
      </w:pPr>
      <w:r>
        <w:rPr>
          <w:rFonts w:ascii="仿宋_GB2312" w:hAnsi="仿宋_GB2312" w:eastAsia="仿宋_GB2312"/>
          <w:b w:val="0"/>
          <w:sz w:val="32"/>
        </w:rPr>
        <w:t>2.教育支出(类)普通教育(款)小学教育(项):支出决算数为447.07万元，比上年决算增加447.07万元，增长100.00%,主要原因是：本单位为新增单位，无上年数据，故增长100%。</w:t>
      </w:r>
    </w:p>
    <w:p>
      <w:pPr>
        <w:spacing w:line="580" w:lineRule="exact"/>
        <w:ind w:firstLine="640"/>
        <w:jc w:val="both"/>
      </w:pPr>
      <w:r>
        <w:rPr>
          <w:rFonts w:ascii="仿宋_GB2312" w:hAnsi="仿宋_GB2312" w:eastAsia="仿宋_GB2312"/>
          <w:b w:val="0"/>
          <w:sz w:val="32"/>
        </w:rPr>
        <w:t>3.教育支出(类)普通教育(款)初中教育(项):支出决算数为1,626.51万元，比上年决算增加1,626.51万元，增长100.00%,主要原因是：本单位为新增单位，无上年数据，故增长100%。</w:t>
      </w:r>
    </w:p>
    <w:p>
      <w:pPr>
        <w:spacing w:line="580" w:lineRule="exact"/>
        <w:ind w:firstLine="640"/>
        <w:jc w:val="both"/>
      </w:pPr>
      <w:r>
        <w:rPr>
          <w:rFonts w:ascii="仿宋_GB2312" w:hAnsi="仿宋_GB2312" w:eastAsia="仿宋_GB2312"/>
          <w:b w:val="0"/>
          <w:sz w:val="32"/>
        </w:rPr>
        <w:t>4.教育支出(类)普通教育(款)其他普通教育支出(项):支出决算数为1,488.21万元，比上年决算增加1,488.21万元，增长100.00%,主要原因是：本单位为新增单位，无上年数据，故增长100%。</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2024年度一般公共预算财政拨款基本支出0.00万元，其中：</w:t>
      </w:r>
      <w:r>
        <w:rPr>
          <w:rFonts w:ascii="仿宋_GB2312" w:hAnsi="仿宋_GB2312" w:eastAsia="仿宋_GB2312"/>
          <w:b/>
          <w:sz w:val="32"/>
        </w:rPr>
        <w:t>人员经费0.00万元，</w:t>
      </w:r>
      <w:r>
        <w:rPr>
          <w:rFonts w:ascii="仿宋_GB2312" w:hAnsi="仿宋_GB2312" w:eastAsia="仿宋_GB2312"/>
          <w:b w:val="0"/>
          <w:sz w:val="32"/>
        </w:rPr>
        <w:t>包括：无人员经费。</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2024年未安排财政拨款“三公”经费支出。其中：因公出国（境）费支出0.00万元，占0.00%，比上年增加0.00万元，增长0.00%，主要原因是：2024年未安排因公出国（境）费支出。公务用车购置及运行维护费支出0.00万元，占0.00%，比上年增加0.00万元，增长0.00%，主要原因是：2024年未安排公务用车购置及运行维护费支出。公务接待费支出0.00万元，占0.00%，比上年增加0.00万元，增长0.00%，主要原因是：2024年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2024年度阿图什市教育发展中心（事业单位）公用经费支出0.00万元，比上年增加0.00万元，增长0.00%，主要原因是：2024年未安排公用经费支出。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评价项目0个，全年预算数0.00万元，全年执行数0.00万元。预算绩效管理取得的成效：本单位无项目支出绩效自评表。发现的问题及原因：本单位无项目支出绩效自评表。下一步改进措施：本单位无项目支出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pPr>
        <w:spacing w:line="580" w:lineRule="exact"/>
        <w:ind w:firstLine="640"/>
        <w:jc w:val="both"/>
      </w:pPr>
      <w:r>
        <w:rPr>
          <w:rFonts w:hint="eastAsia" w:ascii="仿宋_GB2312" w:hAnsi="仿宋_GB2312" w:eastAsia="仿宋_GB2312"/>
          <w:b w:val="0"/>
          <w:sz w:val="32"/>
        </w:rPr>
        <w:t>因2024年机构改革，阿图什市教育发展中心年中从阿图什市教育局分离出来独立核算，因此本单位无整体支出绩效自评表</w:t>
      </w:r>
      <w:r>
        <w:rPr>
          <w:rFonts w:ascii="仿宋_GB2312" w:hAnsi="仿宋_GB2312" w:eastAsia="仿宋_GB2312"/>
          <w:b w:val="0"/>
          <w:sz w:val="32"/>
        </w:rPr>
        <w:t>。</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5B5152A"/>
    <w:rsid w:val="06792773"/>
    <w:rsid w:val="09A729D8"/>
    <w:rsid w:val="0A3C58E8"/>
    <w:rsid w:val="0A7B4867"/>
    <w:rsid w:val="0B8C3ECC"/>
    <w:rsid w:val="0C3613A3"/>
    <w:rsid w:val="0C6E250E"/>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467E1E"/>
    <w:rsid w:val="56E07045"/>
    <w:rsid w:val="583059FA"/>
    <w:rsid w:val="587E6212"/>
    <w:rsid w:val="5AFC6609"/>
    <w:rsid w:val="5FA17648"/>
    <w:rsid w:val="5FD320BD"/>
    <w:rsid w:val="60DE4D57"/>
    <w:rsid w:val="613409CB"/>
    <w:rsid w:val="61A46A97"/>
    <w:rsid w:val="62DD7D21"/>
    <w:rsid w:val="65D97752"/>
    <w:rsid w:val="664C500C"/>
    <w:rsid w:val="664D0D97"/>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4408</Words>
  <Characters>5034</Characters>
  <Lines>0</Lines>
  <Paragraphs>0</Paragraphs>
  <TotalTime>9</TotalTime>
  <ScaleCrop>false</ScaleCrop>
  <LinksUpToDate>false</LinksUpToDate>
  <CharactersWithSpaces>5044</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2025-09-19T08:51:46Z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