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阿图什市格达良乡健康服务站2024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认真贯彻执行政策法规，完成上级下达的各项任务。向群众宣传政策、法规、健康等知识、帮助群众树立文明、科学、进步的观念，保证宣传资料发放到每家每户，按规定真实、准确、无误地做好各类数据的统计。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阿图什市格达良乡健康服务站2024年度，实有人数14人，其中：在职人员10人，增加2人；离休人员0人，增加0人；退休人员4人,增加0人。</w:t>
      </w:r>
    </w:p>
    <w:p>
      <w:pPr>
        <w:spacing w:line="580" w:lineRule="exact"/>
        <w:ind w:firstLine="640"/>
        <w:jc w:val="both"/>
      </w:pPr>
      <w:r>
        <w:rPr>
          <w:rFonts w:ascii="仿宋_GB2312" w:hAnsi="仿宋_GB2312" w:eastAsia="仿宋_GB2312"/>
          <w:sz w:val="32"/>
        </w:rPr>
        <w:t>阿图什市格达良乡健康服务站无下属预算单位，下设4个科室，分别是：站长室、体检室、档案室、医疗室。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2024年度收入总计147.36万元，</w:t>
      </w:r>
      <w:r>
        <w:rPr>
          <w:rFonts w:ascii="仿宋_GB2312" w:hAnsi="仿宋_GB2312" w:eastAsia="仿宋_GB2312"/>
          <w:b w:val="0"/>
          <w:sz w:val="32"/>
        </w:rPr>
        <w:t>其中：本年收入合计147.36万元，使用非财政拨款结余（含专用结余）0.00万元，年初结转和结余0.00万元。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2024年度支出总计147.36万元，</w:t>
      </w:r>
      <w:r>
        <w:rPr>
          <w:rFonts w:ascii="仿宋_GB2312" w:hAnsi="仿宋_GB2312" w:eastAsia="仿宋_GB2312"/>
          <w:b w:val="0"/>
          <w:sz w:val="32"/>
        </w:rPr>
        <w:t>其中：本年支出合计147.36万元，结余分配0.00万元，年末结转和结余0.00万元。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收入支出总体与上年相比，增加26.53万元，增长21.96%，主要原因是：本年在职人员增加，在职人员工资调增、社保、公积金基数调增，人员经费增加。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本年收入147.36万元，</w:t>
      </w:r>
      <w:r>
        <w:rPr>
          <w:rFonts w:ascii="仿宋_GB2312" w:hAnsi="仿宋_GB2312" w:eastAsia="仿宋_GB2312"/>
          <w:b w:val="0"/>
          <w:sz w:val="32"/>
        </w:rPr>
        <w:t>其中：财政拨款收入147.36万元，占100.00%；上级补助收入0.00万元，占0.00%；事业收入0.00万元，占0.00%；经营收入0.00万元，占0.00%；附属单位上缴收入0.00万元，占0.00%；其他收入0.00万元，占0.00%。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本年支出147.36万元，</w:t>
      </w:r>
      <w:r>
        <w:rPr>
          <w:rFonts w:ascii="仿宋_GB2312" w:hAnsi="仿宋_GB2312" w:eastAsia="仿宋_GB2312"/>
          <w:b w:val="0"/>
          <w:sz w:val="32"/>
        </w:rPr>
        <w:t>其中：基本支出147.36万元，占100.00%；项目支出0.00万元，占0.00%；上缴上级支出0.00万元，占0.00%；经营支出0.00万元，占0.00%；对附属单位补助支出0.00万元，占0.00%。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2024年度财政拨款收入总计147.36万元，</w:t>
      </w:r>
      <w:r>
        <w:rPr>
          <w:rFonts w:ascii="仿宋_GB2312" w:hAnsi="仿宋_GB2312" w:eastAsia="仿宋_GB2312"/>
          <w:b w:val="0"/>
          <w:sz w:val="32"/>
        </w:rPr>
        <w:t>其中：年初财政拨款结转和结余0.00万元，本年财政拨款收入147.36万元。</w:t>
      </w:r>
      <w:r>
        <w:rPr>
          <w:rFonts w:ascii="仿宋_GB2312" w:hAnsi="仿宋_GB2312" w:eastAsia="仿宋_GB2312"/>
          <w:b/>
          <w:sz w:val="32"/>
        </w:rPr>
        <w:t>财政拨款支出总计147.36万元，</w:t>
      </w:r>
      <w:r>
        <w:rPr>
          <w:rFonts w:ascii="仿宋_GB2312" w:hAnsi="仿宋_GB2312" w:eastAsia="仿宋_GB2312"/>
          <w:b w:val="0"/>
          <w:sz w:val="32"/>
        </w:rPr>
        <w:t>其中：年末财政拨款结转和结余0.00万元，本年财政拨款支出147.36万元。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增加26.53万元，增长21.96%，主要原因是：本年在职人员增加，在职人员工资调增、社保、公积金基数调增，人员经费增加。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年初预算数127.53万元，决算数147.36万元，预决算差异率15.55%，主要原因是：年中追加人员工资、社保、公积金基数调增部分资金，导致预决算存在差异。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2024年度一般公共预算财政拨款支出147.36万元，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增加26.53万元，增长21.96%，主要原因是：本年在职人员增加，在职人员工资调增、社保、公积金基数调增，人员经费增加。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年初预算数127.53万元，决算数147.36万元，预决算差异率15.55%，主要原因是：年中追加人员工资、社保、公积金基数调增部分资金，导致预决算存在差异。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1.社会保障和就业支出(类)18.26万元,占12.39%。</w:t>
      </w:r>
    </w:p>
    <w:p>
      <w:pPr>
        <w:spacing w:line="580" w:lineRule="exact"/>
        <w:ind w:firstLine="640"/>
        <w:jc w:val="both"/>
      </w:pPr>
      <w:r>
        <w:rPr>
          <w:rFonts w:ascii="仿宋_GB2312" w:hAnsi="仿宋_GB2312" w:eastAsia="仿宋_GB2312"/>
          <w:b w:val="0"/>
          <w:sz w:val="32"/>
        </w:rPr>
        <w:t>2.卫生健康支出(类)117.79万元,占79.93%。</w:t>
      </w:r>
    </w:p>
    <w:p>
      <w:pPr>
        <w:spacing w:line="580" w:lineRule="exact"/>
        <w:ind w:firstLine="640"/>
        <w:jc w:val="both"/>
      </w:pPr>
      <w:r>
        <w:rPr>
          <w:rFonts w:ascii="仿宋_GB2312" w:hAnsi="仿宋_GB2312" w:eastAsia="仿宋_GB2312"/>
          <w:b w:val="0"/>
          <w:sz w:val="32"/>
        </w:rPr>
        <w:t>3.住房保障支出(类)11.31万元,占7.68%。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1.社会保障和就业支出(类)行政事业单位养老支出(款)事业单位离退休(项):支出决算数为4.30万元，比上年决算增加0.51万元，增长13.46%,主要原因是：本年增加退休人员基础绩效奖，退休费支出增加。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13.96万元，比上年决算增加3.48万元，增长33.21%,主要原因是：本年在职人员增加，养老保险缴费较上年增加。</w:t>
      </w:r>
    </w:p>
    <w:p>
      <w:pPr>
        <w:spacing w:line="580" w:lineRule="exact"/>
        <w:ind w:firstLine="640"/>
        <w:jc w:val="both"/>
      </w:pPr>
      <w:r>
        <w:rPr>
          <w:rFonts w:hint="eastAsia" w:ascii="仿宋_GB2312" w:hAnsi="仿宋_GB2312" w:eastAsia="仿宋_GB2312"/>
          <w:b w:val="0"/>
          <w:sz w:val="32"/>
          <w:lang w:val="en-US" w:eastAsia="zh-CN"/>
        </w:rPr>
        <w:t>3</w:t>
      </w:r>
      <w:r>
        <w:rPr>
          <w:rFonts w:ascii="仿宋_GB2312" w:hAnsi="仿宋_GB2312" w:eastAsia="仿宋_GB2312"/>
          <w:b w:val="0"/>
          <w:sz w:val="32"/>
        </w:rPr>
        <w:t>.卫生健康支出(类)行政事业单位医疗(款)事业单位医疗(项):支出决算数为4.61万元，比上年决算增加1.28万元，增长38.44%,主要原因是：本年在职人员增加，医疗缴费增加。</w:t>
      </w:r>
    </w:p>
    <w:p>
      <w:pPr>
        <w:spacing w:line="580" w:lineRule="exact"/>
        <w:ind w:firstLine="640"/>
        <w:jc w:val="both"/>
      </w:pPr>
      <w:r>
        <w:rPr>
          <w:rFonts w:hint="eastAsia" w:ascii="仿宋_GB2312" w:hAnsi="仿宋_GB2312" w:eastAsia="仿宋_GB2312"/>
          <w:b w:val="0"/>
          <w:sz w:val="32"/>
          <w:lang w:val="en-US" w:eastAsia="zh-CN"/>
        </w:rPr>
        <w:t>4</w:t>
      </w:r>
      <w:bookmarkStart w:id="0" w:name="_GoBack"/>
      <w:bookmarkEnd w:id="0"/>
      <w:r>
        <w:rPr>
          <w:rFonts w:ascii="仿宋_GB2312" w:hAnsi="仿宋_GB2312" w:eastAsia="仿宋_GB2312"/>
          <w:b w:val="0"/>
          <w:sz w:val="32"/>
        </w:rPr>
        <w:t>.住房保障支出(类)住房改革支出(款)住房公积金(项):支出决算数为11.31万元，比上年决算增加2.34万元，增长26.09%,主要原因是：本年在职人员增加，公积金缴费增加。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2024年度一般公共预算财政拨款基本支出147.36万元，其中：</w:t>
      </w:r>
      <w:r>
        <w:rPr>
          <w:rFonts w:ascii="仿宋_GB2312" w:hAnsi="仿宋_GB2312" w:eastAsia="仿宋_GB2312"/>
          <w:b/>
          <w:sz w:val="32"/>
        </w:rPr>
        <w:t>人员经费146.16万元，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公用经费1.20万元，</w:t>
      </w:r>
      <w:r>
        <w:rPr>
          <w:rFonts w:ascii="仿宋_GB2312" w:hAnsi="仿宋_GB2312" w:eastAsia="仿宋_GB2312"/>
          <w:b w:val="0"/>
          <w:sz w:val="32"/>
        </w:rPr>
        <w:t>包括：办公费、水费、电费。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2024年度阿图什市格达良乡健康服务站（事业单位）公用经费支出1.20万元，比上年增加0.01万元，增长0.84%，主要原因是：本年在职人员增加，办公费用增加。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本年度部门整体绩效自评表由</w:t>
      </w:r>
      <w:r>
        <w:rPr>
          <w:rFonts w:hint="eastAsia" w:ascii="仿宋_GB2312" w:hAnsi="仿宋_GB2312" w:eastAsia="仿宋_GB2312"/>
          <w:b w:val="0"/>
          <w:sz w:val="32"/>
        </w:rPr>
        <w:t>阿图什市格达良乡人民政府</w:t>
      </w:r>
      <w:r>
        <w:rPr>
          <w:rFonts w:ascii="仿宋_GB2312" w:hAnsi="仿宋_GB2312" w:eastAsia="仿宋_GB2312"/>
          <w:b w:val="0"/>
          <w:sz w:val="32"/>
        </w:rPr>
        <w:t>编报并公开。</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2C6B8F"/>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D608A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6E746A6"/>
    <w:rsid w:val="47445515"/>
    <w:rsid w:val="48E61D6B"/>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F4122D"/>
    <w:rsid w:val="67D111AB"/>
    <w:rsid w:val="68DB0208"/>
    <w:rsid w:val="68DF36D5"/>
    <w:rsid w:val="69846A0E"/>
    <w:rsid w:val="69AD798C"/>
    <w:rsid w:val="6B68175F"/>
    <w:rsid w:val="6B8B5C99"/>
    <w:rsid w:val="6CA7198F"/>
    <w:rsid w:val="6D8919A8"/>
    <w:rsid w:val="6E0F7A08"/>
    <w:rsid w:val="6E801ABC"/>
    <w:rsid w:val="6EBD5378"/>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4822</Words>
  <Characters>5401</Characters>
  <Lines>0</Lines>
  <Paragraphs>0</Paragraphs>
  <TotalTime>5</TotalTime>
  <ScaleCrop>false</ScaleCrop>
  <LinksUpToDate>false</LinksUpToDate>
  <CharactersWithSpaces>5411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2025-09-19T10:00:49Z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