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阿图什市幸福街道办事处社区卫生服务中心2024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为全民人员康复服务日常工作。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阿图什市幸福街道办事处社区卫生服务中心2024年度，实有人数41人，其中：在职人员40人，减少14人；离休人员0人，增加0人；退休人员1人,增加1人。</w:t>
      </w:r>
    </w:p>
    <w:p>
      <w:pPr>
        <w:spacing w:line="580" w:lineRule="exact"/>
        <w:ind w:firstLine="640"/>
        <w:jc w:val="both"/>
      </w:pPr>
      <w:r>
        <w:rPr>
          <w:rFonts w:ascii="仿宋_GB2312" w:hAnsi="仿宋_GB2312" w:eastAsia="仿宋_GB2312"/>
          <w:sz w:val="32"/>
        </w:rPr>
        <w:t>阿图什市幸福街道办事处社区卫生服务中心无下属预算单位，下设7个科室，分别是：预防保健科、妇幼保健科、全科医疗科、民族医学科、内科、妇产科、医学检验科。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2024年度收入总计1,485.16万元，</w:t>
      </w:r>
      <w:r>
        <w:rPr>
          <w:rFonts w:ascii="仿宋_GB2312" w:hAnsi="仿宋_GB2312" w:eastAsia="仿宋_GB2312"/>
          <w:b w:val="0"/>
          <w:sz w:val="32"/>
        </w:rPr>
        <w:t>其中：本年收入合计1,324.22万元，使用非财政拨款结余（含专用结余）160.94万元，年初结转和结余0.00万元。</w:t>
      </w:r>
    </w:p>
    <w:p>
      <w:pPr>
        <w:spacing w:line="580" w:lineRule="exact"/>
        <w:ind w:firstLine="640"/>
        <w:jc w:val="both"/>
      </w:pPr>
      <w:r>
        <w:rPr>
          <w:rFonts w:ascii="仿宋_GB2312" w:hAnsi="仿宋_GB2312" w:eastAsia="仿宋_GB2312"/>
          <w:b/>
          <w:sz w:val="32"/>
        </w:rPr>
        <w:t>2024年度支出总计1,485.16万元，</w:t>
      </w:r>
      <w:r>
        <w:rPr>
          <w:rFonts w:ascii="仿宋_GB2312" w:hAnsi="仿宋_GB2312" w:eastAsia="仿宋_GB2312"/>
          <w:b w:val="0"/>
          <w:sz w:val="32"/>
        </w:rPr>
        <w:t>其中：本年支出合计1,485.16万元，结余分配0.00万元，年末结转和结余0.00万元。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收入支出总体与上年相比，增加252.07万元，增长20.44%，主要原因是：一是本年开展住院业务，医疗事业经费增加；二是增加学生体检经费。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本年收入1,324.22万元，</w:t>
      </w:r>
      <w:r>
        <w:rPr>
          <w:rFonts w:ascii="仿宋_GB2312" w:hAnsi="仿宋_GB2312" w:eastAsia="仿宋_GB2312"/>
          <w:b w:val="0"/>
          <w:sz w:val="32"/>
        </w:rPr>
        <w:t>其中：财政拨款收入974.39万元，占73.58%；上级补助收入0.00万元，占0.00%；事业收入312.38万元，占23.59%；经营收入0.00万元，占0.00%；附属单位上缴收入0.00万元，占0.00%；其他收入37.45万元，占2.83%。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本年支出1,485.16万元，</w:t>
      </w:r>
      <w:r>
        <w:rPr>
          <w:rFonts w:ascii="仿宋_GB2312" w:hAnsi="仿宋_GB2312" w:eastAsia="仿宋_GB2312"/>
          <w:b w:val="0"/>
          <w:sz w:val="32"/>
        </w:rPr>
        <w:t>其中：基本支出1,110.51万元，占74.77%；项目支出374.65万元，占25.23%；上缴上级支出0.00万元，占0.00%；经营支出0.00万元，占0.00%；对附属单位补助支出0.00万元，占0.00%。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2024年度财政拨款收入总计974.39万元，</w:t>
      </w:r>
      <w:r>
        <w:rPr>
          <w:rFonts w:ascii="仿宋_GB2312" w:hAnsi="仿宋_GB2312" w:eastAsia="仿宋_GB2312"/>
          <w:b w:val="0"/>
          <w:sz w:val="32"/>
        </w:rPr>
        <w:t>其中：年初财政拨款结转和结余0.00万元，本年财政拨款收入974.39万元。</w:t>
      </w:r>
      <w:r>
        <w:rPr>
          <w:rFonts w:ascii="仿宋_GB2312" w:hAnsi="仿宋_GB2312" w:eastAsia="仿宋_GB2312"/>
          <w:b/>
          <w:sz w:val="32"/>
        </w:rPr>
        <w:t>财政拨款支出总计974.39万元，</w:t>
      </w:r>
      <w:r>
        <w:rPr>
          <w:rFonts w:ascii="仿宋_GB2312" w:hAnsi="仿宋_GB2312" w:eastAsia="仿宋_GB2312"/>
          <w:b w:val="0"/>
          <w:sz w:val="32"/>
        </w:rPr>
        <w:t>其中：年末财政拨款结转和结余0.00万元，本年财政拨款支出974.39万元。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增加1.83万元，增长0.19%，主要原因是：增加80岁以上老年人全面健康体检补助经费。</w:t>
      </w:r>
      <w:r>
        <w:rPr>
          <w:rFonts w:ascii="仿宋_GB2312" w:hAnsi="仿宋_GB2312" w:eastAsia="仿宋_GB2312"/>
          <w:b/>
          <w:sz w:val="32"/>
        </w:rPr>
        <w:t>与年初预算相比，</w:t>
      </w:r>
      <w:r>
        <w:rPr>
          <w:rFonts w:ascii="仿宋_GB2312" w:hAnsi="仿宋_GB2312" w:eastAsia="仿宋_GB2312"/>
          <w:b w:val="0"/>
          <w:sz w:val="32"/>
        </w:rPr>
        <w:t>年初预算数994.42万元，决算数974.39万元，预决算差异率-2.01%，主要原因是：本年在职人员减少，年中调减人员经费，导致预决算存在差异。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2024年度一般公共预算财政拨款支出969.75万元，</w:t>
      </w:r>
      <w:r>
        <w:rPr>
          <w:rFonts w:ascii="仿宋_GB2312" w:hAnsi="仿宋_GB2312" w:eastAsia="仿宋_GB2312"/>
          <w:b w:val="0"/>
          <w:sz w:val="32"/>
        </w:rPr>
        <w:t>占本年支出合计的65.30%。</w:t>
      </w:r>
      <w:r>
        <w:rPr>
          <w:rFonts w:ascii="仿宋_GB2312" w:hAnsi="仿宋_GB2312" w:eastAsia="仿宋_GB2312"/>
          <w:b/>
          <w:sz w:val="32"/>
        </w:rPr>
        <w:t>与上年相比，</w:t>
      </w:r>
      <w:r>
        <w:rPr>
          <w:rFonts w:ascii="仿宋_GB2312" w:hAnsi="仿宋_GB2312" w:eastAsia="仿宋_GB2312"/>
          <w:b w:val="0"/>
          <w:sz w:val="32"/>
        </w:rPr>
        <w:t>减少1.47万元，下降0.15%，主要原因是：本年在职人员减少，相关人员经费较上年减少。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年初预算数993.17万元，决算数969.75万元，预决算差异率-2.36%，主要原因是：本年在职人员减少，年中调减人员经费，导致预决算存在差异。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1.社会保障和就业支出(类)59.27万元,占6.11%。</w:t>
      </w:r>
    </w:p>
    <w:p>
      <w:pPr>
        <w:spacing w:line="580" w:lineRule="exact"/>
        <w:ind w:firstLine="640"/>
        <w:jc w:val="both"/>
      </w:pPr>
      <w:r>
        <w:rPr>
          <w:rFonts w:ascii="仿宋_GB2312" w:hAnsi="仿宋_GB2312" w:eastAsia="仿宋_GB2312"/>
          <w:b w:val="0"/>
          <w:sz w:val="32"/>
        </w:rPr>
        <w:t>2.卫生健康支出(类)863.30万元,占89.02%。</w:t>
      </w:r>
    </w:p>
    <w:p>
      <w:pPr>
        <w:spacing w:line="580" w:lineRule="exact"/>
        <w:ind w:firstLine="640"/>
        <w:jc w:val="both"/>
      </w:pPr>
      <w:r>
        <w:rPr>
          <w:rFonts w:ascii="仿宋_GB2312" w:hAnsi="仿宋_GB2312" w:eastAsia="仿宋_GB2312"/>
          <w:b w:val="0"/>
          <w:sz w:val="32"/>
        </w:rPr>
        <w:t>3.住房保障支出(类)47.17万元,占4.86%。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1.社会保障和就业支出(类)行政事业单位养老支出(款)事业单位离退休(项):支出决算数为0.75万元，比上年决算增加0.75万元，增长100.00%,主要原因是：本年退休人员增加，退休费支出增加。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58.06万元，比上年决算增加4.29万元，增长7.98%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3.社会保障和就业支出(类)社会福利(款)老年福利(项):支出决算数为0.46万元，比上年决算增加0.46万元，增长100.00%,主要原因是：增加80岁以上高龄老人基本生活和免费体检项目地方配套资金。</w:t>
      </w:r>
    </w:p>
    <w:p>
      <w:pPr>
        <w:spacing w:line="580" w:lineRule="exact"/>
        <w:ind w:firstLine="640"/>
        <w:jc w:val="both"/>
      </w:pPr>
      <w:r>
        <w:rPr>
          <w:rFonts w:ascii="仿宋_GB2312" w:hAnsi="仿宋_GB2312" w:eastAsia="仿宋_GB2312"/>
          <w:b w:val="0"/>
          <w:sz w:val="32"/>
        </w:rPr>
        <w:t>4.卫生健康支出(类)基层医疗卫生机构(款)城市社区卫生机构(项):支出决算数为474.30万元，比上年决算增加10.06万元，增长2.17%,主要原因是：在职人员工资调增，人员经费增加。</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5.卫生健康支出(类)基层医疗卫生机构(款)其他基层医疗卫生机构支出(项):支出决算数为16.90万元，比上年决算增加4.18万元，增长32.86%,主要原因是：中央基本药物制度补助资金较上年增加。</w:t>
      </w:r>
    </w:p>
    <w:p>
      <w:pPr>
        <w:spacing w:line="580" w:lineRule="exact"/>
        <w:ind w:firstLine="640"/>
        <w:jc w:val="both"/>
      </w:pPr>
      <w:r>
        <w:rPr>
          <w:rFonts w:ascii="仿宋_GB2312" w:hAnsi="仿宋_GB2312" w:eastAsia="仿宋_GB2312"/>
          <w:b w:val="0"/>
          <w:sz w:val="32"/>
        </w:rPr>
        <w:t>6.卫生健康支出(类)公共卫生(款)基本公共卫生服务(项):支出决算数为263.14万元，比上年决算减少15.97万元，下降5.72%,主要原因是：中央基本公共卫生服务补助资金较上年减少。</w:t>
      </w:r>
    </w:p>
    <w:p>
      <w:pPr>
        <w:spacing w:line="580" w:lineRule="exact"/>
        <w:ind w:firstLine="640"/>
        <w:jc w:val="both"/>
      </w:pPr>
      <w:r>
        <w:rPr>
          <w:rFonts w:ascii="仿宋_GB2312" w:hAnsi="仿宋_GB2312" w:eastAsia="仿宋_GB2312"/>
          <w:b w:val="0"/>
          <w:sz w:val="32"/>
        </w:rPr>
        <w:t>7.卫生健康支出(类)公共卫生(款)重大公共卫生服务(项):支出决算数为0.00万元，比上年决算减少43.62万元，下降100.00%,主要原因是：科目调整，全民健康体检补助资金从重大公共卫生服务科目调整至其他公共卫生支出科目。</w:t>
      </w:r>
    </w:p>
    <w:p>
      <w:pPr>
        <w:spacing w:line="580" w:lineRule="exact"/>
        <w:ind w:firstLine="640"/>
        <w:jc w:val="both"/>
      </w:pPr>
      <w:r>
        <w:rPr>
          <w:rFonts w:ascii="仿宋_GB2312" w:hAnsi="仿宋_GB2312" w:eastAsia="仿宋_GB2312"/>
          <w:b w:val="0"/>
          <w:sz w:val="32"/>
        </w:rPr>
        <w:t>8.卫生健康支出(类)公共卫生(款)其他公共卫生支出(项):支出决算数为89.51万元，比上年决算增加33.97万元，增长61.16%,主要原因是：科目调整，全民健康体检补助资金从重大公共卫生服务科目调整至其他公共卫生支出科目。</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9.卫生健康支出(类)行政事业单位医疗(款)事业单位医疗(项):支出决算数为19.46万元，比上年决算增加3.66万元，增长23.16%,主要原因是：本年在职人员工资基数调增，医疗缴费基数上涨，相应支出增加。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10.住房保障支出(类)住房改革支出(款)住房公积金(项):支出决算数为47.17万元，比上年决算增加0.75万元，增长1.62%,主要原因是：本年在职人员工资基数调增，公积金缴费基数上涨，相应支出增加。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2024年度一般公共预算财政拨款基本支出599.74万元，其中：</w:t>
      </w:r>
      <w:r>
        <w:rPr>
          <w:rFonts w:ascii="仿宋_GB2312" w:hAnsi="仿宋_GB2312" w:eastAsia="仿宋_GB2312"/>
          <w:b/>
          <w:sz w:val="32"/>
        </w:rPr>
        <w:t>人员经费585.60万元，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公用经费14.14万元，</w:t>
      </w:r>
      <w:r>
        <w:rPr>
          <w:rFonts w:ascii="仿宋_GB2312" w:hAnsi="仿宋_GB2312" w:eastAsia="仿宋_GB2312"/>
          <w:b w:val="0"/>
          <w:sz w:val="32"/>
        </w:rPr>
        <w:t>包括：电费。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2024年度政府性基金预算财政拨款收入总计4.64万元，</w:t>
      </w:r>
      <w:r>
        <w:rPr>
          <w:rFonts w:ascii="仿宋_GB2312" w:hAnsi="仿宋_GB2312" w:eastAsia="仿宋_GB2312"/>
          <w:b w:val="0"/>
          <w:sz w:val="32"/>
        </w:rPr>
        <w:t>其中：年初结转和结余0.00万元，本年收入4.64万元。</w:t>
      </w:r>
      <w:r>
        <w:rPr>
          <w:rFonts w:ascii="仿宋_GB2312" w:hAnsi="仿宋_GB2312" w:eastAsia="仿宋_GB2312"/>
          <w:b/>
          <w:sz w:val="32"/>
        </w:rPr>
        <w:t>政府性基金预算财政拨款支出总计4.64万元，</w:t>
      </w:r>
      <w:r>
        <w:rPr>
          <w:rFonts w:ascii="仿宋_GB2312" w:hAnsi="仿宋_GB2312" w:eastAsia="仿宋_GB2312"/>
          <w:b w:val="0"/>
          <w:sz w:val="32"/>
        </w:rPr>
        <w:t>其中：年末结转和结余0.00万元，本年支出4.64万元。</w:t>
      </w:r>
    </w:p>
    <w:p>
      <w:pPr>
        <w:spacing w:line="580" w:lineRule="exact"/>
        <w:ind w:firstLine="640"/>
        <w:jc w:val="both"/>
        <w:rPr>
          <w:sz w:val="30"/>
          <w:szCs w:val="30"/>
        </w:rPr>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增加3.30万元，增长246.27%，主要原因是：增加80周岁老年人生活补助和免费体检自治区补助资金。</w:t>
      </w:r>
      <w:r>
        <w:rPr>
          <w:rFonts w:ascii="仿宋_GB2312" w:hAnsi="仿宋_GB2312" w:eastAsia="仿宋_GB2312"/>
          <w:b/>
          <w:sz w:val="32"/>
        </w:rPr>
        <w:t>与年初预算相比，</w:t>
      </w:r>
      <w:r>
        <w:rPr>
          <w:rFonts w:ascii="仿宋_GB2312" w:hAnsi="仿宋_GB2312" w:eastAsia="仿宋_GB2312"/>
          <w:b w:val="0"/>
          <w:sz w:val="32"/>
        </w:rPr>
        <w:t>年初预算数1.25万元，决算数4.64万元，预决算差异率271.20%，主要原因是：年中追加80周岁老年人生活补助和免费体检自治区补助资金，中央专项彩</w:t>
      </w:r>
      <w:r>
        <w:rPr>
          <w:rFonts w:ascii="仿宋_GB2312" w:hAnsi="仿宋_GB2312" w:eastAsia="仿宋_GB2312"/>
          <w:b w:val="0"/>
          <w:sz w:val="30"/>
          <w:szCs w:val="30"/>
        </w:rPr>
        <w:t>票公益金支持地方社会公益事业发展医疗救助资金，导致预决算存在差异。</w:t>
      </w:r>
    </w:p>
    <w:p>
      <w:pPr>
        <w:spacing w:line="580" w:lineRule="exact"/>
        <w:ind w:firstLine="640"/>
        <w:jc w:val="both"/>
      </w:pPr>
      <w:r>
        <w:rPr>
          <w:rFonts w:ascii="仿宋_GB2312" w:hAnsi="仿宋_GB2312" w:eastAsia="仿宋_GB2312"/>
          <w:b w:val="0"/>
          <w:sz w:val="32"/>
        </w:rPr>
        <w:t>政府性基金预算财政拨款支出4.64万元。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1.其他支出(类)彩票公益金安排的支出(款)用于社会福利的彩票公益金支出(项):支出决算数为3.64万元，比上年决算增加2.30万元，增长171.64%,主要原因是：增加80周岁老年人生活补助和免费体检自治区补助资金。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0.99万元，比上年决算增加0.99万元，增长100.00%,主要原因是：增加中央专项彩票公益金支持地方社会公益事业发展医疗救助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2024年度财政拨款“三公”经费支出1.14万元，</w:t>
      </w:r>
      <w:r>
        <w:rPr>
          <w:rFonts w:ascii="仿宋_GB2312" w:hAnsi="仿宋_GB2312" w:eastAsia="仿宋_GB2312"/>
          <w:b w:val="0"/>
          <w:sz w:val="32"/>
        </w:rPr>
        <w:t>比上年减少0.98万元，下降46.23%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1.14万元，占100.00%，比上年减少0.98万元，下降46.23%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1.14万元，其中：公务用车购置费0.00万元，公务用车运行维护费1.14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1.14万元，决算数1.14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1.14万元，决算数1.14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2024年度阿图什市幸福街道办事处社区卫生服务中心（事业单位）公用经费支出14.14万元，比上年增加14.14万元，增长100.00%，主要原因是：本年增加单位</w:t>
      </w:r>
      <w:r>
        <w:rPr>
          <w:rFonts w:hint="eastAsia" w:ascii="仿宋_GB2312" w:hAnsi="仿宋_GB2312" w:eastAsia="仿宋_GB2312"/>
          <w:b w:val="0"/>
          <w:sz w:val="32"/>
        </w:rPr>
        <w:t>电费</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2024年度政府采购支出总额158.68万元，其中：政府采购货物支出80.10万元、政府采购工程支出0.00万元、政府采购服务支出78.58万元。</w:t>
      </w:r>
    </w:p>
    <w:p>
      <w:pPr>
        <w:spacing w:line="580" w:lineRule="exact"/>
        <w:ind w:firstLine="640"/>
        <w:jc w:val="both"/>
      </w:pPr>
      <w:r>
        <w:rPr>
          <w:rFonts w:ascii="仿宋_GB2312" w:hAnsi="仿宋_GB2312" w:eastAsia="仿宋_GB2312"/>
          <w:b w:val="0"/>
          <w:sz w:val="32"/>
        </w:rPr>
        <w:t>授予中小企业合同金额143.60万元，占政府采购支出总额的90.50%，其中：授予小微企业合同金额132.63万元，占政府采购支出总额的83.58%。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截至2024年12月31日，房屋284.65平方米，价值22.15万元。车辆3辆，价值74.50万元，其中：副部（省）级及以上领导用车0辆、主要负责人用车0辆、机要通信用车0辆、应急保障用车0辆、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1,485.16万元，实际执行总额1,485.16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阿图什市幸福街道办事处社区卫生服务中心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单位基本职能：1.为全民人员康复服务日常工作；2.为城乡居民，职工人员等医疗工作；3.为全民人员基本公共卫生14项服务工作； </w:t>
            </w:r>
            <w:r>
              <w:rPr>
                <w:rFonts w:ascii="宋体" w:hAnsi="宋体" w:eastAsia="宋体"/>
                <w:sz w:val="16"/>
              </w:rPr>
              <w:br w:type="textWrapping"/>
            </w:r>
            <w:r>
              <w:rPr>
                <w:rFonts w:ascii="宋体" w:hAnsi="宋体" w:eastAsia="宋体"/>
                <w:sz w:val="16"/>
              </w:rPr>
              <w:t xml:space="preserve">机构设置及人员配置：无下属预算 单位，下设1个科室，编制数46，实有人数41人，在职40人。 </w:t>
            </w:r>
            <w:r>
              <w:rPr>
                <w:rFonts w:ascii="宋体" w:hAnsi="宋体" w:eastAsia="宋体"/>
                <w:sz w:val="16"/>
              </w:rPr>
              <w:br w:type="textWrapping"/>
            </w:r>
            <w:r>
              <w:rPr>
                <w:rFonts w:ascii="宋体" w:hAnsi="宋体" w:eastAsia="宋体"/>
                <w:sz w:val="16"/>
              </w:rPr>
              <w:t>中长期规划：深入贯彻落实党的二十大精神，坚持“科技兴院”的发展战略，坚持以人民为中心的服务理念，全面提高医疗质量，确保医疗安全，以提高社会效益、经济效益为目的，全面实施综合目标责任制管理，着力提高科学管理水平，强化职工队伍思想和业务素质，打造团结拼搏、开拓进取的团队精神，求真务实，努力奋斗，加大改革力度，实现思路创新、经营创新、管理创新，开创医院工作的新局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1485.16万元，用于保障部门在职40人的工资福利、各项补助正常发放及部门单位正常运转，单位预算项目根据年初计划均已完成，以提高社会效益、经济效益为目的，全面实施综合目标责任制管理，着力提高科学管理水平，强化职工队伍思想和业务素质，打造团结拼搏、开拓进取的团队精神，求真务实，努力奋斗，加大改革力度，实现思路创新、经营创新、管理创新，开创医院工作的新局面，年度任务中完成孕期保健服务和2次产后访视5次，中医药知识开展健康教育4次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846F93"/>
    <w:rsid w:val="19071D6C"/>
    <w:rsid w:val="19B5554D"/>
    <w:rsid w:val="1B8F2D19"/>
    <w:rsid w:val="1C317E4F"/>
    <w:rsid w:val="1C472464"/>
    <w:rsid w:val="1D9C129D"/>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520A79"/>
    <w:rsid w:val="61A46A97"/>
    <w:rsid w:val="62DD7D21"/>
    <w:rsid w:val="63F441AC"/>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2641</Words>
  <Characters>3101</Characters>
  <Lines>0</Lines>
  <Paragraphs>0</Paragraphs>
  <TotalTime>6</TotalTime>
  <ScaleCrop>false</ScaleCrop>
  <LinksUpToDate>false</LinksUpToDate>
  <CharactersWithSpaces>3109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2025-09-12T10:16:35Z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