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宣传、贯彻、执行有关国土资源管理法律法规、方针、政策。依据上级土地利用总体规划，参与编制和实施本辖区内土地利用总体规划及其他专项规划。协助</w:t>
      </w:r>
      <w:r>
        <w:rPr>
          <w:rFonts w:hint="eastAsia" w:ascii="仿宋_GB2312" w:hAnsi="仿宋_GB2312" w:eastAsia="仿宋_GB2312"/>
          <w:sz w:val="32"/>
          <w:lang w:eastAsia="zh-CN"/>
        </w:rPr>
        <w:t>上级</w:t>
      </w:r>
      <w:r>
        <w:rPr>
          <w:rFonts w:ascii="仿宋_GB2312" w:hAnsi="仿宋_GB2312" w:eastAsia="仿宋_GB2312"/>
          <w:sz w:val="32"/>
        </w:rPr>
        <w:t>国土资源管理部门开展本辖区内的土地资源调查、土地分等定级、土地登记、土地统计、地籍档案管理和土地动态监测管理工作。完成上级业务主管部门和乡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阿图什市阿扎克镇村镇规划建设发展中心（生态环境工作站）2024年度，实有人数17人，其中：在职人员17人，增加9人；离休人员0人，增加0人；退休人员0人,增加0人。</w:t>
      </w:r>
    </w:p>
    <w:p>
      <w:pPr>
        <w:spacing w:line="580" w:lineRule="exact"/>
        <w:ind w:firstLine="640"/>
        <w:jc w:val="both"/>
      </w:pPr>
      <w:r>
        <w:rPr>
          <w:rFonts w:ascii="仿宋_GB2312" w:hAnsi="仿宋_GB2312" w:eastAsia="仿宋_GB2312"/>
          <w:sz w:val="32"/>
        </w:rPr>
        <w:t>阿图什市阿扎克镇村镇规划建设发展中心（生态环境工作站）无下属预算单位，下设1个科室，分别是：办公室。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2024年度收入总计228.70万元，</w:t>
      </w:r>
      <w:r>
        <w:rPr>
          <w:rFonts w:ascii="仿宋_GB2312" w:hAnsi="仿宋_GB2312" w:eastAsia="仿宋_GB2312"/>
          <w:b w:val="0"/>
          <w:sz w:val="32"/>
        </w:rPr>
        <w:t>其中：本年收入合计228.</w:t>
      </w:r>
      <w:bookmarkStart w:id="0" w:name="_GoBack"/>
      <w:r>
        <w:rPr>
          <w:rFonts w:ascii="仿宋_GB2312" w:hAnsi="仿宋_GB2312" w:eastAsia="仿宋_GB2312"/>
          <w:b w:val="0"/>
          <w:sz w:val="32"/>
        </w:rPr>
        <w:t>70</w:t>
      </w:r>
      <w:bookmarkEnd w:id="0"/>
      <w:r>
        <w:rPr>
          <w:rFonts w:ascii="仿宋_GB2312" w:hAnsi="仿宋_GB2312" w:eastAsia="仿宋_GB2312"/>
          <w:b w:val="0"/>
          <w:sz w:val="32"/>
        </w:rPr>
        <w:t>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2024年度支出总计228.70万元，</w:t>
      </w:r>
      <w:r>
        <w:rPr>
          <w:rFonts w:ascii="仿宋_GB2312" w:hAnsi="仿宋_GB2312" w:eastAsia="仿宋_GB2312"/>
          <w:b w:val="0"/>
          <w:sz w:val="32"/>
        </w:rPr>
        <w:t>其中：本年支出合计228.70万元，结余分配0.00万元，年末结转和结余0.00万元。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收入支出总体与上年相比，增加110.88万元，增长94.11%，主要原因是：本年在职人员增加，在职人员工资调增、社保、公积金基数调增，人员经费增加。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本年收入228.70万元，</w:t>
      </w:r>
      <w:r>
        <w:rPr>
          <w:rFonts w:ascii="仿宋_GB2312" w:hAnsi="仿宋_GB2312" w:eastAsia="仿宋_GB2312"/>
          <w:b w:val="0"/>
          <w:sz w:val="32"/>
        </w:rPr>
        <w:t>其中：财政拨款收入228.70万元，占100.00%；上级补助收入0.00万元，占0.00%；事业收入0.00万元，占0.00%；经营收入0.00万元，占0.00%；附属单位上缴收入0.00万元，占0.00%；其他收入0.00万元，占0.00%。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本年支出228.70万元，</w:t>
      </w:r>
      <w:r>
        <w:rPr>
          <w:rFonts w:ascii="仿宋_GB2312" w:hAnsi="仿宋_GB2312" w:eastAsia="仿宋_GB2312"/>
          <w:b w:val="0"/>
          <w:sz w:val="32"/>
        </w:rPr>
        <w:t>其中：基本支出228.70万元，占100.00%；项目支出0.00万元，占0.00%；上缴上级支出0.00万元，占0.00%；经营支出0.00万元，占0.00%；对附属单位补助支出0.00万元，占0.00%。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2024年度财政拨款收入总计228.70万元，</w:t>
      </w:r>
      <w:r>
        <w:rPr>
          <w:rFonts w:ascii="仿宋_GB2312" w:hAnsi="仿宋_GB2312" w:eastAsia="仿宋_GB2312"/>
          <w:b w:val="0"/>
          <w:sz w:val="32"/>
        </w:rPr>
        <w:t>其中：年初财政拨款结转和结余0.00万元，本年财政拨款收入228.70万元。</w:t>
      </w:r>
      <w:r>
        <w:rPr>
          <w:rFonts w:ascii="仿宋_GB2312" w:hAnsi="仿宋_GB2312" w:eastAsia="仿宋_GB2312"/>
          <w:b/>
          <w:sz w:val="32"/>
        </w:rPr>
        <w:t>财政拨款支出总计228.70万元，</w:t>
      </w:r>
      <w:r>
        <w:rPr>
          <w:rFonts w:ascii="仿宋_GB2312" w:hAnsi="仿宋_GB2312" w:eastAsia="仿宋_GB2312"/>
          <w:b w:val="0"/>
          <w:sz w:val="32"/>
        </w:rPr>
        <w:t>其中：年末财政拨款结转和结余0.00万元，本年财政拨款支出228.70万元。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增加110.88万元，增长94.11%，主要原因是：本年在职人员增加，在职人员工资调增、社保、公积金基数调增，人员经费增加。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年初预算数124.05万元，决算数228.70万元，预决算差异率84.36%，主要原因是：本年在职人员增加，年中追加人员经费及人员工资、社保、公积金基数调增部分资金，导致预决算存在差异。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2024年度一般公共预算财政拨款支出228.70万元，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增加110.88万元，增长94.11%，主要原因是：本年在职人员增加，在职人员工资调增、社保、公积金基数调增，人员经费增加。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年初预算数124.05万元，决算数228.70万元，预决算差异率84.36%，主要原因是：本年在职人员增加，年中追加人员经费及人员工资、社保、公积金基数调增部分资金，导致预决算存在差异。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1.社会保障和就业支出(类)22.75万元,占9.95%。</w:t>
      </w:r>
    </w:p>
    <w:p>
      <w:pPr>
        <w:spacing w:line="580" w:lineRule="exact"/>
        <w:ind w:firstLine="640"/>
        <w:jc w:val="both"/>
      </w:pPr>
      <w:r>
        <w:rPr>
          <w:rFonts w:ascii="仿宋_GB2312" w:hAnsi="仿宋_GB2312" w:eastAsia="仿宋_GB2312"/>
          <w:b w:val="0"/>
          <w:sz w:val="32"/>
        </w:rPr>
        <w:t>2.卫生健康支出(类)7.74万元,占3.38%。</w:t>
      </w:r>
    </w:p>
    <w:p>
      <w:pPr>
        <w:spacing w:line="580" w:lineRule="exact"/>
        <w:ind w:firstLine="640"/>
        <w:jc w:val="both"/>
      </w:pPr>
      <w:r>
        <w:rPr>
          <w:rFonts w:ascii="仿宋_GB2312" w:hAnsi="仿宋_GB2312" w:eastAsia="仿宋_GB2312"/>
          <w:b w:val="0"/>
          <w:sz w:val="32"/>
        </w:rPr>
        <w:t>3.自然资源海洋气象等支出(类)179.75万元,占78.60%。</w:t>
      </w:r>
    </w:p>
    <w:p>
      <w:pPr>
        <w:spacing w:line="580" w:lineRule="exact"/>
        <w:ind w:firstLine="640"/>
        <w:jc w:val="both"/>
      </w:pPr>
      <w:r>
        <w:rPr>
          <w:rFonts w:ascii="仿宋_GB2312" w:hAnsi="仿宋_GB2312" w:eastAsia="仿宋_GB2312"/>
          <w:b w:val="0"/>
          <w:sz w:val="32"/>
        </w:rPr>
        <w:t>4.住房保障支出(类)18.46万元,占8.07%。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22.75万元，比上年决算增加12.19万元，增长115.44%,主要原因是：本年在职人员增加，在职人员工资调增，养老保险缴费较上年增加。</w:t>
      </w:r>
    </w:p>
    <w:p>
      <w:pPr>
        <w:spacing w:line="580" w:lineRule="exact"/>
        <w:ind w:firstLine="640"/>
        <w:jc w:val="both"/>
      </w:pPr>
      <w:r>
        <w:rPr>
          <w:rFonts w:ascii="仿宋_GB2312" w:hAnsi="仿宋_GB2312" w:eastAsia="仿宋_GB2312"/>
          <w:b w:val="0"/>
          <w:sz w:val="32"/>
        </w:rPr>
        <w:t>2.卫生健康支出(类)行政事业单位医疗(款)事业单位医疗(项):支出决算数为7.74万元，比上年决算增加4.34万元，增长127.65%,主要原因是：本年在职人员增加，在职人员工资调增，事业单位医疗较上年增加。</w:t>
      </w:r>
    </w:p>
    <w:p>
      <w:pPr>
        <w:spacing w:line="580" w:lineRule="exact"/>
        <w:ind w:firstLine="640"/>
        <w:jc w:val="both"/>
      </w:pPr>
      <w:r>
        <w:rPr>
          <w:rFonts w:ascii="仿宋_GB2312" w:hAnsi="仿宋_GB2312" w:eastAsia="仿宋_GB2312"/>
          <w:b w:val="0"/>
          <w:sz w:val="32"/>
        </w:rPr>
        <w:t>3.自然资源海洋气象等支出(类)自然资源事务(款)其他自然资源事务支出(项):支出决算数为179.75万元，比上年决算增加75.89万元，增长73.07%,主要原因是：本年在职人员增加，在职人员工资调增，人员经费增加。</w:t>
      </w:r>
    </w:p>
    <w:p>
      <w:pPr>
        <w:spacing w:line="580" w:lineRule="exact"/>
        <w:ind w:firstLine="640"/>
        <w:jc w:val="both"/>
      </w:pPr>
      <w:r>
        <w:rPr>
          <w:rFonts w:ascii="仿宋_GB2312" w:hAnsi="仿宋_GB2312" w:eastAsia="仿宋_GB2312"/>
          <w:b w:val="0"/>
          <w:sz w:val="32"/>
        </w:rPr>
        <w:t>4.住房保障支出(类)住房改革支出(款)住房公积金(项):支出决算数为18.46万元，比上年决算增加18.46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2024年度一般公共预算财政拨款基本支出228.70万元，其中：</w:t>
      </w:r>
      <w:r>
        <w:rPr>
          <w:rFonts w:ascii="仿宋_GB2312" w:hAnsi="仿宋_GB2312" w:eastAsia="仿宋_GB2312"/>
          <w:b/>
          <w:sz w:val="32"/>
        </w:rPr>
        <w:t>人员经费227.15万元，</w:t>
      </w:r>
      <w:r>
        <w:rPr>
          <w:rFonts w:ascii="仿宋_GB2312" w:hAnsi="仿宋_GB2312" w:eastAsia="仿宋_GB2312"/>
          <w:b w:val="0"/>
          <w:sz w:val="32"/>
        </w:rPr>
        <w:t>包括：基本工资、津贴补贴、奖金、机关事业单位基本养老保险缴费、职工基本医疗保险缴费、其他社会保障缴费、住房公积金、生活补助。</w:t>
      </w:r>
    </w:p>
    <w:p>
      <w:pPr>
        <w:spacing w:line="580" w:lineRule="exact"/>
        <w:ind w:firstLine="640"/>
        <w:jc w:val="both"/>
      </w:pPr>
      <w:r>
        <w:rPr>
          <w:rFonts w:ascii="仿宋_GB2312" w:hAnsi="仿宋_GB2312" w:eastAsia="仿宋_GB2312"/>
          <w:b/>
          <w:sz w:val="32"/>
        </w:rPr>
        <w:t>公用经费1.55万元，</w:t>
      </w:r>
      <w:r>
        <w:rPr>
          <w:rFonts w:ascii="仿宋_GB2312" w:hAnsi="仿宋_GB2312" w:eastAsia="仿宋_GB2312"/>
          <w:b w:val="0"/>
          <w:sz w:val="32"/>
        </w:rPr>
        <w:t>包括：办公费、印刷费、手续费、电费、取暖费、维修（护）费。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2024年度阿图什市阿扎克镇村镇规划建设发展中心（生态环境工作站）（事业单位）公用经费支出1.55万元，比上年增加0.35万元，增长29.17%，主要原因是：本年在职人员增加，办公费用增加。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297FAB"/>
    <w:rsid w:val="4F3F074E"/>
    <w:rsid w:val="50DB5F45"/>
    <w:rsid w:val="52F92565"/>
    <w:rsid w:val="543D17CB"/>
    <w:rsid w:val="55DA564E"/>
    <w:rsid w:val="56E07045"/>
    <w:rsid w:val="583059FA"/>
    <w:rsid w:val="587E6212"/>
    <w:rsid w:val="5AFC6609"/>
    <w:rsid w:val="5C516028"/>
    <w:rsid w:val="5FA17648"/>
    <w:rsid w:val="5FD320BD"/>
    <w:rsid w:val="60DE4D57"/>
    <w:rsid w:val="613409CB"/>
    <w:rsid w:val="61A46A97"/>
    <w:rsid w:val="62DD7D21"/>
    <w:rsid w:val="65D97752"/>
    <w:rsid w:val="664C500C"/>
    <w:rsid w:val="67D111AB"/>
    <w:rsid w:val="67FE4478"/>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4878</Words>
  <Characters>5469</Characters>
  <Lines>0</Lines>
  <Paragraphs>0</Paragraphs>
  <TotalTime>3</TotalTime>
  <ScaleCrop>false</ScaleCrop>
  <LinksUpToDate>false</LinksUpToDate>
  <CharactersWithSpaces>5479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2025-09-11T10:46:52Z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