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阿图什市阿扎克镇农村合作经济（统计）发展中心（财政所）2024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负责组织和管理乡镇财政一般预算资金收入和支出，编制执行乡镇年度财政预算，编制乡镇年度财政决算，组织协调收入支出。执行会计集中核算，负责乡镇各单位会计核算和代理村级会计核算工作，财经政策执行。负责惠农补贴资金发放与信息化管理。负责本乡镇行政事业单位的国有资产监督管理工作，执行财政监督，参与农村综合改革。完成乡</w:t>
      </w:r>
      <w:r>
        <w:rPr>
          <w:rFonts w:hint="eastAsia" w:ascii="仿宋_GB2312" w:hAnsi="仿宋_GB2312" w:eastAsia="仿宋_GB2312"/>
          <w:sz w:val="32"/>
          <w:lang w:eastAsia="zh-CN"/>
        </w:rPr>
        <w:t>镇党委、镇政府</w:t>
      </w:r>
      <w:r>
        <w:rPr>
          <w:rFonts w:ascii="仿宋_GB2312" w:hAnsi="仿宋_GB2312" w:eastAsia="仿宋_GB2312"/>
          <w:sz w:val="32"/>
        </w:rPr>
        <w:t>及上级财政部门交办的其他事项。</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阿图什市阿扎克镇农村合作经济（统计）发展中心（财政所）2024年度，实有人数42人，其中：在职人员35人，减少9人；离休人员0人，增加0人；退休人员7人,增加0人。</w:t>
      </w:r>
    </w:p>
    <w:p>
      <w:pPr>
        <w:spacing w:line="580" w:lineRule="exact"/>
        <w:ind w:firstLine="640"/>
        <w:jc w:val="both"/>
      </w:pPr>
      <w:r>
        <w:rPr>
          <w:rFonts w:ascii="仿宋_GB2312" w:hAnsi="仿宋_GB2312" w:eastAsia="仿宋_GB2312"/>
          <w:sz w:val="32"/>
        </w:rPr>
        <w:t>阿图什市阿扎克镇农村合作经济（统计）发展中心（财政所）无下属预算单位，下设1个科室，分别是：办公室。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2024年度收入总计682.34万元，</w:t>
      </w:r>
      <w:r>
        <w:rPr>
          <w:rFonts w:ascii="仿宋_GB2312" w:hAnsi="仿宋_GB2312" w:eastAsia="仿宋_GB2312"/>
          <w:b w:val="0"/>
          <w:sz w:val="32"/>
        </w:rPr>
        <w:t>其中：本年收入合计681.80万元，使用非财政拨款结余（含专用结余）0.00万元，年初结转和结余0.54万元。</w:t>
      </w:r>
    </w:p>
    <w:p>
      <w:pPr>
        <w:spacing w:line="580" w:lineRule="exact"/>
        <w:ind w:firstLine="640"/>
        <w:jc w:val="both"/>
      </w:pPr>
      <w:r>
        <w:rPr>
          <w:rFonts w:ascii="仿宋_GB2312" w:hAnsi="仿宋_GB2312" w:eastAsia="仿宋_GB2312"/>
          <w:b/>
          <w:sz w:val="32"/>
        </w:rPr>
        <w:t>2024年度支出总计682.34万元，</w:t>
      </w:r>
      <w:r>
        <w:rPr>
          <w:rFonts w:ascii="仿宋_GB2312" w:hAnsi="仿宋_GB2312" w:eastAsia="仿宋_GB2312"/>
          <w:b w:val="0"/>
          <w:sz w:val="32"/>
        </w:rPr>
        <w:t>其中：本年支出合计681.80万元，结余分配0.00万元，年末结转和结余0.54万元。</w:t>
      </w:r>
    </w:p>
    <w:p>
      <w:pPr>
        <w:spacing w:line="580" w:lineRule="exact"/>
        <w:ind w:firstLine="640"/>
        <w:jc w:val="both"/>
      </w:pPr>
      <w:r>
        <w:rPr>
          <w:rFonts w:ascii="仿宋_GB2312" w:hAnsi="仿宋_GB2312" w:eastAsia="仿宋_GB2312"/>
          <w:b w:val="0"/>
          <w:sz w:val="32"/>
        </w:rPr>
        <w:t>收入支出总体与上年相比，减少63.29万元，下降8.49%，主要原因是：本年在职人员减少，相关人员经费较上年减少。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本年收入681.80万元，</w:t>
      </w:r>
      <w:r>
        <w:rPr>
          <w:rFonts w:ascii="仿宋_GB2312" w:hAnsi="仿宋_GB2312" w:eastAsia="仿宋_GB2312"/>
          <w:b w:val="0"/>
          <w:sz w:val="32"/>
        </w:rPr>
        <w:t>其中：财政拨款收入681.80万元，占100.00%；上级补助收入0.00万元，占0.00%；事业收入0.00万元，占0.00%；经营收入0.00万元，占0.00%；附属单位上缴收入0.00万元，占0.00%；其他收入0.00万元，占0.00%。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本年支出681.80万元，</w:t>
      </w:r>
      <w:r>
        <w:rPr>
          <w:rFonts w:ascii="仿宋_GB2312" w:hAnsi="仿宋_GB2312" w:eastAsia="仿宋_GB2312"/>
          <w:b w:val="0"/>
          <w:sz w:val="32"/>
        </w:rPr>
        <w:t>其中：基本支出681.80万元，占100.00%；项目支出0.00万元，占0.00%；上缴上级支出0.00万元，占0.00%；经营支出0.00万元，占0.00%；对附属单位补助支出0.00万元，占0.00%。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2024年度财政拨款收入总计681.80万元，</w:t>
      </w:r>
      <w:r>
        <w:rPr>
          <w:rFonts w:ascii="仿宋_GB2312" w:hAnsi="仿宋_GB2312" w:eastAsia="仿宋_GB2312"/>
          <w:b w:val="0"/>
          <w:sz w:val="32"/>
        </w:rPr>
        <w:t>其中：年初财政拨款结转和结余0.00万元，本年财政拨款收入681.80万元。</w:t>
      </w:r>
      <w:r>
        <w:rPr>
          <w:rFonts w:ascii="仿宋_GB2312" w:hAnsi="仿宋_GB2312" w:eastAsia="仿宋_GB2312"/>
          <w:b/>
          <w:sz w:val="32"/>
        </w:rPr>
        <w:t>财政拨款支出总计681.80万元，</w:t>
      </w:r>
      <w:r>
        <w:rPr>
          <w:rFonts w:ascii="仿宋_GB2312" w:hAnsi="仿宋_GB2312" w:eastAsia="仿宋_GB2312"/>
          <w:b w:val="0"/>
          <w:sz w:val="32"/>
        </w:rPr>
        <w:t>其中：年末财政拨款结转和结余0.00万元，本年财政拨款支出681.80万元。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减少61.39万元，下降8.26%，主要原因是：本年在职人员减少，相关人员经费较上年减少。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年初预算数750.67万元，决算数681.80万元，预决算差异率-9.17%，主要原因是：本年在职人员减少，年中调减人员经费，导致预决算存在差异。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2024年度一般公共预算财政拨款支出681.80万元，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减少61.39万元，下降8.26%，主要原因是：本年在职人员减少，相关人员经费较上年减少。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年初预算数750.67万元，决算数681.80万元，预决算差异率-9.17%，主要原因是：本年在职人员减少，年中调减人员经费，导致预决算存在差异。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1.一般公共服务支出(类)530.50万元,占77.81%。</w:t>
      </w:r>
    </w:p>
    <w:p>
      <w:pPr>
        <w:spacing w:line="580" w:lineRule="exact"/>
        <w:ind w:firstLine="640"/>
        <w:jc w:val="both"/>
      </w:pPr>
      <w:r>
        <w:rPr>
          <w:rFonts w:ascii="仿宋_GB2312" w:hAnsi="仿宋_GB2312" w:eastAsia="仿宋_GB2312"/>
          <w:b w:val="0"/>
          <w:sz w:val="32"/>
        </w:rPr>
        <w:t>2.社会保障和就业支出(类)77.26万元,占11.33%。</w:t>
      </w:r>
    </w:p>
    <w:p>
      <w:pPr>
        <w:spacing w:line="580" w:lineRule="exact"/>
        <w:ind w:firstLine="640"/>
        <w:jc w:val="both"/>
      </w:pPr>
      <w:r>
        <w:rPr>
          <w:rFonts w:ascii="仿宋_GB2312" w:hAnsi="仿宋_GB2312" w:eastAsia="仿宋_GB2312"/>
          <w:b w:val="0"/>
          <w:sz w:val="32"/>
        </w:rPr>
        <w:t>3.卫生健康支出(类)22.90万元,占3.36%。</w:t>
      </w:r>
    </w:p>
    <w:p>
      <w:pPr>
        <w:spacing w:line="580" w:lineRule="exact"/>
        <w:ind w:firstLine="640"/>
        <w:jc w:val="both"/>
      </w:pPr>
      <w:r>
        <w:rPr>
          <w:rFonts w:ascii="仿宋_GB2312" w:hAnsi="仿宋_GB2312" w:eastAsia="仿宋_GB2312"/>
          <w:b w:val="0"/>
          <w:sz w:val="32"/>
        </w:rPr>
        <w:t>4.住房保障支出(类)51.13万元,占7.50%。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1.一般公共服务支出(类)人大事务(款)事业运行(项):支出决算数为0.53万元，比上年决算增加0.53万元，增长100.00%,主要原因是：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功能科目调整，事业人员生活补助经费从一般公共服务支出(类)财政事务(款)事业运行(项)调整至一般公共服务支出(类)人大事务(款)事业运行(项)科目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导致经费增加</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2.一般公共服务支出(类)财政事务(款)行政运行(项):支出决算数为147.42万元，比上年决算减少8.31万元，下降5.34%,主要原因是：本年在职人员减少，相应人员经费较上年减少。</w:t>
      </w:r>
    </w:p>
    <w:p>
      <w:pPr>
        <w:spacing w:line="580" w:lineRule="exact"/>
        <w:ind w:firstLine="640"/>
        <w:jc w:val="both"/>
      </w:pPr>
      <w:r>
        <w:rPr>
          <w:rFonts w:ascii="仿宋_GB2312" w:hAnsi="仿宋_GB2312" w:eastAsia="仿宋_GB2312"/>
          <w:b w:val="0"/>
          <w:sz w:val="32"/>
        </w:rPr>
        <w:t>3.一般公共服务支出(类)财政事务(款)事业运行(项):支出决算数为382.55万元，比上年决算减少48.60万元，下降11.27%,主要原因是：本年在职人员减少，相应人员经费较上年减少。</w:t>
      </w:r>
    </w:p>
    <w:p>
      <w:pPr>
        <w:spacing w:line="580" w:lineRule="exact"/>
        <w:ind w:firstLine="640"/>
        <w:jc w:val="both"/>
      </w:pPr>
      <w:r>
        <w:rPr>
          <w:rFonts w:ascii="仿宋_GB2312" w:hAnsi="仿宋_GB2312" w:eastAsia="仿宋_GB2312"/>
          <w:b w:val="0"/>
          <w:sz w:val="32"/>
        </w:rPr>
        <w:t>4.一般公共服务支出(类)财政事务(款)其他财政事务支出(项):支出决算数为0.00万元，比上年决算减少2.64万元，下降100.00%,主要原因是：本年减少财政所工作经费项目</w:t>
      </w:r>
      <w:r>
        <w:rPr>
          <w:rFonts w:hint="eastAsia" w:ascii="仿宋_GB2312" w:hAnsi="仿宋_GB2312" w:eastAsia="仿宋_GB2312"/>
          <w:b w:val="0"/>
          <w:sz w:val="32"/>
          <w:lang w:val="en-US" w:eastAsia="zh-CN"/>
        </w:rPr>
        <w:t>资金</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5.社会保障和就业支出(类)行政事业单位养老支出(款)行政单位离退休(项):支出决算数为3.45万元，比上年决算增加1.09万元，增长46.19%,主要原因是：本年增加退休人员基础绩效奖，退休费支出增加。</w:t>
      </w:r>
    </w:p>
    <w:p>
      <w:pPr>
        <w:spacing w:line="580" w:lineRule="exact"/>
        <w:ind w:firstLine="640"/>
        <w:jc w:val="both"/>
      </w:pPr>
      <w:r>
        <w:rPr>
          <w:rFonts w:ascii="仿宋_GB2312" w:hAnsi="仿宋_GB2312" w:eastAsia="仿宋_GB2312"/>
          <w:b w:val="0"/>
          <w:sz w:val="32"/>
        </w:rPr>
        <w:t>6.社会保障和就业支出(类)行政事业单位养老支出(款)事业单位离退休(项):支出决算数为5.38万元，比上年决算增加1.75万元，增长48.21%,主要原因是：本年增加退休人员基础绩效奖，退休费支出增加。</w:t>
      </w:r>
    </w:p>
    <w:p>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62.82万元，比上年决算减少2.04万元，下降3.15%,主要原因是：本年在职人员减少，单位基本养老保险缴费较上年减少。</w:t>
      </w:r>
    </w:p>
    <w:p>
      <w:pPr>
        <w:spacing w:line="580" w:lineRule="exact"/>
        <w:ind w:firstLine="640"/>
        <w:jc w:val="both"/>
      </w:pPr>
      <w:r>
        <w:rPr>
          <w:rFonts w:ascii="仿宋_GB2312" w:hAnsi="仿宋_GB2312" w:eastAsia="仿宋_GB2312"/>
          <w:b w:val="0"/>
          <w:sz w:val="32"/>
        </w:rPr>
        <w:t>8.社会保障和就业支出(类)抚恤(款)</w:t>
      </w:r>
      <w:r>
        <w:rPr>
          <w:rFonts w:hint="eastAsia" w:ascii="仿宋_GB2312" w:hAnsi="仿宋_GB2312" w:eastAsia="仿宋_GB2312"/>
          <w:b w:val="0"/>
          <w:sz w:val="32"/>
          <w:lang w:val="en-US" w:eastAsia="zh-CN"/>
        </w:rPr>
        <w:t>死亡</w:t>
      </w:r>
      <w:r>
        <w:rPr>
          <w:rFonts w:ascii="仿宋_GB2312" w:hAnsi="仿宋_GB2312" w:eastAsia="仿宋_GB2312"/>
          <w:b w:val="0"/>
          <w:sz w:val="32"/>
        </w:rPr>
        <w:t>抚恤(项):支出决算数为5.62万元，比上年决算减少0.34万元，下降5.70%,主要原因是：本年新增</w:t>
      </w:r>
      <w:r>
        <w:rPr>
          <w:rFonts w:hint="eastAsia" w:ascii="仿宋_GB2312" w:hAnsi="仿宋_GB2312" w:eastAsia="仿宋_GB2312"/>
          <w:b w:val="0"/>
          <w:sz w:val="32"/>
          <w:lang w:val="en-US" w:eastAsia="zh-CN"/>
        </w:rPr>
        <w:t>去世</w:t>
      </w:r>
      <w:r>
        <w:rPr>
          <w:rFonts w:ascii="仿宋_GB2312" w:hAnsi="仿宋_GB2312" w:eastAsia="仿宋_GB2312"/>
          <w:b w:val="0"/>
          <w:sz w:val="32"/>
        </w:rPr>
        <w:t>人员较上年减少，抚恤</w:t>
      </w:r>
      <w:r>
        <w:rPr>
          <w:rFonts w:hint="eastAsia" w:ascii="仿宋_GB2312" w:hAnsi="仿宋_GB2312" w:eastAsia="仿宋_GB2312"/>
          <w:b w:val="0"/>
          <w:sz w:val="32"/>
          <w:lang w:val="en-US" w:eastAsia="zh-CN"/>
        </w:rPr>
        <w:t>金</w:t>
      </w:r>
      <w:r>
        <w:rPr>
          <w:rFonts w:ascii="仿宋_GB2312" w:hAnsi="仿宋_GB2312" w:eastAsia="仿宋_GB2312"/>
          <w:b w:val="0"/>
          <w:sz w:val="32"/>
        </w:rPr>
        <w:t>支出较上年减少。</w:t>
      </w:r>
    </w:p>
    <w:p>
      <w:pPr>
        <w:spacing w:line="580" w:lineRule="exact"/>
        <w:ind w:firstLine="640"/>
        <w:jc w:val="both"/>
      </w:pPr>
      <w:r>
        <w:rPr>
          <w:rFonts w:ascii="仿宋_GB2312" w:hAnsi="仿宋_GB2312" w:eastAsia="仿宋_GB2312"/>
          <w:b w:val="0"/>
          <w:sz w:val="32"/>
        </w:rPr>
        <w:t>9.卫生健康支出(类)行政事业单位医疗(款)行政单位医疗(项):支出决算数为7.76万元，比上年决算增加2.43万元，增长45.59%,主要原因是：本年在职人员工资基数调增，医疗缴费基数上涨，相应支出增加。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10.卫生健康支出(类)行政事业单位医疗(款)事业单位医疗(项):支出决算数为15.14万元，比上年决算减少0.84万元，下降5.26%,主要原因是：本年事业在职人员减少，事业单位医疗较上年减少。</w:t>
      </w:r>
    </w:p>
    <w:p>
      <w:pPr>
        <w:spacing w:line="580" w:lineRule="exact"/>
        <w:ind w:firstLine="640"/>
        <w:jc w:val="both"/>
      </w:pPr>
      <w:r>
        <w:rPr>
          <w:rFonts w:ascii="仿宋_GB2312" w:hAnsi="仿宋_GB2312" w:eastAsia="仿宋_GB2312"/>
          <w:b w:val="0"/>
          <w:sz w:val="32"/>
        </w:rPr>
        <w:t>11.住房保障支出(类)住房改革支出(款)住房公积金(项):支出决算数为51.13万元，比上年决算减少4.40万元，下降7.92%,主要原因是：本年在职人员减少，住房公积金缴费较上年减少。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2024年度一般公共预算财政拨款基本支出681.80万元，其中：</w:t>
      </w:r>
      <w:r>
        <w:rPr>
          <w:rFonts w:ascii="仿宋_GB2312" w:hAnsi="仿宋_GB2312" w:eastAsia="仿宋_GB2312"/>
          <w:b/>
          <w:sz w:val="32"/>
        </w:rPr>
        <w:t>人员经费676.87万元，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包括：基本工资、津贴补贴、奖金、机关事业单位基本养老保险缴费、职业年金缴费、职工基本医疗保险缴费、其他社会保障缴费、住房公积金、退休费、抚恤金、生活补助。</w:t>
      </w:r>
    </w:p>
    <w:p>
      <w:pPr>
        <w:spacing w:line="580" w:lineRule="exact"/>
        <w:ind w:firstLine="640"/>
        <w:jc w:val="both"/>
      </w:pPr>
      <w:r>
        <w:rPr>
          <w:rFonts w:ascii="仿宋_GB2312" w:hAnsi="仿宋_GB2312" w:eastAsia="仿宋_GB2312"/>
          <w:b/>
          <w:sz w:val="32"/>
        </w:rPr>
        <w:t>公用经费4.93万元，</w:t>
      </w:r>
      <w:r>
        <w:rPr>
          <w:rFonts w:ascii="仿宋_GB2312" w:hAnsi="仿宋_GB2312" w:eastAsia="仿宋_GB2312"/>
          <w:b w:val="0"/>
          <w:sz w:val="32"/>
        </w:rPr>
        <w:t>包括：办公费、印刷费、手续费、电费、取暖费、维修（护）费。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阿扎克镇农村合作经济（统计）发展中心（财政所）（行政单位和参照公务员法管理事业单位）机关运行经费支出4.93万元，比上年减少0.71万元，下降12.59%，主要原因是：本年减少财政所工作经费，导致机关运行经费支出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根据预算绩效管理要求，本单位预算绩效评价项目0个，全年预算数0.00万元，全年执行数0.00万元。预算绩效管理取得的成效：2024年本单位无预算绩效项目。发现的问题及原因：2024年本单位无预算绩效项</w:t>
      </w:r>
      <w:bookmarkStart w:id="0" w:name="_GoBack"/>
      <w:bookmarkEnd w:id="0"/>
      <w:r>
        <w:rPr>
          <w:rFonts w:ascii="仿宋_GB2312" w:hAnsi="仿宋_GB2312" w:eastAsia="仿宋_GB2312"/>
          <w:b w:val="0"/>
          <w:sz w:val="32"/>
        </w:rPr>
        <w:t>目。下一步改进措施：2024年本单位无预算绩效项目。</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pPr>
        <w:spacing w:line="580" w:lineRule="exact"/>
        <w:ind w:firstLine="640"/>
        <w:jc w:val="both"/>
      </w:pPr>
      <w:r>
        <w:rPr>
          <w:rFonts w:ascii="仿宋_GB2312" w:hAnsi="仿宋_GB2312" w:eastAsia="仿宋_GB2312"/>
          <w:b w:val="0"/>
          <w:sz w:val="32"/>
        </w:rPr>
        <w:t>本年度本单位整体绩效自评表由阿图什市阿扎克镇人民政府编报并公开。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544010"/>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6B6B22"/>
    <w:rsid w:val="2FD27414"/>
    <w:rsid w:val="313F1D52"/>
    <w:rsid w:val="318029AB"/>
    <w:rsid w:val="31C63837"/>
    <w:rsid w:val="326F0A17"/>
    <w:rsid w:val="3277581B"/>
    <w:rsid w:val="38006E2C"/>
    <w:rsid w:val="3914510A"/>
    <w:rsid w:val="3B1220C9"/>
    <w:rsid w:val="3D5275AC"/>
    <w:rsid w:val="3EA7725F"/>
    <w:rsid w:val="3EC014A1"/>
    <w:rsid w:val="40834692"/>
    <w:rsid w:val="414074C3"/>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79307EC"/>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5427</Words>
  <Characters>6109</Characters>
  <Lines>0</Lines>
  <Paragraphs>0</Paragraphs>
  <TotalTime>16</TotalTime>
  <ScaleCrop>false</ScaleCrop>
  <LinksUpToDate>false</LinksUpToDate>
  <CharactersWithSpaces>6119</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2025-09-22T08:27:21Z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eyJoZGlkIjoiY2ViNTMyZDM2ZThmY2RiZDFlZjg1MjJiOThhYWMyNzAiLCJ1c2VySWQiOiI0MzE2NzY3NzkifQ==</vt:lpwstr>
  </property>
</Properties>
</file>