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阿图什市社会保险中心2024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阿图什市社会保险管理局具体负责全市养老保险、失业保险、工伤保险费</w:t>
      </w:r>
      <w:r>
        <w:rPr>
          <w:rFonts w:hint="eastAsia" w:ascii="仿宋_GB2312" w:hAnsi="仿宋_GB2312" w:eastAsia="仿宋_GB2312"/>
          <w:sz w:val="32"/>
          <w:lang w:eastAsia="zh-CN"/>
        </w:rPr>
        <w:t>的</w:t>
      </w:r>
      <w:r>
        <w:rPr>
          <w:rFonts w:ascii="仿宋_GB2312" w:hAnsi="仿宋_GB2312" w:eastAsia="仿宋_GB2312"/>
          <w:sz w:val="32"/>
        </w:rPr>
        <w:t>征缴，社会保险登记、变更、注销，管理参保人员养老保险个人账户和失业保险、工伤保险缴费信息。负责机关事业单位职业年金缴费核定和发放管理，强化社会保险基金的管理和运营以及监督基金的储存、增值工作，承担全市社会保险信访、宣传工作，提供社会保险业务咨询、查询等服务，负责指导乡镇（街道）社会保险业务经办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阿图什市社会保险中心2024年度，实有人数48人，其中：在职人员20人，增加1人；离休人员0人，增加0人；退休人员28人</w:t>
      </w:r>
      <w:r>
        <w:rPr>
          <w:rFonts w:hint="eastAsia" w:ascii="仿宋_GB2312" w:hAnsi="仿宋_GB2312" w:eastAsia="仿宋_GB2312"/>
          <w:sz w:val="32"/>
          <w:lang w:eastAsia="zh-CN"/>
        </w:rPr>
        <w:t>，</w:t>
      </w:r>
      <w:r>
        <w:rPr>
          <w:rFonts w:ascii="仿宋_GB2312" w:hAnsi="仿宋_GB2312" w:eastAsia="仿宋_GB2312"/>
          <w:sz w:val="32"/>
        </w:rPr>
        <w:t>增加0人。</w:t>
      </w:r>
    </w:p>
    <w:p>
      <w:pPr>
        <w:spacing w:line="580" w:lineRule="exact"/>
        <w:ind w:firstLine="640"/>
        <w:jc w:val="both"/>
      </w:pPr>
      <w:r>
        <w:rPr>
          <w:rFonts w:ascii="仿宋_GB2312" w:hAnsi="仿宋_GB2312" w:eastAsia="仿宋_GB2312"/>
          <w:sz w:val="32"/>
        </w:rPr>
        <w:t>阿图什市社会保险中心无下属预算单位，下设8个科室，分别是：办公室、社会保险计划财务科、社会保险结算科、社会保险稽查科、社会保险征缴科、网络信息科、城乡居民养老科、社会保险档案室。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2024年度收入总计677.39万元，</w:t>
      </w:r>
      <w:r>
        <w:rPr>
          <w:rFonts w:ascii="仿宋_GB2312" w:hAnsi="仿宋_GB2312" w:eastAsia="仿宋_GB2312"/>
          <w:b w:val="0"/>
          <w:sz w:val="32"/>
        </w:rPr>
        <w:t>其中：本年收入合计677.39万元，使用非财政拨款结余（含专用结余）0.00万元，年初结转和结余0.00万元。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2024年度支出总计677.39万元，</w:t>
      </w:r>
      <w:r>
        <w:rPr>
          <w:rFonts w:ascii="仿宋_GB2312" w:hAnsi="仿宋_GB2312" w:eastAsia="仿宋_GB2312"/>
          <w:b w:val="0"/>
          <w:sz w:val="32"/>
        </w:rPr>
        <w:t>其中：本年支出合计677.39万元，结余分配0.00万元，年末结转和结余0.00万元。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收入支出总体与上年相比，增加116.40万元，增长20.75%，主要原因是：1.本年度新调入1人，涨工资，调基数，晋升4人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增加相关人员经费</w:t>
      </w:r>
      <w:r>
        <w:rPr>
          <w:rFonts w:ascii="仿宋_GB2312" w:hAnsi="仿宋_GB2312" w:eastAsia="仿宋_GB2312"/>
          <w:b w:val="0"/>
          <w:sz w:val="32"/>
        </w:rPr>
        <w:t>。2.本年度城乡居民养老保险项目金额有所增加。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本年收入677.39万元，</w:t>
      </w:r>
      <w:r>
        <w:rPr>
          <w:rFonts w:ascii="仿宋_GB2312" w:hAnsi="仿宋_GB2312" w:eastAsia="仿宋_GB2312"/>
          <w:b w:val="0"/>
          <w:sz w:val="32"/>
        </w:rPr>
        <w:t>其中：财政拨款收入677.39万元，占100.00%；上级补助收入0.00万元，占0.00%；事业收入0.00万元，占0.00%；经营收入0.00万元，占0.00%；附属单位上缴收入0.00万元，占0.00%；其他收入0.00万元，占0.00%。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本年支出677.39万元，</w:t>
      </w:r>
      <w:r>
        <w:rPr>
          <w:rFonts w:ascii="仿宋_GB2312" w:hAnsi="仿宋_GB2312" w:eastAsia="仿宋_GB2312"/>
          <w:b w:val="0"/>
          <w:sz w:val="32"/>
        </w:rPr>
        <w:t>其中：基本支出361.07万元，占53.30%；项目支出316.32万元，占46.70%；上缴上级支出0.00万元，占0.00%；经营支出0.00万元，占0.00%；对附属单位补助支出0.00万元，占0.00%。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2024年度财政拨款收入总计677.39万元，</w:t>
      </w:r>
      <w:r>
        <w:rPr>
          <w:rFonts w:ascii="仿宋_GB2312" w:hAnsi="仿宋_GB2312" w:eastAsia="仿宋_GB2312"/>
          <w:b w:val="0"/>
          <w:sz w:val="32"/>
        </w:rPr>
        <w:t>其中：年初财政拨款结转和结余0.00万元，本年财政拨款收入677.39万元。</w:t>
      </w:r>
      <w:r>
        <w:rPr>
          <w:rFonts w:ascii="仿宋_GB2312" w:hAnsi="仿宋_GB2312" w:eastAsia="仿宋_GB2312"/>
          <w:b/>
          <w:sz w:val="32"/>
        </w:rPr>
        <w:t>财政拨款支出总计677.39万元，</w:t>
      </w:r>
      <w:r>
        <w:rPr>
          <w:rFonts w:ascii="仿宋_GB2312" w:hAnsi="仿宋_GB2312" w:eastAsia="仿宋_GB2312"/>
          <w:b w:val="0"/>
          <w:sz w:val="32"/>
        </w:rPr>
        <w:t>其中：年末财政拨款结转和结余0.00万元，本年财政拨款支出677.39万元。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增加116.40万元，增长20.75%，主要原因是：1.本年度新调入1人，涨工资，调基数，晋升4人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增加相关人员经费</w:t>
      </w:r>
      <w:r>
        <w:rPr>
          <w:rFonts w:ascii="仿宋_GB2312" w:hAnsi="仿宋_GB2312" w:eastAsia="仿宋_GB2312"/>
          <w:b w:val="0"/>
          <w:sz w:val="32"/>
        </w:rPr>
        <w:t>。2.本年度城乡居民养老保险项目金额有所增加。</w:t>
      </w:r>
      <w:r>
        <w:rPr>
          <w:rFonts w:ascii="仿宋_GB2312" w:hAnsi="仿宋_GB2312" w:eastAsia="仿宋_GB2312"/>
          <w:b/>
          <w:sz w:val="32"/>
        </w:rPr>
        <w:t>与年初预算相比，</w:t>
      </w:r>
      <w:r>
        <w:rPr>
          <w:rFonts w:ascii="仿宋_GB2312" w:hAnsi="仿宋_GB2312" w:eastAsia="仿宋_GB2312"/>
          <w:b w:val="0"/>
          <w:sz w:val="32"/>
        </w:rPr>
        <w:t>年初预算数5,391.25万元，决算数677.39万元，预决算差异率-87.44%，主要原因是：年中调减城乡居民养老保险补助资金、城乡居民养老保险政府代缴资金、护边员缴费资金。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2024年度一般公共预算财政拨款支出677.39万元，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增加116.40万元，增长20.75%，主要原因是：1.本年度新调入1人，涨工资，调基数，晋升4人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相关人员经费增加</w:t>
      </w:r>
      <w:r>
        <w:rPr>
          <w:rFonts w:ascii="仿宋_GB2312" w:hAnsi="仿宋_GB2312" w:eastAsia="仿宋_GB2312"/>
          <w:b w:val="0"/>
          <w:sz w:val="32"/>
        </w:rPr>
        <w:t>。2.本年度城乡居民养老保险项目金额有所增加。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年初预算数5,391.25万元，决算数677.39万元，预决算差异率-87.44%，主要原因是：年中调减城乡居民养老保险补助资金、城乡居民养老保险政府代缴资金、护边员缴费资金。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1.社会保障和就业支出(类)636.91万元</w:t>
      </w:r>
      <w:r>
        <w:rPr>
          <w:rFonts w:hint="eastAsia" w:ascii="仿宋_GB2312" w:hAnsi="仿宋_GB2312" w:eastAsia="仿宋_GB2312"/>
          <w:b w:val="0"/>
          <w:sz w:val="32"/>
          <w:lang w:eastAsia="zh-CN"/>
        </w:rPr>
        <w:t>，</w:t>
      </w:r>
      <w:r>
        <w:rPr>
          <w:rFonts w:ascii="仿宋_GB2312" w:hAnsi="仿宋_GB2312" w:eastAsia="仿宋_GB2312"/>
          <w:b w:val="0"/>
          <w:sz w:val="32"/>
        </w:rPr>
        <w:t>占94.02%。</w:t>
      </w:r>
    </w:p>
    <w:p>
      <w:pPr>
        <w:spacing w:line="580" w:lineRule="exact"/>
        <w:ind w:firstLine="640"/>
        <w:jc w:val="both"/>
      </w:pPr>
      <w:r>
        <w:rPr>
          <w:rFonts w:ascii="仿宋_GB2312" w:hAnsi="仿宋_GB2312" w:eastAsia="仿宋_GB2312"/>
          <w:b w:val="0"/>
          <w:sz w:val="32"/>
        </w:rPr>
        <w:t>2.卫生健康支出(类)12.58万元</w:t>
      </w:r>
      <w:r>
        <w:rPr>
          <w:rFonts w:hint="eastAsia" w:ascii="仿宋_GB2312" w:hAnsi="仿宋_GB2312" w:eastAsia="仿宋_GB2312"/>
          <w:b w:val="0"/>
          <w:sz w:val="32"/>
          <w:lang w:eastAsia="zh-CN"/>
        </w:rPr>
        <w:t>，</w:t>
      </w:r>
      <w:r>
        <w:rPr>
          <w:rFonts w:ascii="仿宋_GB2312" w:hAnsi="仿宋_GB2312" w:eastAsia="仿宋_GB2312"/>
          <w:b w:val="0"/>
          <w:sz w:val="32"/>
        </w:rPr>
        <w:t>占1.86%。</w:t>
      </w:r>
    </w:p>
    <w:p>
      <w:pPr>
        <w:spacing w:line="580" w:lineRule="exact"/>
        <w:ind w:firstLine="640"/>
        <w:jc w:val="both"/>
      </w:pPr>
      <w:r>
        <w:rPr>
          <w:rFonts w:ascii="仿宋_GB2312" w:hAnsi="仿宋_GB2312" w:eastAsia="仿宋_GB2312"/>
          <w:b w:val="0"/>
          <w:sz w:val="32"/>
        </w:rPr>
        <w:t>3.住房保障支出(类)27.90万元</w:t>
      </w:r>
      <w:r>
        <w:rPr>
          <w:rFonts w:hint="eastAsia" w:ascii="仿宋_GB2312" w:hAnsi="仿宋_GB2312" w:eastAsia="仿宋_GB2312"/>
          <w:b w:val="0"/>
          <w:sz w:val="32"/>
          <w:lang w:eastAsia="zh-CN"/>
        </w:rPr>
        <w:t>，</w:t>
      </w:r>
      <w:r>
        <w:rPr>
          <w:rFonts w:ascii="仿宋_GB2312" w:hAnsi="仿宋_GB2312" w:eastAsia="仿宋_GB2312"/>
          <w:b w:val="0"/>
          <w:sz w:val="32"/>
        </w:rPr>
        <w:t>占4.12%。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1.社会保障和就业支出(类)人力资源和社会保障管理事务(款)社会保险经办机构(项)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支出决算数为256.79万元，比上年决算减少179.02万元，下降41.08%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主要原因是：本年减少医疗费补助资金。</w:t>
      </w:r>
    </w:p>
    <w:p>
      <w:pPr>
        <w:spacing w:line="580" w:lineRule="exact"/>
        <w:ind w:firstLine="640"/>
        <w:jc w:val="both"/>
      </w:pPr>
      <w:r>
        <w:rPr>
          <w:rFonts w:ascii="仿宋_GB2312" w:hAnsi="仿宋_GB2312" w:eastAsia="仿宋_GB2312"/>
          <w:b w:val="0"/>
          <w:sz w:val="32"/>
        </w:rPr>
        <w:t>2.社会保障和就业支出(类)行政事业单位养老支出(款)行政单位离退休(项)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支出决算数为36.33万元，比上年决算增加4.94万元，增长15.74%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pPr>
        <w:spacing w:line="580" w:lineRule="exact"/>
        <w:ind w:firstLine="640"/>
        <w:jc w:val="both"/>
      </w:pPr>
      <w:r>
        <w:rPr>
          <w:rFonts w:ascii="仿宋_GB2312" w:hAnsi="仿宋_GB2312" w:eastAsia="仿宋_GB2312"/>
          <w:b w:val="0"/>
          <w:sz w:val="32"/>
        </w:rPr>
        <w:t>3.社会保障和就业支出(类)行政事业单位养老支出(款)事业单位离退休(项)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支出决算数为2.82万元，比上年决算增加0.42万元，增长17.50%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支出决算数为31.97万元，比上年决算增加3.12万元，增长10.81%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支出决算数为0.00万元，比上年决算减少12.46万元，下降100.00%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无新增退休人员，职业年金缴费支出减少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6.社会保障和就业支出(类)企业改革补助(款)其他企业改革发展补助(项)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支出决算数为0.00万元，比上年决算减少16.50万元，下降100.00%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1995年前退休人员生活补贴资金。</w:t>
      </w:r>
    </w:p>
    <w:p>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支出决算数为309.00万元，比上年决算增加309.00万元，增长100.00%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主要原因是：本年度增加新项目护边员城乡居民养老保险项目。</w:t>
      </w:r>
    </w:p>
    <w:p>
      <w:pPr>
        <w:spacing w:line="580" w:lineRule="exact"/>
        <w:ind w:firstLine="640"/>
        <w:jc w:val="both"/>
      </w:pPr>
      <w:r>
        <w:rPr>
          <w:rFonts w:ascii="仿宋_GB2312" w:hAnsi="仿宋_GB2312" w:eastAsia="仿宋_GB2312"/>
          <w:b w:val="0"/>
          <w:sz w:val="32"/>
        </w:rPr>
        <w:t>8.卫生健康支出(类)行政事业单位医疗(款)行政单位医疗(项)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支出决算数为10.17万元，比上年决算增加2.27万元，增长28.73%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支出决算数为2.41万元，比上年决算减少0.89万元，下降26.97%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主要原因是：本年在职人员调入调出，人员职级不同，缴费基数不同，导致事业单位医疗较上年减少。</w:t>
      </w:r>
    </w:p>
    <w:p>
      <w:pPr>
        <w:spacing w:line="580" w:lineRule="exact"/>
        <w:ind w:firstLine="640"/>
        <w:jc w:val="both"/>
      </w:pPr>
      <w:r>
        <w:rPr>
          <w:rFonts w:ascii="仿宋_GB2312" w:hAnsi="仿宋_GB2312" w:eastAsia="仿宋_GB2312"/>
          <w:b w:val="0"/>
          <w:sz w:val="32"/>
        </w:rPr>
        <w:t>10.住房保障支出(类)住房改革支出(款)住房公积金(项)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支出决算数为27.90万元，比上年决算增加5.51万元，增长24.61%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2024年度一般公共预算财政拨款基本支出361.07万元，其中：</w:t>
      </w:r>
      <w:r>
        <w:rPr>
          <w:rFonts w:ascii="仿宋_GB2312" w:hAnsi="仿宋_GB2312" w:eastAsia="仿宋_GB2312"/>
          <w:b/>
          <w:sz w:val="32"/>
        </w:rPr>
        <w:t>人员经费358.22万元，</w:t>
      </w:r>
      <w:r>
        <w:rPr>
          <w:rFonts w:ascii="仿宋_GB2312" w:hAnsi="仿宋_GB2312" w:eastAsia="仿宋_GB2312"/>
          <w:b w:val="0"/>
          <w:sz w:val="32"/>
        </w:rPr>
        <w:t>包括：基本工资、津贴补贴、奖金、机关事业单位基本养老保险缴费、职工基本医疗保险缴费、其他社会保障缴费、住房公积金、退休费。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公用经费2.85万元，</w:t>
      </w:r>
      <w:r>
        <w:rPr>
          <w:rFonts w:ascii="仿宋_GB2312" w:hAnsi="仿宋_GB2312" w:eastAsia="仿宋_GB2312"/>
          <w:b w:val="0"/>
          <w:sz w:val="32"/>
        </w:rPr>
        <w:t>包括：办公费、印刷费、邮电费、差旅费。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2024年度阿图什市社会保险中心（行政单位和参照公务员法管理事业单位）机关运行经费支出2.85万元，比上年减少16.79万元，下降85.49%，主要原因是：本年</w:t>
      </w:r>
      <w:r>
        <w:rPr>
          <w:rFonts w:hint="eastAsia" w:ascii="仿宋_GB2312" w:hAnsi="仿宋_GB2312" w:eastAsia="仿宋_GB2312"/>
          <w:b w:val="0"/>
          <w:sz w:val="32"/>
          <w:lang w:val="en-US" w:eastAsia="zh-CN"/>
        </w:rPr>
        <w:t>运行</w:t>
      </w:r>
      <w:r>
        <w:rPr>
          <w:rFonts w:ascii="仿宋_GB2312" w:hAnsi="仿宋_GB2312" w:eastAsia="仿宋_GB2312"/>
          <w:b w:val="0"/>
          <w:sz w:val="32"/>
        </w:rPr>
        <w:t>经费</w:t>
      </w:r>
      <w:r>
        <w:rPr>
          <w:rFonts w:hint="eastAsia" w:ascii="仿宋_GB2312" w:hAnsi="仿宋_GB2312" w:eastAsia="仿宋_GB2312"/>
          <w:b w:val="0"/>
          <w:sz w:val="32"/>
          <w:lang w:val="en-US" w:eastAsia="zh-CN"/>
        </w:rPr>
        <w:t>在</w:t>
      </w:r>
      <w:r>
        <w:rPr>
          <w:rFonts w:ascii="仿宋_GB2312" w:hAnsi="仿宋_GB2312" w:eastAsia="仿宋_GB2312"/>
          <w:b w:val="0"/>
          <w:sz w:val="32"/>
        </w:rPr>
        <w:t>项目经费</w:t>
      </w:r>
      <w:r>
        <w:rPr>
          <w:rFonts w:hint="eastAsia" w:ascii="仿宋_GB2312" w:hAnsi="仿宋_GB2312" w:eastAsia="仿宋_GB2312"/>
          <w:b w:val="0"/>
          <w:sz w:val="32"/>
          <w:lang w:val="en-US" w:eastAsia="zh-CN"/>
        </w:rPr>
        <w:t>中列支</w:t>
      </w:r>
      <w:r>
        <w:rPr>
          <w:rFonts w:ascii="仿宋_GB2312" w:hAnsi="仿宋_GB2312" w:eastAsia="仿宋_GB2312"/>
          <w:b w:val="0"/>
          <w:sz w:val="32"/>
        </w:rPr>
        <w:t>，减少机关运行经费。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2024年度政府采购支出总额3.65万元，其中：政府采购货物支出3.06万元、政府采购工程支出0.00万元、政府采购服务支出0.59万元。</w:t>
      </w:r>
    </w:p>
    <w:p>
      <w:pPr>
        <w:spacing w:line="580" w:lineRule="exact"/>
        <w:ind w:firstLine="640"/>
        <w:jc w:val="both"/>
      </w:pPr>
      <w:r>
        <w:rPr>
          <w:rFonts w:ascii="仿宋_GB2312" w:hAnsi="仿宋_GB2312" w:eastAsia="仿宋_GB2312"/>
          <w:b w:val="0"/>
          <w:sz w:val="32"/>
        </w:rPr>
        <w:t>授予中小企业合同金额3.64万元，占政府采购支出总额的99.73%，其中：授予小微企业合同金额2.31万元，占政府采购支出总额的63.29%。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w:t>
      </w:r>
      <w:bookmarkStart w:id="0" w:name="_GoBack"/>
      <w:bookmarkEnd w:id="0"/>
      <w:r>
        <w:rPr>
          <w:rFonts w:ascii="仿宋_GB2312" w:hAnsi="仿宋_GB2312" w:eastAsia="仿宋_GB2312"/>
          <w:b w:val="0"/>
          <w:sz w:val="32"/>
        </w:rPr>
        <w:t>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677.39万元，实际执行总额677.39万元；预算绩效评价项目10个，全年预算数5,182.84万元，全年执行数5,163.11万元。预算绩效管理取得的成效：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w:t>
      </w:r>
      <w:r>
        <w:rPr>
          <w:rFonts w:hint="eastAsia" w:ascii="仿宋_GB2312" w:hAnsi="仿宋_GB2312" w:eastAsia="仿宋_GB2312"/>
          <w:b w:val="0"/>
          <w:sz w:val="32"/>
          <w:lang w:eastAsia="zh-CN"/>
        </w:rPr>
        <w:t>；</w:t>
      </w:r>
      <w:r>
        <w:rPr>
          <w:rFonts w:ascii="仿宋_GB2312" w:hAnsi="仿宋_GB2312" w:eastAsia="仿宋_GB2312"/>
          <w:b w:val="0"/>
          <w:sz w:val="32"/>
        </w:rPr>
        <w:t>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5,391.25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677.39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677.39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4,140.25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316.21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316.21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阿图什市社会保险中心负责社会保险征缴工作、办理参保单位和人员社会保险登记、增减变动和关系转移；负责经办本市养老、失业、工伤等保险以及机关事业单位工作人员养老保险、职业年金的参保和费用征收，公务员医疗补助费</w:t>
            </w:r>
            <w:r>
              <w:rPr>
                <w:rFonts w:hint="eastAsia" w:ascii="宋体" w:hAnsi="宋体"/>
                <w:sz w:val="16"/>
                <w:lang w:eastAsia="zh-CN"/>
              </w:rPr>
              <w:t>等</w:t>
            </w:r>
            <w:r>
              <w:rPr>
                <w:rFonts w:ascii="宋体" w:hAnsi="宋体" w:eastAsia="宋体"/>
                <w:sz w:val="16"/>
              </w:rPr>
              <w:t>险种项目待遇的审核和支付、管理等工作。</w:t>
            </w:r>
            <w:r>
              <w:rPr>
                <w:rFonts w:ascii="宋体" w:hAnsi="宋体" w:eastAsia="宋体"/>
                <w:sz w:val="16"/>
              </w:rPr>
              <w:br w:type="textWrapping"/>
            </w:r>
            <w:r>
              <w:rPr>
                <w:rFonts w:ascii="宋体" w:hAnsi="宋体" w:eastAsia="宋体"/>
                <w:sz w:val="16"/>
              </w:rPr>
              <w:t>机构设置及人员配置：无下属预算单位，下设8个科室，编制数20，实有47人，在职19人，退休28人。</w:t>
            </w:r>
            <w:r>
              <w:rPr>
                <w:rFonts w:ascii="宋体" w:hAnsi="宋体" w:eastAsia="宋体"/>
                <w:sz w:val="16"/>
              </w:rPr>
              <w:br w:type="textWrapping"/>
            </w:r>
            <w:r>
              <w:rPr>
                <w:rFonts w:ascii="宋体" w:hAnsi="宋体" w:eastAsia="宋体"/>
                <w:sz w:val="16"/>
              </w:rPr>
              <w:t>中长期规划：紧紧围绕自治区、自治州人社工作要点，坚持以人民为中心，坚持以凝聚人心为根本，立足新发展阶段，贯彻新发展理念，构建新发展格局，以“社保扩面”惠民工程和社保基金管理提升年为主线，努力扩大养老保险覆盖面，切实加强基金征缴，积极推进退休人员社会化管理服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677.39万元，用于保障部门在职19人，退休28人的工资福利、各项补助正常发放及部门单位正常运转，单位预算项目根据年初计划均已完成，坚持以凝聚人心为根本，立足新发展阶段，贯彻新发展理念，构建新发展格局，年度任务中完成社会保险征缴工作、办理参保单位和人员社会保险登记、增减变动和关系转移；经办本市养老、失业、工伤等保险以及机关事业单位工作人员养老保险、职业年金的参保和费用征收，公务员医疗补助费</w:t>
            </w:r>
            <w:r>
              <w:rPr>
                <w:rFonts w:hint="eastAsia" w:ascii="宋体" w:hAnsi="宋体"/>
                <w:sz w:val="16"/>
                <w:lang w:eastAsia="zh-CN"/>
              </w:rPr>
              <w:t>等</w:t>
            </w:r>
            <w:r>
              <w:rPr>
                <w:rFonts w:ascii="宋体" w:hAnsi="宋体" w:eastAsia="宋体"/>
                <w:sz w:val="16"/>
              </w:rPr>
              <w:t>险种项目待遇的审核和支付、管理等目标。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“社保三版”信息系统使用率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社会保险发放覆盖率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各项待遇应发尽发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rPr>
          <w:trHeight w:val="1365" w:hRule="atLeast"/>
        </w:trP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经办管理服务体系覆盖率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政策知晓度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2024年中央财政城乡居民基本养老保险补助资金</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根据《关于提前下达2024年中央财政城乡居民基本养老保险补助资金预算的通知》克财社</w:t>
            </w:r>
            <w:r>
              <w:rPr>
                <w:rFonts w:hint="eastAsia" w:ascii="宋体" w:hAnsi="宋体"/>
                <w:sz w:val="16"/>
                <w:lang w:eastAsia="zh-CN"/>
              </w:rPr>
              <w:t>〔2023〕63号</w:t>
            </w:r>
            <w:r>
              <w:rPr>
                <w:rFonts w:ascii="宋体" w:hAnsi="宋体" w:eastAsia="宋体"/>
                <w:sz w:val="16"/>
              </w:rPr>
              <w:t xml:space="preserve">文件，确保符合条件的城乡居民基础养老金按时足额发放。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本项目共计支出2043万元，用于社保经办机构基础养老金年发放期限12个月；通过实施本项目确保符合条件的城乡居民基础养老金按时足额发放。 </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社保经办机构基础养老年金发放期限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基础养老金发放准确率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城乡居民基本养老保险制度长期可持续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领取待遇人员满意度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2024年中央财政城乡居民基本养老保险补助资金（第二批、第三批）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根据《关于下达2024年中央财政城乡居民基本养老保险补助资金（第二批）预算的通知》克财社</w:t>
            </w:r>
            <w:r>
              <w:rPr>
                <w:rFonts w:hint="eastAsia" w:ascii="宋体" w:hAnsi="宋体"/>
                <w:sz w:val="16"/>
                <w:lang w:eastAsia="zh-CN"/>
              </w:rPr>
              <w:t>〔2024〕24号</w:t>
            </w:r>
            <w:r>
              <w:rPr>
                <w:rFonts w:ascii="宋体" w:hAnsi="宋体" w:eastAsia="宋体"/>
                <w:sz w:val="16"/>
              </w:rPr>
              <w:t>文件下达资金219万元、《关于下达2024年中央财政城乡居民基本养老保险补助资金（第三批）预算的通知》克财社</w:t>
            </w:r>
            <w:r>
              <w:rPr>
                <w:rFonts w:hint="eastAsia" w:ascii="宋体" w:hAnsi="宋体"/>
                <w:sz w:val="16"/>
                <w:lang w:eastAsia="zh-CN"/>
              </w:rPr>
              <w:t>〔2024〕38号</w:t>
            </w:r>
            <w:r>
              <w:rPr>
                <w:rFonts w:ascii="宋体" w:hAnsi="宋体" w:eastAsia="宋体"/>
                <w:sz w:val="16"/>
              </w:rPr>
              <w:t xml:space="preserve">文件下达资金232万元，共计下达资金451万元，确保符合条件的城乡居民基础养老金按时足额发放。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本项目共计支出451万元，用于社保经办机构基础养老金年发放期限12个月；通过实施本项目确保符合条件的城乡居民基础养老金按时足额发放。 </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社保经办机构基础养老年金发放期限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基础养老金发放准确率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城乡居民基本养老保险制度长期可持续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领取待遇人员满意度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2024年自治区财政城乡居民基本养老保险补助资金</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根据《关于提前下达2024年自治区财政城乡居民基本养老保险补助资金预算的通知》克财社</w:t>
            </w:r>
            <w:r>
              <w:rPr>
                <w:rFonts w:hint="eastAsia" w:ascii="宋体" w:hAnsi="宋体"/>
                <w:sz w:val="16"/>
                <w:lang w:eastAsia="zh-CN"/>
              </w:rPr>
              <w:t>〔2023〕94号</w:t>
            </w:r>
            <w:r>
              <w:rPr>
                <w:rFonts w:ascii="宋体" w:hAnsi="宋体" w:eastAsia="宋体"/>
                <w:sz w:val="16"/>
              </w:rPr>
              <w:t xml:space="preserve">文件，确保符合条件的城乡居民基础养老金按时足额发放。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本项目共计支出1781万元，用于保障人数（年初预算人数）不少于95%，社保经办机构基础养老金年发放期限为12个月；通过实施本项目确保符合条件的城乡居民基础养老金按时足额发放。</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保障人数（年初预算人数）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社保经办机构基础养老年金发放期限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缴费补贴到位率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基础养老金发放准确率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城乡居民基本养老保险制度长期可持续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领取待遇人员满意度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2024年自治区财政社保经办机构业务补助经费</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根据《关于提前下达2024年自治区财政社保经办机构业务补助经费的通知》克财社</w:t>
            </w:r>
            <w:r>
              <w:rPr>
                <w:rFonts w:hint="eastAsia" w:ascii="宋体" w:hAnsi="宋体"/>
                <w:sz w:val="16"/>
                <w:lang w:eastAsia="zh-CN"/>
              </w:rPr>
              <w:t>〔2023〕111号</w:t>
            </w:r>
            <w:r>
              <w:rPr>
                <w:rFonts w:ascii="宋体" w:hAnsi="宋体" w:eastAsia="宋体"/>
                <w:sz w:val="16"/>
              </w:rPr>
              <w:t>文件，有效推动各级社保经办机构相关业务开展，全民参保和扩面征缴取得成效。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自治区财政社保经办机构业务补助经费的通知》克财社〔2023〕111号文件，下达资金7.25万元，本项目共计支出7.25万元，用于代办业务费发放期限7个月；通过实施本项目有效推动各级社保经办机构相关业务开展，全民参保和扩面征缴取得成效。</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代办业务费发放期限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年度全民参保计划完成率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实施全民参保计划目标实施及时率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充分发挥社会保险职能作用，实现社会保险应保尽保的目标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rPr>
          <w:trHeight w:val="82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城乡居民养老保险地方财政补助资金</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94.42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94.42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文件精神，阿图什市财政对70岁及以上参保城乡老年居民予以适当倾斜，给予70-79周岁城乡老年居民每人每月增加不低于5元基础养老金，给予80周岁及以上城乡老年居民每人每月增加不低于10元基础养老金。2023年9--12月领取城乡居民养老待遇75273人次，其中</w:t>
            </w:r>
            <w:r>
              <w:rPr>
                <w:rFonts w:ascii="宋体" w:hAnsi="宋体" w:eastAsia="宋体"/>
                <w:sz w:val="16"/>
              </w:rPr>
              <w:br w:type="textWrapping"/>
            </w:r>
            <w:r>
              <w:rPr>
                <w:rFonts w:ascii="宋体" w:hAnsi="宋体" w:eastAsia="宋体"/>
                <w:sz w:val="16"/>
              </w:rPr>
              <w:t>60-69岁</w:t>
            </w:r>
            <w:r>
              <w:rPr>
                <w:rFonts w:hint="eastAsia" w:ascii="宋体" w:hAnsi="宋体"/>
                <w:sz w:val="16"/>
                <w:lang w:eastAsia="zh-CN"/>
              </w:rPr>
              <w:t>：</w:t>
            </w:r>
            <w:r>
              <w:rPr>
                <w:rFonts w:ascii="宋体" w:hAnsi="宋体" w:eastAsia="宋体"/>
                <w:sz w:val="16"/>
              </w:rPr>
              <w:t>43045(人)x10(元)=430450元</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70-79岁</w:t>
            </w:r>
            <w:r>
              <w:rPr>
                <w:rFonts w:hint="eastAsia" w:ascii="宋体" w:hAnsi="宋体"/>
                <w:sz w:val="16"/>
                <w:lang w:eastAsia="zh-CN"/>
              </w:rPr>
              <w:t>：</w:t>
            </w:r>
            <w:r>
              <w:rPr>
                <w:rFonts w:ascii="宋体" w:hAnsi="宋体" w:eastAsia="宋体"/>
                <w:sz w:val="16"/>
              </w:rPr>
              <w:t>26163(人)x15(元)=392445元</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80岁以上</w:t>
            </w:r>
            <w:r>
              <w:rPr>
                <w:rFonts w:hint="eastAsia" w:ascii="宋体" w:hAnsi="宋体"/>
                <w:sz w:val="16"/>
                <w:lang w:eastAsia="zh-CN"/>
              </w:rPr>
              <w:t>：</w:t>
            </w:r>
            <w:r>
              <w:rPr>
                <w:rFonts w:ascii="宋体" w:hAnsi="宋体" w:eastAsia="宋体"/>
                <w:sz w:val="16"/>
              </w:rPr>
              <w:t>6065(人) x20(元)=121300元</w:t>
            </w:r>
            <w:r>
              <w:rPr>
                <w:rFonts w:hint="eastAsia" w:ascii="宋体" w:hAnsi="宋体"/>
                <w:sz w:val="16"/>
                <w:lang w:eastAsia="zh-CN"/>
              </w:rPr>
              <w:t>；</w:t>
            </w:r>
            <w:r>
              <w:rPr>
                <w:rFonts w:ascii="宋体" w:hAnsi="宋体" w:eastAsia="宋体"/>
                <w:sz w:val="16"/>
              </w:rPr>
              <w:t>共计944195元。</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本项目共计支出94.42万元，用于60-69周岁城乡老年居民人数43045人，70-79周岁城乡老年居民人数26163人，80周岁以上城乡老年居民人数6065人；通过实施本项目提升城乡居民养老保险工作质量。</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60-69周岁城乡老年居民人数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&gt;=43045人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=43045人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70-79周岁城乡老年居民人数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&gt;=26163人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=26163人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80周岁以上城乡老年居民人数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&gt;=6065人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社保缴纳覆盖率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60-69周岁城乡老年居民补助标准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70-79周岁城乡老年居民补助标准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80周岁以上城乡老年居民补助标准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提升城乡居民养老保险工作质量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受益老年人满意度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9060" w:type="dxa"/>
        <w:tblInd w:w="0" w:type="dxa"/>
        <w:tblLayout w:type="fixed"/>
        <w:tblCellMar>
          <w:top w:w="0" w:type="dxa"/>
          <w:left w:w="108" w:type="dxa"/>
          <w:bottom w:w="0" w:type="dxa"/>
          <w:right w:w="108" w:type="dxa"/>
        </w:tblCellMar>
      </w:tblPr>
      <w:tblGrid>
        <w:gridCol w:w="626"/>
        <w:gridCol w:w="616"/>
        <w:gridCol w:w="616"/>
        <w:gridCol w:w="616"/>
        <w:gridCol w:w="856"/>
        <w:gridCol w:w="616"/>
        <w:gridCol w:w="616"/>
        <w:gridCol w:w="621"/>
        <w:gridCol w:w="616"/>
        <w:gridCol w:w="626"/>
        <w:gridCol w:w="776"/>
        <w:gridCol w:w="632"/>
        <w:gridCol w:w="596"/>
        <w:gridCol w:w="631"/>
      </w:tblGrid>
      <w:tr>
        <w:tblPrEx>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城乡居民养老保险补助金</w:t>
            </w:r>
          </w:p>
        </w:tc>
      </w:tr>
      <w:tr>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6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643.26</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643.26</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643.26</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643.26</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643.26</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643.26</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根据《关于建立自治区城乡居民基本养老保险待遇确定和基础养老金正常调整机制的实施意见》（新人社发</w:t>
            </w:r>
            <w:r>
              <w:rPr>
                <w:rFonts w:hint="eastAsia" w:ascii="宋体" w:hAnsi="宋体"/>
                <w:sz w:val="16"/>
                <w:lang w:eastAsia="zh-CN"/>
              </w:rPr>
              <w:t>〔</w:t>
            </w:r>
            <w:r>
              <w:rPr>
                <w:rFonts w:ascii="宋体" w:hAnsi="宋体" w:eastAsia="宋体"/>
                <w:sz w:val="16"/>
              </w:rPr>
              <w:t>2018</w:t>
            </w:r>
            <w:r>
              <w:rPr>
                <w:rFonts w:hint="eastAsia" w:ascii="宋体" w:hAnsi="宋体"/>
                <w:sz w:val="16"/>
                <w:lang w:eastAsia="zh-CN"/>
              </w:rPr>
              <w:t>〕</w:t>
            </w:r>
            <w:r>
              <w:rPr>
                <w:rFonts w:ascii="宋体" w:hAnsi="宋体" w:eastAsia="宋体"/>
                <w:sz w:val="16"/>
              </w:rPr>
              <w:t xml:space="preserve">43号 ）。1、城乡居民养老保险基础养老金县级财政补助资金：2024年领取养老金待遇255444人次3694950元。2、城乡居民养老保险人员丧葬费县级财政补助资金：2024年领取丧葬费待遇1568人次1070230元。3、城乡居民养老保险个人缴费县级财政补助资金：2024年缴费人数78246人452000元。4、城乡居民养老保险政府代缴县级财政补助资金：2024年政府代缴人数12154人1215400元。 </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本项目共计支出643.26万元，用于领取养老金待遇人数255444人，领取丧葬费待遇人数1568人，城乡居民养老保险个人缴费人数78246人，城乡居民养老保险政府代缴人数12154人；通过实施本项目确保待遇足额按时发放。 </w:t>
            </w:r>
          </w:p>
        </w:tc>
      </w:tr>
      <w:tr>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领取养老金待遇人数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&gt;=255444人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领取丧葬费待遇人数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&gt;=1568人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城乡居民养老保险个人缴费人数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&gt;=78246人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=78246人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城乡居民养老保险政府代缴人数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&gt;=12154人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养老保险缴纳覆盖率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领取养老金待遇成本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&lt;=369.50万元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领取丧葬费待遇成本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&lt;=107.02万元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城乡居民养老保险个人缴纳费用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&lt;=45.20万元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城乡居民养老保险政府代缴费用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&lt;=121.54万元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确保待遇足额按时发放</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56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2018"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城乡居民基本养老政府代缴资金</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根据《关于建立自治区城乡居民基本养老保险待遇确定和基础养老金正常调整机制的实施意见》（新人社发</w:t>
            </w:r>
            <w:r>
              <w:rPr>
                <w:rFonts w:hint="eastAsia" w:ascii="宋体" w:hAnsi="宋体"/>
                <w:sz w:val="16"/>
                <w:lang w:eastAsia="zh-CN"/>
              </w:rPr>
              <w:t>〔</w:t>
            </w:r>
            <w:r>
              <w:rPr>
                <w:rFonts w:ascii="宋体" w:hAnsi="宋体" w:eastAsia="宋体"/>
                <w:sz w:val="16"/>
              </w:rPr>
              <w:t>2018</w:t>
            </w:r>
            <w:r>
              <w:rPr>
                <w:rFonts w:hint="eastAsia" w:ascii="宋体" w:hAnsi="宋体"/>
                <w:sz w:val="16"/>
                <w:lang w:eastAsia="zh-CN"/>
              </w:rPr>
              <w:t>〕</w:t>
            </w:r>
            <w:r>
              <w:rPr>
                <w:rFonts w:ascii="宋体" w:hAnsi="宋体" w:eastAsia="宋体"/>
                <w:sz w:val="16"/>
              </w:rPr>
              <w:t>43号）。阿图什市场动态12139人符合政府，政府按最低缴费档次100元的标准为低保对象、特困供养人员、重度残疾人代缴保险费1213900元。</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本项目共计支出121.39万元，用于特困供养人员12139人；通过实施本项目提升城乡居民养老保险工作质量，执行低保、特困供养人员享受政府财政代缴政策。</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特困供养人员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低保发放准确率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工作质量达标率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低保发放及时率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提升城乡居民养老保险工作质量，执行低保、特困供养人员享受政府财政代缴政策</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机关事业单位退休人员待遇资金</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rPr>
          <w:trHeight w:val="90"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项目总投资21.72万元，用于现有8名退休人员在当月之后申领的丧葬费，市财政局在发放丧葬费时已将当月之后待遇资金扣除，因市社保中心与市财政局清算时是以最后一次待遇发放为准，所以市财政局需将退休人员之后扣除的待遇资金划拨至市社保中心。现将2014年10月至2016年7月期间，从丧葬费中扣除的8人待遇资金217275.9元(贰拾壹万柒仟贰佰柒拾伍元玖角整)划拨至市社保中心。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本项目共计支出21.72万元，用于现有8名退休人员在当月之后申领的丧葬费；通过实施本项目保障工作正常运行。 </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退休人员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原因：市社保中心与市财政局清算</w:t>
            </w:r>
            <w:r>
              <w:rPr>
                <w:rFonts w:hint="eastAsia" w:ascii="宋体" w:hAnsi="宋体"/>
                <w:sz w:val="16"/>
                <w:lang w:eastAsia="zh-CN"/>
              </w:rPr>
              <w:t>时</w:t>
            </w:r>
            <w:r>
              <w:rPr>
                <w:rFonts w:ascii="宋体" w:hAnsi="宋体" w:eastAsia="宋体"/>
                <w:sz w:val="16"/>
              </w:rPr>
              <w:t>以最后一次待遇发放为准，市财政局需将退休人员之后扣除的待遇资金划拨至市社保中心；措施：今后做好项目规划，减少偏差。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丧葬费发放准确率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原因：市社保中心与市财政局清算</w:t>
            </w:r>
            <w:r>
              <w:rPr>
                <w:rFonts w:hint="eastAsia" w:ascii="宋体" w:hAnsi="宋体"/>
                <w:sz w:val="16"/>
                <w:lang w:eastAsia="zh-CN"/>
              </w:rPr>
              <w:t>时</w:t>
            </w:r>
            <w:r>
              <w:rPr>
                <w:rFonts w:ascii="宋体" w:hAnsi="宋体" w:eastAsia="宋体"/>
                <w:sz w:val="16"/>
              </w:rPr>
              <w:t>以最后一次待遇发放为准，市财政局需将退休人员之后扣除的待遇资金划拨至市社保中心；措施：今后做好项目规划，减少偏差。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原因：市社保中心与市财政局清算</w:t>
            </w:r>
            <w:r>
              <w:rPr>
                <w:rFonts w:hint="eastAsia" w:ascii="宋体" w:hAnsi="宋体"/>
                <w:sz w:val="16"/>
                <w:lang w:eastAsia="zh-CN"/>
              </w:rPr>
              <w:t>时</w:t>
            </w:r>
            <w:r>
              <w:rPr>
                <w:rFonts w:ascii="宋体" w:hAnsi="宋体" w:eastAsia="宋体"/>
                <w:sz w:val="16"/>
              </w:rPr>
              <w:t>以最后一次待遇发放为准，市财政局需将退休人员之后扣除的待遇资金划拨至市社保中心；措施：今后做好项目规划，减少偏差。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原因：市社保中心与市财政局清算</w:t>
            </w:r>
            <w:r>
              <w:rPr>
                <w:rFonts w:hint="eastAsia" w:ascii="宋体" w:hAnsi="宋体"/>
                <w:sz w:val="16"/>
                <w:lang w:eastAsia="zh-CN"/>
              </w:rPr>
              <w:t>时</w:t>
            </w:r>
            <w:r>
              <w:rPr>
                <w:rFonts w:ascii="宋体" w:hAnsi="宋体" w:eastAsia="宋体"/>
                <w:sz w:val="16"/>
              </w:rPr>
              <w:t>以最后一次待遇发放为准，市财政局需将退休人员之后扣除的待遇资金划拨至市社保中心；措施：今后做好项目规划，减少偏差。</w:t>
            </w:r>
          </w:p>
        </w:tc>
      </w:tr>
      <w:tr>
        <w:tblPrEx>
          <w:tblCellMar>
            <w:top w:w="0" w:type="dxa"/>
            <w:left w:w="108" w:type="dxa"/>
            <w:bottom w:w="0" w:type="dxa"/>
            <w:right w:w="108" w:type="dxa"/>
          </w:tblCellMar>
        </w:tblPrEx>
        <w:trPr>
          <w:trHeight w:val="191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退休人员丧葬费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&lt;=2.71万元/人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原因：市社保中心与市财政局清算</w:t>
            </w:r>
            <w:r>
              <w:rPr>
                <w:rFonts w:hint="eastAsia" w:ascii="宋体" w:hAnsi="宋体"/>
                <w:sz w:val="16"/>
                <w:lang w:eastAsia="zh-CN"/>
              </w:rPr>
              <w:t>时</w:t>
            </w:r>
            <w:r>
              <w:rPr>
                <w:rFonts w:ascii="宋体" w:hAnsi="宋体" w:eastAsia="宋体"/>
                <w:sz w:val="16"/>
              </w:rPr>
              <w:t>以最后一次待遇发放为准，市财政局需将退休人员之后扣除的待遇资金划拨至市社保中心；措施：今后做好项目规划，减少偏差。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保障工作正常运行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原因：市社保中心与市财政局清算</w:t>
            </w:r>
            <w:r>
              <w:rPr>
                <w:rFonts w:hint="eastAsia" w:ascii="宋体" w:hAnsi="宋体"/>
                <w:sz w:val="16"/>
                <w:lang w:eastAsia="zh-CN"/>
              </w:rPr>
              <w:t>时</w:t>
            </w:r>
            <w:r>
              <w:rPr>
                <w:rFonts w:ascii="宋体" w:hAnsi="宋体" w:eastAsia="宋体"/>
                <w:sz w:val="16"/>
              </w:rPr>
              <w:t>以最后一次待遇发放为准，市财政局需将退休人员之后扣除的待遇资金划拨至市社保中心；措施：今后做好项目规划，减少偏差。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原因：市社保中心与市财政局清算</w:t>
            </w:r>
            <w:r>
              <w:rPr>
                <w:rFonts w:hint="eastAsia" w:ascii="宋体" w:hAnsi="宋体"/>
                <w:sz w:val="16"/>
                <w:lang w:eastAsia="zh-CN"/>
              </w:rPr>
              <w:t>时</w:t>
            </w:r>
            <w:r>
              <w:rPr>
                <w:rFonts w:ascii="宋体" w:hAnsi="宋体" w:eastAsia="宋体"/>
                <w:sz w:val="16"/>
              </w:rPr>
              <w:t>以最后一次待遇发放为准，市财政局需将退休人员之后扣除的待遇资金划拨至市社保中心；措施：今后做好项目规划，减少偏差。</w:t>
            </w:r>
          </w:p>
        </w:tc>
      </w:tr>
      <w:tr>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社保业务工作经费</w:t>
            </w:r>
          </w:p>
        </w:tc>
      </w:tr>
      <w:t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2024年计划投入社保业务工作经费15万元，用于采购办公用品、耗材等日常开支，切实保障社保工作正常有序开展推进。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本项目共计支出0.07万元，用于采购办公用品及耗材批次4批，单位日常维修维护期限12个月，购买办公设备数量1批；通过实施本项目切实保障社保工作正常有序开展推进。</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采购办公用品及耗材批次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单位日常维修维护期限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原因：根据单位实际采购需求进行购买，因此存在偏差；措施：今后做好项目规划，</w:t>
            </w:r>
            <w:r>
              <w:rPr>
                <w:rFonts w:hint="eastAsia" w:ascii="宋体" w:hAnsi="宋体"/>
                <w:sz w:val="16"/>
                <w:lang w:eastAsia="zh-CN"/>
              </w:rPr>
              <w:t>减少</w:t>
            </w:r>
            <w:r>
              <w:rPr>
                <w:rFonts w:ascii="宋体" w:hAnsi="宋体" w:eastAsia="宋体"/>
                <w:sz w:val="16"/>
              </w:rPr>
              <w:t>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编印宣传材料数量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原因：宣传材料由州上统一分配至各县市，因此2024年未编印宣传材料；措施：今后做好项目规划，减少偏差。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单位日常维修维护成本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购买办公设备耗材成本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编印宣传材料成本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原因：宣传材料由州上统一分配至各县市，因此2024年未编印宣传材料；措施：今后做好项目规划，减少偏差。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社保大厅和就业服务大厅采购空调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阿图什市社会保险中心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总投资4.8万元，用于一楼社保大厅500余平方米，二楼就业大厅400余平方米，至少需要采购规格为5匹的空调4台，加安装费用预算合计为48070元。进一步优化基础设施建设，创造一个良好的办公环境，更好地为办事群众提供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本项目已完成采购办公大楼空调数量4台，安装空调使用面积900平方米，因支出资料不齐全，资金未拨付；通过实施本项目进一步优化基础设施建设，创造一个良好的办公环境，更好地为办事群众提供服务。</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采购办公大楼空调数量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安装空调使用面积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rPr>
          <w:trHeight w:val="127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更好地为办事群众提供服务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A90EFA9-129C-429C-83BD-F40A71FE768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F75C7048-4C70-46FC-B626-D84C402915CA}"/>
  </w:font>
  <w:font w:name="仿宋_GB2312">
    <w:panose1 w:val="02010609030101010101"/>
    <w:charset w:val="86"/>
    <w:family w:val="modern"/>
    <w:pitch w:val="default"/>
    <w:sig w:usb0="00000001" w:usb1="080E0000" w:usb2="00000000" w:usb3="00000000" w:csb0="00040000" w:csb1="00000000"/>
    <w:embedRegular r:id="rId3" w:fontKey="{63229352-9051-4394-A990-5AD9A31B522E}"/>
  </w:font>
  <w:font w:name="楷体_GB2312">
    <w:panose1 w:val="02010609030101010101"/>
    <w:charset w:val="86"/>
    <w:family w:val="auto"/>
    <w:pitch w:val="default"/>
    <w:sig w:usb0="00000001" w:usb1="080E0000" w:usb2="00000000" w:usb3="00000000" w:csb0="00040000" w:csb1="00000000"/>
    <w:embedRegular r:id="rId4" w:fontKey="{B0C18C4F-9F11-4982-83DB-A0AD8C3D048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DF5024"/>
    <w:rsid w:val="021B7195"/>
    <w:rsid w:val="02F73D26"/>
    <w:rsid w:val="034D4FEF"/>
    <w:rsid w:val="043E5B56"/>
    <w:rsid w:val="06792773"/>
    <w:rsid w:val="083C538E"/>
    <w:rsid w:val="09A729D8"/>
    <w:rsid w:val="0A3C58E8"/>
    <w:rsid w:val="0A7B4867"/>
    <w:rsid w:val="0B8C3ECC"/>
    <w:rsid w:val="0C3613A3"/>
    <w:rsid w:val="0C7227A7"/>
    <w:rsid w:val="0C93610A"/>
    <w:rsid w:val="0DCA6EF7"/>
    <w:rsid w:val="0E4B1576"/>
    <w:rsid w:val="0EA04331"/>
    <w:rsid w:val="0F9811B3"/>
    <w:rsid w:val="11E15093"/>
    <w:rsid w:val="120E0809"/>
    <w:rsid w:val="1823067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8F2307"/>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DA4B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6278</Words>
  <Characters>7259</Characters>
  <Lines>0</Lines>
  <Paragraphs>0</Paragraphs>
  <TotalTime>6</TotalTime>
  <ScaleCrop>false</ScaleCrop>
  <LinksUpToDate>false</LinksUpToDate>
  <CharactersWithSpaces>7272</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2025-09-12T10:13:26Z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eyJoZGlkIjoiMzEwNTM5NzYwMDRjMzkwZTVkZjY2ODkwMGIxNGU0OTUiLCJ1c2VySWQiOiI0MzE2NzY3NzkifQ==</vt:lpwstr>
  </property>
</Properties>
</file>