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阿图什市阿湖乡农村合作经济（统计）发展中心（财政所）2024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组织和管理乡镇财政一般预算资金收入和支出，编制执行乡镇年度财政预算，编制乡镇年度财政决算，组织协调收入支出。执行会计集中核算，负责乡镇各单位会计核算和代理村级会计核算工作，财经政策执行。负责惠农补贴资金发放与信息化管理。负责本乡镇行政事业单位的国有资产监督管理工作，执行财政监督，参与农村综合改革</w:t>
      </w:r>
      <w:r>
        <w:rPr>
          <w:rFonts w:hint="eastAsia" w:ascii="仿宋_GB2312" w:hAnsi="仿宋_GB2312" w:eastAsia="仿宋_GB2312"/>
          <w:sz w:val="32"/>
          <w:lang w:eastAsia="zh-CN"/>
        </w:rPr>
        <w:t>；</w:t>
      </w:r>
      <w:r>
        <w:rPr>
          <w:rFonts w:ascii="仿宋_GB2312" w:hAnsi="仿宋_GB2312" w:eastAsia="仿宋_GB2312"/>
          <w:sz w:val="32"/>
        </w:rPr>
        <w:t>贯彻执行有关农村集体财产及财务管理的法律法规，组织开展农村审计工作，负责农村土地承包管理，负责农经信息工作，农产品核算工作，农村合作社的建立和管理工作，发展壮大农村集体经济工作，村容村貌整治的指导和管理工作。完成上级业务主管部门和乡镇党委、政府安排的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阿图什市阿湖乡农村合作经济（统计）发展中心（财政所）2024年度，实有人数39人，其中：在职人员26人，减少2人；离休人员0人，增加0人；退休人员13人,增加3人。</w:t>
      </w:r>
    </w:p>
    <w:p>
      <w:pPr>
        <w:spacing w:line="580" w:lineRule="exact"/>
        <w:ind w:firstLine="640"/>
        <w:jc w:val="both"/>
      </w:pPr>
      <w:r>
        <w:rPr>
          <w:rFonts w:ascii="仿宋_GB2312" w:hAnsi="仿宋_GB2312" w:eastAsia="仿宋_GB2312"/>
          <w:sz w:val="32"/>
        </w:rPr>
        <w:t>阿图什市阿湖乡农村合作经济（统计）发展中心（财政所）无下属预算单位，下设5个科室，分别是：所长室、会计室、统计室、“一卡通”办公室、村级“三资”管理室。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2024年度收入总计530.52万元，</w:t>
      </w:r>
      <w:r>
        <w:rPr>
          <w:rFonts w:ascii="仿宋_GB2312" w:hAnsi="仿宋_GB2312" w:eastAsia="仿宋_GB2312"/>
          <w:b w:val="0"/>
          <w:sz w:val="32"/>
        </w:rPr>
        <w:t>其中：本年收入合计530.52万元，使用非财政拨款结余（含专用结余）0.00万元，年初结转和结余0.00万元。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2024年度支出总计530.52万元，</w:t>
      </w:r>
      <w:r>
        <w:rPr>
          <w:rFonts w:ascii="仿宋_GB2312" w:hAnsi="仿宋_GB2312" w:eastAsia="仿宋_GB2312"/>
          <w:b w:val="0"/>
          <w:sz w:val="32"/>
        </w:rPr>
        <w:t>其中：本年支出合计530.52万元，结余分配0.00万元，年末结转和结余0.00万元。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收入支出总体与上年相比，增加52.42万元，增长10.96%，主要原因是：本年在职人员工资调增，社保、公积金基数调增，人员经费增加。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本年收入530.52万元，</w:t>
      </w:r>
      <w:r>
        <w:rPr>
          <w:rFonts w:ascii="仿宋_GB2312" w:hAnsi="仿宋_GB2312" w:eastAsia="仿宋_GB2312"/>
          <w:b w:val="0"/>
          <w:sz w:val="32"/>
        </w:rPr>
        <w:t>其中：财政拨款收入530.52万元，占100.00%；上级补助收入0.00万元，占0.00%；事业收入0.00万元，占0.00%；经营收入0.00万元，占0.00%；附属单位上缴收入0.00万元，占0.00%；其他收入0.00万元，占0.00%。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本年支出530.52万元，</w:t>
      </w:r>
      <w:r>
        <w:rPr>
          <w:rFonts w:ascii="仿宋_GB2312" w:hAnsi="仿宋_GB2312" w:eastAsia="仿宋_GB2312"/>
          <w:b w:val="0"/>
          <w:sz w:val="32"/>
        </w:rPr>
        <w:t>其中：基本支出530.52万元，占100.00%；项目支出0.00万元，占0.00%；上缴上级支出0.00万元，占0.00%；经营支出0.00万元，占0.00%；对附属单位补助支出0.00万元，占0.00%。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2024年度财政拨款收入总计530.52万元，</w:t>
      </w:r>
      <w:r>
        <w:rPr>
          <w:rFonts w:ascii="仿宋_GB2312" w:hAnsi="仿宋_GB2312" w:eastAsia="仿宋_GB2312"/>
          <w:b w:val="0"/>
          <w:sz w:val="32"/>
        </w:rPr>
        <w:t>其中：年初财政拨款结转和结余0.00万元，本年财政拨款收入530.52万元。</w:t>
      </w:r>
      <w:r>
        <w:rPr>
          <w:rFonts w:ascii="仿宋_GB2312" w:hAnsi="仿宋_GB2312" w:eastAsia="仿宋_GB2312"/>
          <w:b/>
          <w:sz w:val="32"/>
        </w:rPr>
        <w:t>财政拨款支出总计530.52万元，</w:t>
      </w:r>
      <w:r>
        <w:rPr>
          <w:rFonts w:ascii="仿宋_GB2312" w:hAnsi="仿宋_GB2312" w:eastAsia="仿宋_GB2312"/>
          <w:b w:val="0"/>
          <w:sz w:val="32"/>
        </w:rPr>
        <w:t>其中：年末财政拨款结转和结余0.00万元，本年财政拨款支出530.52万元。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增加52.42万元，增长10.96%，主要原因是：本年在职人员工资调增，社保、公积金基数调增，人员经费增加。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年初预算数482.73万元，决算数530.52万元，预决算差异率9.90%，主要原因是：年中追加人员工资、社保、公积金基数调增部分资金，导致预决算存在差异。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2024年度一般公共预算财政拨款支出530.52万元，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增加52.42万元，增长10.96%，主要原因是：本年在职人员工资调增，社保、公积金基数调增，人员经费增加。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年初预算数482.73万元，决算数530.52万元，预决算差异率9.90%，主要原因是：年中追加人员工资、社保、公积金基数调增部分资金，导致预决算存在差异。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1.一般公共服务支出(类)399.42万元,占75.29%。</w:t>
      </w:r>
    </w:p>
    <w:p>
      <w:pPr>
        <w:spacing w:line="580" w:lineRule="exact"/>
        <w:ind w:firstLine="640"/>
        <w:jc w:val="both"/>
      </w:pPr>
      <w:r>
        <w:rPr>
          <w:rFonts w:ascii="仿宋_GB2312" w:hAnsi="仿宋_GB2312" w:eastAsia="仿宋_GB2312"/>
          <w:b w:val="0"/>
          <w:sz w:val="32"/>
        </w:rPr>
        <w:t>2.社会保障和就业支出(类)75.98万元,占14.32%。</w:t>
      </w:r>
    </w:p>
    <w:p>
      <w:pPr>
        <w:spacing w:line="580" w:lineRule="exact"/>
        <w:ind w:firstLine="640"/>
        <w:jc w:val="both"/>
      </w:pPr>
      <w:r>
        <w:rPr>
          <w:rFonts w:ascii="仿宋_GB2312" w:hAnsi="仿宋_GB2312" w:eastAsia="仿宋_GB2312"/>
          <w:b w:val="0"/>
          <w:sz w:val="32"/>
        </w:rPr>
        <w:t>3.卫生健康支出(类)15.75万元,占2.97%。</w:t>
      </w:r>
    </w:p>
    <w:p>
      <w:pPr>
        <w:spacing w:line="580" w:lineRule="exact"/>
        <w:ind w:firstLine="640"/>
        <w:jc w:val="both"/>
      </w:pPr>
      <w:r>
        <w:rPr>
          <w:rFonts w:ascii="仿宋_GB2312" w:hAnsi="仿宋_GB2312" w:eastAsia="仿宋_GB2312"/>
          <w:b w:val="0"/>
          <w:sz w:val="32"/>
        </w:rPr>
        <w:t>4.住房保障支出(类)39.37万元,占7.42%。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1.一般公共服务支出(类)财政事务(款)行政运行(项):支出决算数为18.76万元，比上年决算减少11.21万元，下降37.40%,主要原因是：本年在职人员减少，相应人员经费较上年减少。</w:t>
      </w:r>
    </w:p>
    <w:p>
      <w:pPr>
        <w:spacing w:line="580" w:lineRule="exact"/>
        <w:ind w:firstLine="640"/>
        <w:jc w:val="both"/>
      </w:pPr>
      <w:r>
        <w:rPr>
          <w:rFonts w:ascii="仿宋_GB2312" w:hAnsi="仿宋_GB2312" w:eastAsia="仿宋_GB2312"/>
          <w:b w:val="0"/>
          <w:sz w:val="32"/>
        </w:rPr>
        <w:t>2.一般公共服务支出(类)财政事务(款)事业运行(项):支出决算数为380.67万元，比上年决算增加47.74万元，增长14.34%,主要原因是：本年在职人员工资调增，导致相关人员经费较上年有所增加。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3.一般公共服务支出(类)财政事务(款)其他财政事务支出(项):支出决算数为0.00万元，比上年决算减少2.16万元，下降100.00%,主要原因是：本年减少办公费、邮电费，导致此科目无支出。</w:t>
      </w:r>
    </w:p>
    <w:p>
      <w:pPr>
        <w:spacing w:line="580" w:lineRule="exact"/>
        <w:ind w:firstLine="640"/>
        <w:jc w:val="both"/>
      </w:pPr>
      <w:r>
        <w:rPr>
          <w:rFonts w:ascii="仿宋_GB2312" w:hAnsi="仿宋_GB2312" w:eastAsia="仿宋_GB2312"/>
          <w:b w:val="0"/>
          <w:sz w:val="32"/>
        </w:rPr>
        <w:t>4.一般公共服务支出(类)党委办公厅（室）及相关机构事务(款)行政运行(项):支出决算数为0.00万元，比上年决算减少0.42万元，下降100.00%,主要原因是：上年发放奖励性绩效工资，本年无此情况，故此科目无支出。</w:t>
      </w:r>
    </w:p>
    <w:p>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5.社会保障和就业支出(类)行政事业单位养老支出(款)行政单位离退休(项):支出决算数为5.78万元，比上年决算增加1.93万元，增长50.13%,主要原因是：本年退休人员增加，退休费支出增加。</w:t>
      </w:r>
    </w:p>
    <w:p>
      <w:pPr>
        <w:spacing w:line="580" w:lineRule="exact"/>
        <w:ind w:firstLine="640"/>
        <w:jc w:val="both"/>
      </w:pPr>
      <w:r>
        <w:rPr>
          <w:rFonts w:ascii="仿宋_GB2312" w:hAnsi="仿宋_GB2312" w:eastAsia="仿宋_GB2312"/>
          <w:b w:val="0"/>
          <w:sz w:val="32"/>
        </w:rPr>
        <w:t>6.社会保障和就业支出(类)行政事业单位养老支出(款)事业单位离退休(项):支出决算数为7.08万元，比上年决算增加0.49万元，增长7.44%,主要原因是：本年退休人员增加，退休费支出增加。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48.68万元，比上年决算增加7.65万元，增长18.64%,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8.社会保障和就业支出(类)行政事业单位养老支出(款)机关事业单位职业年金缴费支出(项):支出决算数为14.44万元，比上年决算增加1.56万元，增长12.11%,主要原因是：本年新增退休人员，职业年金缴费支出增加。</w:t>
      </w:r>
    </w:p>
    <w:p>
      <w:pPr>
        <w:spacing w:line="580" w:lineRule="exact"/>
        <w:ind w:firstLine="640"/>
        <w:jc w:val="both"/>
      </w:pPr>
      <w:r>
        <w:rPr>
          <w:rFonts w:ascii="仿宋_GB2312" w:hAnsi="仿宋_GB2312" w:eastAsia="仿宋_GB2312"/>
          <w:b w:val="0"/>
          <w:sz w:val="32"/>
        </w:rPr>
        <w:t>9.卫生健康支出(类)行政事业单位医疗(款)行政单位医疗(项):支出决算数为0.75万元，比上年决算减少0.50万元，下降40.00%,主要原因是：本年在职人员减少，行政单位医疗支出较上年减少。</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10.卫生健康支出(类)行政事业单位医疗(款)事业单位医疗(项):支出决算数为15.00万元，比上年决算增加3.48万元，增长30.21%,主要原因是：本年在职人员工资基数调增，医疗缴费基数上涨，相应支出增加。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11.住房保障支出(类)住房改革支出(款)住房公积金(项):支出决算数为39.37万元，比上年决算增加3.86万元，增长10.87%,主要原因是：本年在职人员工资基数调增，公积金缴费基数上涨，相应支出增加。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2024年度一般公共预算财政拨款基本支出530.52万元，其中：</w:t>
      </w:r>
      <w:r>
        <w:rPr>
          <w:rFonts w:ascii="仿宋_GB2312" w:hAnsi="仿宋_GB2312" w:eastAsia="仿宋_GB2312"/>
          <w:b/>
          <w:sz w:val="32"/>
        </w:rPr>
        <w:t>人员经费528.27万元，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公用经费2.25万元，</w:t>
      </w:r>
      <w:r>
        <w:rPr>
          <w:rFonts w:ascii="仿宋_GB2312" w:hAnsi="仿宋_GB2312" w:eastAsia="仿宋_GB2312"/>
          <w:b w:val="0"/>
          <w:sz w:val="32"/>
        </w:rPr>
        <w:t>包括：办公费、电费、维修（护）费、公务用车运行维护费、其他商品和服务支出。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2024年度财政拨款“三公”经费支出0.42万元，</w:t>
      </w:r>
      <w:r>
        <w:rPr>
          <w:rFonts w:ascii="仿宋_GB2312" w:hAnsi="仿宋_GB2312" w:eastAsia="仿宋_GB2312"/>
          <w:b w:val="0"/>
          <w:sz w:val="32"/>
        </w:rPr>
        <w:t>比上年增加0.42万元，增长100.00%，主要原因是：本年因业务需求，</w:t>
      </w:r>
      <w:r>
        <w:rPr>
          <w:rFonts w:hint="eastAsia" w:ascii="仿宋_GB2312" w:hAnsi="仿宋_GB2312" w:eastAsia="仿宋_GB2312"/>
          <w:b w:val="0"/>
          <w:sz w:val="32"/>
          <w:lang w:val="en-US" w:eastAsia="zh-CN"/>
        </w:rPr>
        <w:t>用车次数增加</w:t>
      </w:r>
      <w:r>
        <w:rPr>
          <w:rFonts w:ascii="仿宋_GB2312" w:hAnsi="仿宋_GB2312" w:eastAsia="仿宋_GB2312"/>
          <w:b w:val="0"/>
          <w:sz w:val="32"/>
        </w:rPr>
        <w:t>，燃油费增加，导致公务用车运行维护费较上年增加。其中：因公出国（境）费支出0.00万元，占0.00%，比上年增加0.00万元，增长0.00%，主要原因是：2023年与2024年均未安排因公出国（境）费支出。公务用车购置及运行维护费支出0.42万元，占100.00%，比上年增加0.42万元，增长100.00%，主要原因是：本年因业务需求，</w:t>
      </w:r>
      <w:r>
        <w:rPr>
          <w:rFonts w:hint="eastAsia" w:ascii="仿宋_GB2312" w:hAnsi="仿宋_GB2312" w:eastAsia="仿宋_GB2312"/>
          <w:b w:val="0"/>
          <w:sz w:val="32"/>
          <w:lang w:val="en-US" w:eastAsia="zh-CN"/>
        </w:rPr>
        <w:t>用车次数增加</w:t>
      </w:r>
      <w:r>
        <w:rPr>
          <w:rFonts w:ascii="仿宋_GB2312" w:hAnsi="仿宋_GB2312" w:eastAsia="仿宋_GB2312"/>
          <w:b w:val="0"/>
          <w:sz w:val="32"/>
        </w:rPr>
        <w:t>，燃油费增加，导致公务用车运行维护费较上年增加。公务接待费支出0.00万元，占0.00%，比上年增加0.00万元，增长0.00%，主要原因是：2023年与2024年均未安排公务接待费支出。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0.42万元，其中：公务用车购置费0.00万元，公务用车运行维护费0.42万元。公务用车运行维护费开支内容包括车辆加油费。公务用车购置数0辆，公务用车保有量1辆。国有资产占用情况中固定资产车辆0辆，与公务用车保有量差异原因是：</w:t>
      </w:r>
      <w:r>
        <w:rPr>
          <w:rFonts w:hint="eastAsia" w:ascii="仿宋_GB2312" w:hAnsi="仿宋_GB2312" w:eastAsia="仿宋_GB2312"/>
          <w:b w:val="0"/>
          <w:sz w:val="32"/>
          <w:lang w:val="en-US" w:eastAsia="zh-CN"/>
        </w:rPr>
        <w:t>差异车辆为</w:t>
      </w:r>
      <w:r>
        <w:rPr>
          <w:rFonts w:ascii="仿宋_GB2312" w:hAnsi="仿宋_GB2312" w:eastAsia="仿宋_GB2312"/>
          <w:b w:val="0"/>
          <w:sz w:val="32"/>
        </w:rPr>
        <w:t>借用其他单位车辆，车辆费用由本</w:t>
      </w:r>
      <w:r>
        <w:rPr>
          <w:rFonts w:hint="eastAsia" w:ascii="仿宋_GB2312" w:hAnsi="仿宋_GB2312" w:eastAsia="仿宋_GB2312"/>
          <w:b w:val="0"/>
          <w:sz w:val="32"/>
          <w:lang w:val="en-US" w:eastAsia="zh-CN"/>
        </w:rPr>
        <w:t>单位公务用车运行维护费</w:t>
      </w:r>
      <w:r>
        <w:rPr>
          <w:rFonts w:ascii="仿宋_GB2312" w:hAnsi="仿宋_GB2312" w:eastAsia="仿宋_GB2312"/>
          <w:b w:val="0"/>
          <w:sz w:val="32"/>
        </w:rPr>
        <w:t>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0.42万元，决算数0.42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0.42万元，决算数0.42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2024年度阿图什市阿湖乡农村合作经济（统计）发展中心（财政所）（事业单位）公用经费支出2.25万元，比上年减少1.63万元，下降42.01%，主要原因是：本年减少办公费、邮电费，导致公用经费减少。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w:t>
      </w:r>
      <w:bookmarkStart w:id="0" w:name="_GoBack"/>
      <w:bookmarkEnd w:id="0"/>
      <w:r>
        <w:rPr>
          <w:rFonts w:ascii="仿宋_GB2312" w:hAnsi="仿宋_GB2312" w:eastAsia="仿宋_GB2312"/>
          <w:b w:val="0"/>
          <w:sz w:val="32"/>
        </w:rPr>
        <w:t>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支出。发现的问题及原因：本单位无项目绩效支出。下一步改进措施：本单位无项目绩效支出。</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本单位2024年度无政府采购支出，授予中小企业合同金额0.00万元。</w:t>
      </w:r>
    </w:p>
    <w:p>
      <w:pPr>
        <w:spacing w:line="580" w:lineRule="exact"/>
        <w:ind w:firstLine="640"/>
        <w:jc w:val="both"/>
      </w:pPr>
      <w:r>
        <w:rPr>
          <w:rFonts w:ascii="仿宋_GB2312" w:hAnsi="仿宋_GB2312" w:eastAsia="仿宋_GB2312"/>
          <w:b w:val="0"/>
          <w:sz w:val="32"/>
        </w:rPr>
        <w:t>本年度本单位整体绩效自评表由阿图什市阿湖乡人民政府编报并公开。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WPSEMBED1">
    <w:altName w:val="宋体"/>
    <w:panose1 w:val="02000000000000000000"/>
    <w:charset w:val="86"/>
    <w:family w:val="auto"/>
    <w:pitch w:val="default"/>
    <w:sig w:usb0="00000000" w:usb1="00000000" w:usb2="00082016" w:usb3="00000000" w:csb0="00040001" w:csb1="00000000"/>
  </w:font>
  <w:font w:name="WPSEMBED2">
    <w:altName w:val="宋体"/>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55E230E"/>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0C1852"/>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3B5F6D"/>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9150756"/>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71342"/>
    <w:rsid w:val="73DE4104"/>
    <w:rsid w:val="73FB6630"/>
    <w:rsid w:val="74CE04EC"/>
    <w:rsid w:val="74E76DCD"/>
    <w:rsid w:val="76660D7C"/>
    <w:rsid w:val="77ED6F44"/>
    <w:rsid w:val="795A0A34"/>
    <w:rsid w:val="7A0D3BC7"/>
    <w:rsid w:val="7A3A3CDB"/>
    <w:rsid w:val="7CE63B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5620</Words>
  <Characters>6294</Characters>
  <Lines>0</Lines>
  <Paragraphs>0</Paragraphs>
  <TotalTime>0</TotalTime>
  <ScaleCrop>false</ScaleCrop>
  <LinksUpToDate>false</LinksUpToDate>
  <CharactersWithSpaces>6304</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2025-09-22T10:05:42Z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