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阿图什市阿湖乡文体广电旅游服务中心2024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负责文化、宣传、科技、体育、广播电视、旅游等方面的服务工作；协助乡政府制定文化、宣传、科技、体育、广播电视、旅游等</w:t>
      </w:r>
      <w:r>
        <w:rPr>
          <w:rFonts w:hint="eastAsia" w:ascii="仿宋_GB2312" w:hAnsi="仿宋_GB2312" w:eastAsia="仿宋_GB2312"/>
          <w:sz w:val="32"/>
          <w:lang w:eastAsia="zh-CN"/>
        </w:rPr>
        <w:t>工作的开展</w:t>
      </w:r>
      <w:r>
        <w:rPr>
          <w:rFonts w:ascii="仿宋_GB2312" w:hAnsi="仿宋_GB2312" w:eastAsia="仿宋_GB2312"/>
          <w:sz w:val="32"/>
        </w:rPr>
        <w:t>规划和年度计划并组织实施。充分利用广播、电视传播投资少、见效快、广覆盖、公益性的特点，广泛传播农业</w:t>
      </w:r>
      <w:r>
        <w:rPr>
          <w:rFonts w:hint="eastAsia" w:ascii="仿宋_GB2312" w:hAnsi="仿宋_GB2312" w:eastAsia="仿宋_GB2312"/>
          <w:sz w:val="32"/>
          <w:lang w:eastAsia="zh-CN"/>
        </w:rPr>
        <w:t>科技知识</w:t>
      </w:r>
      <w:r>
        <w:rPr>
          <w:rFonts w:ascii="仿宋_GB2312" w:hAnsi="仿宋_GB2312" w:eastAsia="仿宋_GB2312"/>
          <w:sz w:val="32"/>
        </w:rPr>
        <w:t>和农民致富信息，组织落实节目</w:t>
      </w:r>
      <w:r>
        <w:rPr>
          <w:rFonts w:hint="eastAsia" w:ascii="仿宋_GB2312" w:hAnsi="仿宋_GB2312" w:eastAsia="仿宋_GB2312"/>
          <w:sz w:val="32"/>
          <w:lang w:eastAsia="zh-CN"/>
        </w:rPr>
        <w:t>播出</w:t>
      </w:r>
      <w:r>
        <w:rPr>
          <w:rFonts w:ascii="仿宋_GB2312" w:hAnsi="仿宋_GB2312" w:eastAsia="仿宋_GB2312"/>
          <w:sz w:val="32"/>
        </w:rPr>
        <w:t>，维护广播设备，保证</w:t>
      </w:r>
      <w:r>
        <w:rPr>
          <w:rFonts w:hint="eastAsia" w:ascii="仿宋_GB2312" w:hAnsi="仿宋_GB2312" w:eastAsia="仿宋_GB2312"/>
          <w:sz w:val="32"/>
          <w:lang w:eastAsia="zh-CN"/>
        </w:rPr>
        <w:t>设备</w:t>
      </w:r>
      <w:r>
        <w:rPr>
          <w:rFonts w:ascii="仿宋_GB2312" w:hAnsi="仿宋_GB2312" w:eastAsia="仿宋_GB2312"/>
          <w:sz w:val="32"/>
        </w:rPr>
        <w:t>运行良好，保证广播</w:t>
      </w:r>
      <w:r>
        <w:rPr>
          <w:rFonts w:hint="eastAsia" w:ascii="仿宋_GB2312" w:hAnsi="仿宋_GB2312" w:eastAsia="仿宋_GB2312"/>
          <w:sz w:val="32"/>
          <w:lang w:eastAsia="zh-CN"/>
        </w:rPr>
        <w:t>工作</w:t>
      </w:r>
      <w:r>
        <w:rPr>
          <w:rFonts w:ascii="仿宋_GB2312" w:hAnsi="仿宋_GB2312" w:eastAsia="仿宋_GB2312"/>
          <w:sz w:val="32"/>
        </w:rPr>
        <w:t>正常进行。完成上级业务主管部门和乡镇党委、政府安排的各项工作。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阿图什市阿湖乡文体广电旅游服务中心2024年度，实有人数18人，其中：在职人员14人，减少1人；离休人员0人，增加0人；退休人员4人,增加0人。</w:t>
      </w:r>
    </w:p>
    <w:p>
      <w:pPr>
        <w:spacing w:line="580" w:lineRule="exact"/>
        <w:ind w:firstLine="640"/>
        <w:jc w:val="both"/>
      </w:pPr>
      <w:r>
        <w:rPr>
          <w:rFonts w:ascii="仿宋_GB2312" w:hAnsi="仿宋_GB2312" w:eastAsia="仿宋_GB2312"/>
          <w:sz w:val="32"/>
        </w:rPr>
        <w:t>阿图什市阿湖乡文体广电旅游服务中心无下属预算单位，下设3个科室，分别是：站长室、广播室、文化室。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2024年度收入总计232.73万元，</w:t>
      </w:r>
      <w:r>
        <w:rPr>
          <w:rFonts w:ascii="仿宋_GB2312" w:hAnsi="仿宋_GB2312" w:eastAsia="仿宋_GB2312"/>
          <w:b w:val="0"/>
          <w:sz w:val="32"/>
        </w:rPr>
        <w:t>其中：本年收入合计232.73万元，使用非财政拨款结余（含专用结余）0.00万元，年初结转和结余0.00万元。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2024年度支出总计232.73万元，</w:t>
      </w:r>
      <w:r>
        <w:rPr>
          <w:rFonts w:ascii="仿宋_GB2312" w:hAnsi="仿宋_GB2312" w:eastAsia="仿宋_GB2312"/>
          <w:b w:val="0"/>
          <w:sz w:val="32"/>
        </w:rPr>
        <w:t>其中：本年支出合计232.73万元，结余分配0.00万元，年末结转和结余0.00万元。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收入支出总体与上年相比，减少14.58万元，下降5.90%，主要原因是：本年在职人员减少，相关人员经费较上年减少。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本年收入232.73万元，</w:t>
      </w:r>
      <w:r>
        <w:rPr>
          <w:rFonts w:ascii="仿宋_GB2312" w:hAnsi="仿宋_GB2312" w:eastAsia="仿宋_GB2312"/>
          <w:b w:val="0"/>
          <w:sz w:val="32"/>
        </w:rPr>
        <w:t>其中：财政拨款收入232.73万元，占100.00%；上级补助收入0.00万元，占0.00%；事业收入0.00万元，占0.00%；经营收入0.00万元，占0.00%；附属单位上缴收入0.00万元，占0.00%；其他收入0.00万元，占0.00%。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本年支出232.73万元，</w:t>
      </w:r>
      <w:r>
        <w:rPr>
          <w:rFonts w:ascii="仿宋_GB2312" w:hAnsi="仿宋_GB2312" w:eastAsia="仿宋_GB2312"/>
          <w:b w:val="0"/>
          <w:sz w:val="32"/>
        </w:rPr>
        <w:t>其中：基本支出232.73万元，占100.00%；项目支出0.00万元，占0.00%；上缴上级支出0.00万元，占0.00%；经营支出0.00万元，占0.00%；对附属单位补助支出0.00万元，占0.00%。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2024年度财政拨款收入总计232.73万元，</w:t>
      </w:r>
      <w:r>
        <w:rPr>
          <w:rFonts w:ascii="仿宋_GB2312" w:hAnsi="仿宋_GB2312" w:eastAsia="仿宋_GB2312"/>
          <w:b w:val="0"/>
          <w:sz w:val="32"/>
        </w:rPr>
        <w:t>其中：年初财政拨款结转和结余0.00万元，本年财政拨款收入232.73万元。</w:t>
      </w:r>
      <w:r>
        <w:rPr>
          <w:rFonts w:ascii="仿宋_GB2312" w:hAnsi="仿宋_GB2312" w:eastAsia="仿宋_GB2312"/>
          <w:b/>
          <w:sz w:val="32"/>
        </w:rPr>
        <w:t>财政拨款支出总计232.73万元，</w:t>
      </w:r>
      <w:r>
        <w:rPr>
          <w:rFonts w:ascii="仿宋_GB2312" w:hAnsi="仿宋_GB2312" w:eastAsia="仿宋_GB2312"/>
          <w:b w:val="0"/>
          <w:sz w:val="32"/>
        </w:rPr>
        <w:t>其中：年末财政拨款结转和结余0.00万元，本年财政拨款支出232.73万元。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减少14.58万元，下降5.90%，主要原因是：本年在职人员减少，相关人员经费较上年减少。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年初预算数250.72万元，决算数232.73万元，预决算差异率-7.18%，主要原因是：本年在职人员减少，年中调减人员经费，导致预决算存在差异。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2024年度一般公共预算财政拨款支出232.73万元，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减少14.58万元，下降5.90%，主要原因是：本年在职人员减少，相关人员经费较上年减少。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年初预算数250.72万元，决算数232.73万元，预决算差异率-7.18%，主要原因是：本年在职人员减少，年中调减人员经费，导致预决算存在差异。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1.文化旅游体育与传媒支出(类)180.94万元,占77.75%。</w:t>
      </w:r>
    </w:p>
    <w:p>
      <w:pPr>
        <w:spacing w:line="580" w:lineRule="exact"/>
        <w:ind w:firstLine="640"/>
        <w:jc w:val="both"/>
      </w:pPr>
      <w:r>
        <w:rPr>
          <w:rFonts w:ascii="仿宋_GB2312" w:hAnsi="仿宋_GB2312" w:eastAsia="仿宋_GB2312"/>
          <w:b w:val="0"/>
          <w:sz w:val="32"/>
        </w:rPr>
        <w:t>2.社会保障和就业支出(类)27.06万元,占11.63%。</w:t>
      </w:r>
    </w:p>
    <w:p>
      <w:pPr>
        <w:spacing w:line="580" w:lineRule="exact"/>
        <w:ind w:firstLine="640"/>
        <w:jc w:val="both"/>
      </w:pPr>
      <w:r>
        <w:rPr>
          <w:rFonts w:ascii="仿宋_GB2312" w:hAnsi="仿宋_GB2312" w:eastAsia="仿宋_GB2312"/>
          <w:b w:val="0"/>
          <w:sz w:val="32"/>
        </w:rPr>
        <w:t>3.卫生健康支出(类)7.12万元,占3.06%。</w:t>
      </w:r>
    </w:p>
    <w:p>
      <w:pPr>
        <w:spacing w:line="580" w:lineRule="exact"/>
        <w:ind w:firstLine="640"/>
        <w:jc w:val="both"/>
      </w:pPr>
      <w:r>
        <w:rPr>
          <w:rFonts w:ascii="仿宋_GB2312" w:hAnsi="仿宋_GB2312" w:eastAsia="仿宋_GB2312"/>
          <w:b w:val="0"/>
          <w:sz w:val="32"/>
        </w:rPr>
        <w:t>4.住房保障支出(类)17.62万元,占7.57%。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1.文化旅游体育与传媒支出(类)广播电视(款)其他广播电视支出(项):支出决算数为180.94万元，比上年决算减少10.29万元，下降5.38%,主要原因是：本年在职人员减少，相关人员经费较上年减少。</w:t>
      </w:r>
    </w:p>
    <w:p>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2.社会保障和就业支出(类)行政事业单位养老支出(款)事业单位离退休(项):支出决算数为4.72万元，比上年决算增加3.87万元，增长455.29%,主要原因是：本年增加退休人员基础绩效奖，退休费支出增加。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22.34万元，比上年决算增加1.49万元，增长7.15%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4.社会保障和就业支出(类)行政事业单位养老支出(款)机关事业单位职业年金缴费支出(项):支出决算数为0.00万元，比上年决算减少4.76万元，下降100.00%,主要原因是：本年无新增退休人员，无职业年金支出。</w:t>
      </w:r>
    </w:p>
    <w:p>
      <w:pPr>
        <w:spacing w:line="580" w:lineRule="exact"/>
        <w:ind w:firstLine="640"/>
        <w:jc w:val="both"/>
      </w:pPr>
      <w:r>
        <w:rPr>
          <w:rFonts w:ascii="仿宋_GB2312" w:hAnsi="仿宋_GB2312" w:eastAsia="仿宋_GB2312"/>
          <w:b w:val="0"/>
          <w:sz w:val="32"/>
        </w:rPr>
        <w:t>5.社会保障和就业支出(类)抚恤(款)</w:t>
      </w:r>
      <w:r>
        <w:rPr>
          <w:rFonts w:hint="eastAsia" w:ascii="仿宋_GB2312" w:hAnsi="仿宋_GB2312" w:eastAsia="仿宋_GB2312"/>
          <w:b w:val="0"/>
          <w:sz w:val="32"/>
          <w:lang w:val="en-US" w:eastAsia="zh-CN"/>
        </w:rPr>
        <w:t>死亡</w:t>
      </w:r>
      <w:r>
        <w:rPr>
          <w:rFonts w:ascii="仿宋_GB2312" w:hAnsi="仿宋_GB2312" w:eastAsia="仿宋_GB2312"/>
          <w:b w:val="0"/>
          <w:sz w:val="32"/>
        </w:rPr>
        <w:t>抚恤(项):支出决算数为0.00万元，比上年决算减少5.58万元，下降100.00%,主要原因是：本年无新增</w:t>
      </w:r>
      <w:r>
        <w:rPr>
          <w:rFonts w:hint="eastAsia" w:ascii="仿宋_GB2312" w:hAnsi="仿宋_GB2312" w:eastAsia="仿宋_GB2312"/>
          <w:b w:val="0"/>
          <w:sz w:val="32"/>
          <w:lang w:val="en-US" w:eastAsia="zh-CN"/>
        </w:rPr>
        <w:t>去世</w:t>
      </w:r>
      <w:r>
        <w:rPr>
          <w:rFonts w:ascii="仿宋_GB2312" w:hAnsi="仿宋_GB2312" w:eastAsia="仿宋_GB2312"/>
          <w:b w:val="0"/>
          <w:sz w:val="32"/>
        </w:rPr>
        <w:t>人员，抚恤</w:t>
      </w:r>
      <w:r>
        <w:rPr>
          <w:rFonts w:hint="eastAsia" w:ascii="仿宋_GB2312" w:hAnsi="仿宋_GB2312" w:eastAsia="仿宋_GB2312"/>
          <w:b w:val="0"/>
          <w:sz w:val="32"/>
          <w:lang w:val="en-US" w:eastAsia="zh-CN"/>
        </w:rPr>
        <w:t>金</w:t>
      </w:r>
      <w:r>
        <w:rPr>
          <w:rFonts w:ascii="仿宋_GB2312" w:hAnsi="仿宋_GB2312" w:eastAsia="仿宋_GB2312"/>
          <w:b w:val="0"/>
          <w:sz w:val="32"/>
        </w:rPr>
        <w:t>支出较上年减少。</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6.卫生健康支出(类)行政事业单位医疗(款)事业单位医疗(项):支出决算数为7.12万元，比上年决算增加0.71万元，增长11.08%,主要原因是：本年在职人员工资基数调增，医疗缴费基数上涨，相应支出增加。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7.住房保障支出(类)住房改革支出(款)住房公积金(项):支出决算数为17.62万元，比上年决算减少0.02万元，下降0.11%,主要原因是：本年在职人员减少，住房公积金缴费较上年减少。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2024年度一般公共预算财政拨款基本支出232.73万元，其中：</w:t>
      </w:r>
      <w:r>
        <w:rPr>
          <w:rFonts w:ascii="仿宋_GB2312" w:hAnsi="仿宋_GB2312" w:eastAsia="仿宋_GB2312"/>
          <w:b/>
          <w:sz w:val="32"/>
        </w:rPr>
        <w:t>人员经费231.38万元，</w:t>
      </w:r>
      <w:r>
        <w:rPr>
          <w:rFonts w:ascii="仿宋_GB2312" w:hAnsi="仿宋_GB2312" w:eastAsia="仿宋_GB2312"/>
          <w:b w:val="0"/>
          <w:sz w:val="32"/>
        </w:rPr>
        <w:t>包括：基本工资、津贴补贴、奖金、机关事业单位基本养老保险缴费、职工基本医疗保险缴费、其他社会保障缴费、住房公积金、退休费、生活补助。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公用经费1.35万元，</w:t>
      </w:r>
      <w:r>
        <w:rPr>
          <w:rFonts w:ascii="仿宋_GB2312" w:hAnsi="仿宋_GB2312" w:eastAsia="仿宋_GB2312"/>
          <w:b w:val="0"/>
          <w:sz w:val="32"/>
        </w:rPr>
        <w:t>包括：水费、电费、邮电费、差旅费、维修（护）费、公务用车运行维护费。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2024年度财政拨款“三公”经费支出0.05万元，</w:t>
      </w:r>
      <w:r>
        <w:rPr>
          <w:rFonts w:ascii="仿宋_GB2312" w:hAnsi="仿宋_GB2312" w:eastAsia="仿宋_GB2312"/>
          <w:b w:val="0"/>
          <w:sz w:val="32"/>
        </w:rPr>
        <w:t>比上年增加0.05万元，增长100.00%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0.05万元，占100.00%，比上年增加0.05万元，增长100.00%，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0.05万元，其中：公务用车购置费0.00万元，公务用车运行维护费0.05万元。公务用车运行维护费开支内容包括车辆加油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0.05万元，决算数0.05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0.05万元，决算数0.05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2024年度阿图什市阿湖乡文体广电旅游服务中心（事业单位）公用经费支出1.35万元，比上年增加0.00万元，增长0.00%，主要原因是：本年此经费为办公经费，与上年相比无变化。</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绩效自评项目。发现的问题及原因：本单位无绩效自评项目。下一步改进措施：本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hint="eastAsia" w:ascii="仿宋_GB2312" w:hAnsi="仿宋_GB2312" w:eastAsia="仿宋_GB2312"/>
          <w:b w:val="0"/>
          <w:sz w:val="32"/>
        </w:rPr>
      </w:pPr>
      <w:r>
        <w:rPr>
          <w:rFonts w:hint="eastAsia"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本年度本单位整体绩效自评表由阿图什市阿湖乡人民政府编报并公开。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w:t>
      </w:r>
      <w:bookmarkStart w:id="0" w:name="_GoBack"/>
      <w:bookmarkEnd w:id="0"/>
      <w:r>
        <w:rPr>
          <w:rFonts w:ascii="仿宋_GB2312" w:hAnsi="仿宋_GB2312" w:eastAsia="仿宋_GB2312"/>
          <w:b w:val="0"/>
          <w:sz w:val="32"/>
        </w:rPr>
        <w:t>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2A1775"/>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771043"/>
    <w:rsid w:val="313F1D52"/>
    <w:rsid w:val="318029AB"/>
    <w:rsid w:val="31C63837"/>
    <w:rsid w:val="326F0A17"/>
    <w:rsid w:val="3277581B"/>
    <w:rsid w:val="37E1294A"/>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2A34BA"/>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EFA348A"/>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5064</Words>
  <Characters>5665</Characters>
  <Lines>0</Lines>
  <Paragraphs>0</Paragraphs>
  <TotalTime>9</TotalTime>
  <ScaleCrop>false</ScaleCrop>
  <LinksUpToDate>false</LinksUpToDate>
  <CharactersWithSpaces>5675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2025-09-22T09:14:51Z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