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离休人员医疗费用</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项目名称：离休人员医疗费用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项目单位：阿图什市医疗保障局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主管部门：阿图什市医疗保障局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离休人员医疗费用</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bookmarkStart w:id="0" w:name="_GoBack"/>
      <w:bookmarkEnd w:id="0"/>
      <w:r>
        <w:rPr>
          <w:rFonts w:hint="eastAsia" w:ascii="仿宋_GB2312" w:hAnsi="仿宋_GB2312" w:cs="仿宋_GB2312"/>
          <w:color w:val="auto"/>
          <w:sz w:val="32"/>
          <w:szCs w:val="32"/>
          <w:highlight w:val="none"/>
        </w:rPr>
        <w:t>为认真贯彻落实中共中央办公厅、国务院办公厅《关于进一步加强和改进离退休干部工作的意见》和中共湖南省委办公厅、湖南省人民政府办公厅《关于进一步加强和改进离退休干部工作的实施意见》精神，切实解决好离休干部“医药费个人垫付较多”“报销周期长”的问题，让离休干部共享改革发展成果，确保离休干部医药费合理使用。</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本项目总投资12万元，主要用于开展离休人员医疗费用项目，用于保障离休人员医疗正常运行，确保参保群众享受医保待遇，提高居民健康水平，促进社会和谐发展。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实施主体：本项目的主管部门为阿图什市医疗保障局,实施单位为阿图什市医疗保障局，主要职责：项目实施过程中严格按照实施方案进行实施并及时进行监督管理，项目实施后进行及时验收及后期管理。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12</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12</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医疗保障</w:t>
      </w:r>
      <w:r>
        <w:rPr>
          <w:rStyle w:val="11"/>
          <w:rFonts w:hint="eastAsia" w:ascii="仿宋_GB2312"/>
          <w:b w:val="0"/>
          <w:color w:val="auto"/>
          <w:spacing w:val="-4"/>
          <w:sz w:val="32"/>
          <w:highlight w:val="none"/>
          <w:lang w:val="en-US" w:eastAsia="zh-CN"/>
        </w:rPr>
        <w:t>成本：12万元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年度总体目标为：本项目总投资12万元，主要用于开展离休人员医疗费用项目，用于保障离休人员医疗正常运行，确保参保群众享受医保待遇，提高居民健康水平，促进社会和谐发展。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离休人员医疗费用</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离休人员医疗费用</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离休人员医疗费用</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离休人员医疗费用</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高娜</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常江</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郝飞</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离休人员医疗费用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组织管理、产出与效益效果。在此基础上，以相关的项目数据为基础，综合运用不同的评价方法，结合评价标准和评分规则，离休人员医疗费用综合得分为100分，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年离休人员医疗费用评价得分情况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年已完成开展离休人员2人的医疗费用等工作；通过该项目的实施保障离休人员医疗正常运行，确保参保群众享受医保待遇，提高居民健康水平，促进社会和谐发展。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离休人员医疗费用</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离休人员医疗费用</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数量指标为政策覆盖阿图什市离休老干部，预期指标值是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2人，指标达到预期目标。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质量指标为资金发放准确率，预期指标值是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仿宋_GB2312"/>
          <w:color w:val="auto"/>
          <w:sz w:val="32"/>
          <w:szCs w:val="32"/>
          <w:highlight w:val="none"/>
        </w:rPr>
      </w:pPr>
      <w:r>
        <w:rPr>
          <w:rFonts w:hint="eastAsia" w:ascii="仿宋_GB2312"/>
          <w:color w:val="auto"/>
          <w:sz w:val="32"/>
          <w:szCs w:val="32"/>
          <w:highlight w:val="none"/>
        </w:rPr>
        <w:t>时效指标为医保报销及时率，预期指标值是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成本指标为医疗保障标准，预期指标值是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6万元/人，实际完成值是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6万元/人，指标达到预期目标。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为保障离休老干部健康，预期指标值是有效保障，实际完成值是有效保障，指标达到预期目标。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满意度指标为离休人员对保障政策满意度，预期指标值是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val="en-US" w:eastAsia="zh-CN"/>
        </w:rPr>
        <w:t>12</w:t>
      </w:r>
      <w:r>
        <w:rPr>
          <w:rFonts w:hint="eastAsia"/>
          <w:color w:val="auto"/>
          <w:sz w:val="32"/>
          <w:highlight w:val="none"/>
        </w:rPr>
        <w:t>万元，执行数</w:t>
      </w:r>
      <w:r>
        <w:rPr>
          <w:rFonts w:hint="eastAsia"/>
          <w:color w:val="auto"/>
          <w:sz w:val="32"/>
          <w:highlight w:val="none"/>
          <w:lang w:val="en-US" w:eastAsia="zh-CN"/>
        </w:rPr>
        <w:t>12</w:t>
      </w:r>
      <w:r>
        <w:rPr>
          <w:rFonts w:hint="eastAsia"/>
          <w:color w:val="auto"/>
          <w:sz w:val="32"/>
          <w:highlight w:val="none"/>
        </w:rPr>
        <w:t>万元，执行率</w:t>
      </w:r>
      <w:r>
        <w:rPr>
          <w:rFonts w:hint="eastAsia"/>
          <w:color w:val="auto"/>
          <w:sz w:val="32"/>
          <w:highlight w:val="none"/>
          <w:lang w:val="en-US" w:eastAsia="zh-CN"/>
        </w:rPr>
        <w:t>100</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0</w:t>
      </w:r>
      <w:r>
        <w:rPr>
          <w:rFonts w:hint="eastAsia"/>
          <w:color w:val="auto"/>
          <w:sz w:val="32"/>
          <w:highlight w:val="none"/>
        </w:rPr>
        <w:t>%。</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A4028"/>
    <w:multiLevelType w:val="multilevel"/>
    <w:tmpl w:val="68CA4028"/>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A4033"/>
    <w:multiLevelType w:val="singleLevel"/>
    <w:tmpl w:val="68CA4033"/>
    <w:lvl w:ilvl="0" w:tentative="0">
      <w:start w:val="3"/>
      <w:numFmt w:val="decimal"/>
      <w:suff w:val="nothing"/>
      <w:lvlText w:val="%1．"/>
      <w:lvlJc w:val="left"/>
      <w:rPr>
        <w:rFonts w:hint="default"/>
        <w:b/>
        <w:bCs/>
        <w:color w:val="auto"/>
      </w:rPr>
    </w:lvl>
  </w:abstractNum>
  <w:abstractNum w:abstractNumId="2">
    <w:nsid w:val="68CA403E"/>
    <w:multiLevelType w:val="singleLevel"/>
    <w:tmpl w:val="68CA403E"/>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E83046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Body text|1_"/>
    <w:link w:val="27"/>
    <w:qFormat/>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89A0A7E22551447585FC91A3001320B8_13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cdb40-89ca-4748-a264-410460c2d58e}">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5</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2025-09-17T05:00:59Z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89A0A7E22551447585FC91A3001320B8_13</vt:lpwstr>
  </property>
  <property fmtid="{D5CDD505-2E9C-101B-9397-08002B2CF9AE}" pid="4" name="KSOTemplateDocerSaveRecord">
    <vt:lpwstr>eyJoZGlkIjoiYzZkNzQ4ZWFiZmQ4NTRhOWRkZTk3YTMwMjlmMmZhYmUiLCJ1c2VySWQiOiI1NzgxMjU4NDIifQ_x003D__x003D_</vt:lpwstr>
  </property>
</Properties>
</file>