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阿图什市吐古买提乡卫生院2024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为</w:t>
      </w:r>
      <w:r>
        <w:rPr>
          <w:rFonts w:hint="eastAsia" w:ascii="仿宋_GB2312" w:hAnsi="仿宋_GB2312" w:eastAsia="仿宋_GB2312"/>
          <w:sz w:val="32"/>
          <w:lang w:eastAsia="zh-CN"/>
        </w:rPr>
        <w:t>全体人员提供</w:t>
      </w:r>
      <w:r>
        <w:rPr>
          <w:rFonts w:ascii="仿宋_GB2312" w:hAnsi="仿宋_GB2312" w:eastAsia="仿宋_GB2312"/>
          <w:sz w:val="32"/>
        </w:rPr>
        <w:t>康复服务日常工作。</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为城乡居民</w:t>
      </w:r>
      <w:r>
        <w:rPr>
          <w:rFonts w:hint="eastAsia" w:ascii="仿宋_GB2312" w:hAnsi="仿宋_GB2312" w:eastAsia="仿宋_GB2312"/>
          <w:sz w:val="32"/>
          <w:lang w:eastAsia="zh-CN"/>
        </w:rPr>
        <w:t>、</w:t>
      </w:r>
      <w:r>
        <w:rPr>
          <w:rFonts w:ascii="仿宋_GB2312" w:hAnsi="仿宋_GB2312" w:eastAsia="仿宋_GB2312"/>
          <w:sz w:val="32"/>
        </w:rPr>
        <w:t>职工</w:t>
      </w:r>
      <w:r>
        <w:rPr>
          <w:rFonts w:hint="eastAsia" w:ascii="仿宋_GB2312" w:hAnsi="仿宋_GB2312" w:eastAsia="仿宋_GB2312"/>
          <w:sz w:val="32"/>
          <w:lang w:eastAsia="zh-CN"/>
        </w:rPr>
        <w:t>等提供</w:t>
      </w:r>
      <w:r>
        <w:rPr>
          <w:rFonts w:ascii="仿宋_GB2312" w:hAnsi="仿宋_GB2312" w:eastAsia="仿宋_GB2312"/>
          <w:sz w:val="32"/>
        </w:rPr>
        <w:t>医疗工作。</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为</w:t>
      </w:r>
      <w:r>
        <w:rPr>
          <w:rFonts w:hint="eastAsia" w:ascii="仿宋_GB2312" w:hAnsi="仿宋_GB2312" w:eastAsia="仿宋_GB2312"/>
          <w:sz w:val="32"/>
          <w:lang w:eastAsia="zh-CN"/>
        </w:rPr>
        <w:t>全体人员提供</w:t>
      </w:r>
      <w:r>
        <w:rPr>
          <w:rFonts w:ascii="仿宋_GB2312" w:hAnsi="仿宋_GB2312" w:eastAsia="仿宋_GB2312"/>
          <w:sz w:val="32"/>
        </w:rPr>
        <w:t>基本公共卫生14项</w:t>
      </w:r>
      <w:r>
        <w:rPr>
          <w:rFonts w:hint="eastAsia" w:ascii="仿宋_GB2312" w:hAnsi="仿宋_GB2312" w:eastAsia="仿宋_GB2312"/>
          <w:sz w:val="32"/>
          <w:lang w:eastAsia="zh-CN"/>
        </w:rPr>
        <w:t>服务</w:t>
      </w:r>
      <w:r>
        <w:rPr>
          <w:rFonts w:ascii="仿宋_GB2312" w:hAnsi="仿宋_GB2312" w:eastAsia="仿宋_GB2312"/>
          <w:sz w:val="32"/>
        </w:rPr>
        <w:t>。</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为</w:t>
      </w:r>
      <w:r>
        <w:rPr>
          <w:rFonts w:hint="eastAsia" w:ascii="仿宋_GB2312" w:hAnsi="仿宋_GB2312" w:eastAsia="仿宋_GB2312"/>
          <w:sz w:val="32"/>
          <w:lang w:eastAsia="zh-CN"/>
        </w:rPr>
        <w:t>全体人员提供</w:t>
      </w:r>
      <w:r>
        <w:rPr>
          <w:rFonts w:ascii="仿宋_GB2312" w:hAnsi="仿宋_GB2312" w:eastAsia="仿宋_GB2312"/>
          <w:sz w:val="32"/>
        </w:rPr>
        <w:t>免费体检工作。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阿图什市吐古买提乡卫生院2024年度，实有人数45人，其中：在职人员37人，减少12人；离休人员0人，增加0人；退休人员8人</w:t>
      </w:r>
      <w:r>
        <w:rPr>
          <w:rFonts w:hint="eastAsia" w:ascii="仿宋_GB2312" w:hAnsi="仿宋_GB2312" w:eastAsia="仿宋_GB2312"/>
          <w:sz w:val="32"/>
          <w:lang w:eastAsia="zh-CN"/>
        </w:rPr>
        <w:t>，</w:t>
      </w:r>
      <w:r>
        <w:rPr>
          <w:rFonts w:ascii="仿宋_GB2312" w:hAnsi="仿宋_GB2312" w:eastAsia="仿宋_GB2312"/>
          <w:sz w:val="32"/>
        </w:rPr>
        <w:t>增加0人。</w:t>
      </w:r>
    </w:p>
    <w:p>
      <w:pPr>
        <w:spacing w:line="580" w:lineRule="exact"/>
        <w:ind w:firstLine="640"/>
        <w:jc w:val="both"/>
      </w:pPr>
      <w:r>
        <w:rPr>
          <w:rFonts w:ascii="仿宋_GB2312" w:hAnsi="仿宋_GB2312" w:eastAsia="仿宋_GB2312"/>
          <w:sz w:val="32"/>
        </w:rPr>
        <w:t>阿图什市吐古买提乡卫生院无下属预算单位，下设9个科室，分别是：财务室、公共卫生科、化验室、妇幼保健科、防疫科、体检科、院感科、行政办公室、中医科。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2024年度收入总计924.17万元，</w:t>
      </w:r>
      <w:r>
        <w:rPr>
          <w:rFonts w:ascii="仿宋_GB2312" w:hAnsi="仿宋_GB2312" w:eastAsia="仿宋_GB2312"/>
          <w:b w:val="0"/>
          <w:sz w:val="32"/>
        </w:rPr>
        <w:t>其中：本年收入合计886.55万元，使用非财政拨款结余（含专用结余）37.62万元，年初结转和结余0.00万元。</w:t>
      </w:r>
    </w:p>
    <w:p>
      <w:pPr>
        <w:spacing w:line="580" w:lineRule="exact"/>
        <w:ind w:firstLine="640"/>
        <w:jc w:val="both"/>
      </w:pPr>
      <w:r>
        <w:rPr>
          <w:rFonts w:ascii="仿宋_GB2312" w:hAnsi="仿宋_GB2312" w:eastAsia="仿宋_GB2312"/>
          <w:b/>
          <w:sz w:val="32"/>
        </w:rPr>
        <w:t>2024年度支出总计924.17万元，</w:t>
      </w:r>
      <w:r>
        <w:rPr>
          <w:rFonts w:ascii="仿宋_GB2312" w:hAnsi="仿宋_GB2312" w:eastAsia="仿宋_GB2312"/>
          <w:b w:val="0"/>
          <w:sz w:val="32"/>
        </w:rPr>
        <w:t>其中：本年支出合计924.17万元，结余分配0.00万元，年末结转和结余0.00万元。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收入支出总体与上年相比，增加81.74万元，增长9.70%，主要原因是：</w:t>
      </w:r>
      <w:r>
        <w:rPr>
          <w:rFonts w:hint="eastAsia" w:ascii="仿宋_GB2312" w:hAnsi="仿宋_GB2312" w:eastAsia="仿宋_GB2312"/>
          <w:b w:val="0"/>
          <w:sz w:val="32"/>
          <w:lang w:val="en-US" w:eastAsia="zh-CN"/>
        </w:rPr>
        <w:t>在职</w:t>
      </w:r>
      <w:r>
        <w:rPr>
          <w:rFonts w:ascii="仿宋_GB2312" w:hAnsi="仿宋_GB2312" w:eastAsia="仿宋_GB2312"/>
          <w:b w:val="0"/>
          <w:sz w:val="32"/>
        </w:rPr>
        <w:t>人员工资、社保、公积金基数调增，相关支出增加</w:t>
      </w:r>
      <w:r>
        <w:rPr>
          <w:rFonts w:hint="eastAsia" w:ascii="仿宋_GB2312" w:hAnsi="仿宋_GB2312" w:eastAsia="仿宋_GB2312"/>
          <w:b w:val="0"/>
          <w:sz w:val="32"/>
          <w:lang w:eastAsia="zh-CN"/>
        </w:rPr>
        <w:t>；</w:t>
      </w:r>
      <w:r>
        <w:rPr>
          <w:rFonts w:ascii="仿宋_GB2312" w:hAnsi="仿宋_GB2312" w:eastAsia="仿宋_GB2312"/>
          <w:b w:val="0"/>
          <w:sz w:val="32"/>
        </w:rPr>
        <w:t>本年增加中央基本公共卫生服务资金。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本年收入886.55万元，</w:t>
      </w:r>
      <w:r>
        <w:rPr>
          <w:rFonts w:ascii="仿宋_GB2312" w:hAnsi="仿宋_GB2312" w:eastAsia="仿宋_GB2312"/>
          <w:b w:val="0"/>
          <w:sz w:val="32"/>
        </w:rPr>
        <w:t>其中：财政拨款收入705.42万元，占79.57%；上级补助收入0.00万元，占0.00%；事业收入176.05万元，占19.86%；经营收入0.00万元，占0.00%；附属单位上缴收入0.00万元，占0.00%；其他收入5.07万元，占0.57%。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本年支出924.17万元，</w:t>
      </w:r>
      <w:r>
        <w:rPr>
          <w:rFonts w:ascii="仿宋_GB2312" w:hAnsi="仿宋_GB2312" w:eastAsia="仿宋_GB2312"/>
          <w:b w:val="0"/>
          <w:sz w:val="32"/>
        </w:rPr>
        <w:t>其中：基本支出777.69万元，占84.15%；项目支出146.48万元，占15.85%；上缴上级支出0.00万元，占0.00%；经营支出0.00万元，占0.00%；对附属单位补助支出0.00万元，占0.00%。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2024年度财政拨款收入总计705.42万元，</w:t>
      </w:r>
      <w:r>
        <w:rPr>
          <w:rFonts w:ascii="仿宋_GB2312" w:hAnsi="仿宋_GB2312" w:eastAsia="仿宋_GB2312"/>
          <w:b w:val="0"/>
          <w:sz w:val="32"/>
        </w:rPr>
        <w:t>其中：年初财政拨款结转和结余0.00万元，本年财政拨款收入705.42万元。</w:t>
      </w:r>
      <w:r>
        <w:rPr>
          <w:rFonts w:ascii="仿宋_GB2312" w:hAnsi="仿宋_GB2312" w:eastAsia="仿宋_GB2312"/>
          <w:b/>
          <w:sz w:val="32"/>
        </w:rPr>
        <w:t>财政拨款支出总计705.42万元，</w:t>
      </w:r>
      <w:r>
        <w:rPr>
          <w:rFonts w:ascii="仿宋_GB2312" w:hAnsi="仿宋_GB2312" w:eastAsia="仿宋_GB2312"/>
          <w:b w:val="0"/>
          <w:sz w:val="32"/>
        </w:rPr>
        <w:t>其中：年末财政拨款结转和结余0.00万元，本年财政拨款支出705.42万元。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增加86.21万元，增长13.92%，主要原因是：</w:t>
      </w:r>
      <w:r>
        <w:rPr>
          <w:rFonts w:hint="eastAsia" w:ascii="仿宋_GB2312" w:hAnsi="仿宋_GB2312" w:eastAsia="仿宋_GB2312"/>
          <w:b w:val="0"/>
          <w:sz w:val="32"/>
          <w:lang w:val="en-US" w:eastAsia="zh-CN"/>
        </w:rPr>
        <w:t>在职</w:t>
      </w:r>
      <w:r>
        <w:rPr>
          <w:rFonts w:ascii="仿宋_GB2312" w:hAnsi="仿宋_GB2312" w:eastAsia="仿宋_GB2312"/>
          <w:b w:val="0"/>
          <w:sz w:val="32"/>
        </w:rPr>
        <w:t>人员工资、社保、公积金基数调增，相关支出增加</w:t>
      </w:r>
      <w:r>
        <w:rPr>
          <w:rFonts w:hint="eastAsia" w:ascii="仿宋_GB2312" w:hAnsi="仿宋_GB2312" w:eastAsia="仿宋_GB2312"/>
          <w:b w:val="0"/>
          <w:sz w:val="32"/>
          <w:lang w:eastAsia="zh-CN"/>
        </w:rPr>
        <w:t>；</w:t>
      </w:r>
      <w:r>
        <w:rPr>
          <w:rFonts w:ascii="仿宋_GB2312" w:hAnsi="仿宋_GB2312" w:eastAsia="仿宋_GB2312"/>
          <w:b w:val="0"/>
          <w:sz w:val="32"/>
        </w:rPr>
        <w:t>本年增加中央基本公共卫生服务资金。</w:t>
      </w:r>
      <w:r>
        <w:rPr>
          <w:rFonts w:ascii="仿宋_GB2312" w:hAnsi="仿宋_GB2312" w:eastAsia="仿宋_GB2312"/>
          <w:b/>
          <w:sz w:val="32"/>
        </w:rPr>
        <w:t>与年初预算相比，</w:t>
      </w:r>
      <w:r>
        <w:rPr>
          <w:rFonts w:ascii="仿宋_GB2312" w:hAnsi="仿宋_GB2312" w:eastAsia="仿宋_GB2312"/>
          <w:b w:val="0"/>
          <w:sz w:val="32"/>
        </w:rPr>
        <w:t>年初预算数643.60万元，决算数705.42万元，预决算差异率9.61%，主要原因是：</w:t>
      </w:r>
      <w:r>
        <w:rPr>
          <w:rFonts w:hint="eastAsia" w:ascii="仿宋_GB2312" w:hAnsi="仿宋_GB2312" w:eastAsia="仿宋_GB2312"/>
          <w:b w:val="0"/>
          <w:sz w:val="32"/>
          <w:lang w:val="en-US" w:eastAsia="zh-CN"/>
        </w:rPr>
        <w:t>在职</w:t>
      </w:r>
      <w:r>
        <w:rPr>
          <w:rFonts w:ascii="仿宋_GB2312" w:hAnsi="仿宋_GB2312" w:eastAsia="仿宋_GB2312"/>
          <w:b w:val="0"/>
          <w:sz w:val="32"/>
        </w:rPr>
        <w:t>人员工资、社保、公积金基数调增，本年追加人员经费。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2024年度一般公共预算财政拨款支出704.25万元，</w:t>
      </w:r>
      <w:r>
        <w:rPr>
          <w:rFonts w:ascii="仿宋_GB2312" w:hAnsi="仿宋_GB2312" w:eastAsia="仿宋_GB2312"/>
          <w:b w:val="0"/>
          <w:sz w:val="32"/>
        </w:rPr>
        <w:t>占本年支出合计的76.20%。</w:t>
      </w:r>
      <w:r>
        <w:rPr>
          <w:rFonts w:ascii="仿宋_GB2312" w:hAnsi="仿宋_GB2312" w:eastAsia="仿宋_GB2312"/>
          <w:b/>
          <w:sz w:val="32"/>
        </w:rPr>
        <w:t>与上年相比，</w:t>
      </w:r>
      <w:r>
        <w:rPr>
          <w:rFonts w:ascii="仿宋_GB2312" w:hAnsi="仿宋_GB2312" w:eastAsia="仿宋_GB2312"/>
          <w:b w:val="0"/>
          <w:sz w:val="32"/>
        </w:rPr>
        <w:t>增加86.58万元，增长14.02%，主要原因是：</w:t>
      </w:r>
      <w:r>
        <w:rPr>
          <w:rFonts w:hint="eastAsia" w:ascii="仿宋_GB2312" w:hAnsi="仿宋_GB2312" w:eastAsia="仿宋_GB2312"/>
          <w:b w:val="0"/>
          <w:sz w:val="32"/>
          <w:lang w:val="en-US" w:eastAsia="zh-CN"/>
        </w:rPr>
        <w:t>在职</w:t>
      </w:r>
      <w:r>
        <w:rPr>
          <w:rFonts w:ascii="仿宋_GB2312" w:hAnsi="仿宋_GB2312" w:eastAsia="仿宋_GB2312"/>
          <w:b w:val="0"/>
          <w:sz w:val="32"/>
        </w:rPr>
        <w:t>人员工资、社保、公积金基数调增，相关支出增加</w:t>
      </w:r>
      <w:r>
        <w:rPr>
          <w:rFonts w:hint="eastAsia" w:ascii="仿宋_GB2312" w:hAnsi="仿宋_GB2312" w:eastAsia="仿宋_GB2312"/>
          <w:b w:val="0"/>
          <w:sz w:val="32"/>
          <w:lang w:eastAsia="zh-CN"/>
        </w:rPr>
        <w:t>；</w:t>
      </w:r>
      <w:r>
        <w:rPr>
          <w:rFonts w:ascii="仿宋_GB2312" w:hAnsi="仿宋_GB2312" w:eastAsia="仿宋_GB2312"/>
          <w:b w:val="0"/>
          <w:sz w:val="32"/>
        </w:rPr>
        <w:t>本年增加中央基本公共卫生服务资金。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年初预算数643.33万元，决算数704.25万元，预决算差异率9.47%，主要原因是：</w:t>
      </w:r>
      <w:r>
        <w:rPr>
          <w:rFonts w:hint="eastAsia" w:ascii="仿宋_GB2312" w:hAnsi="仿宋_GB2312" w:eastAsia="仿宋_GB2312"/>
          <w:b w:val="0"/>
          <w:sz w:val="32"/>
          <w:lang w:val="en-US" w:eastAsia="zh-CN"/>
        </w:rPr>
        <w:t>在职</w:t>
      </w:r>
      <w:r>
        <w:rPr>
          <w:rFonts w:ascii="仿宋_GB2312" w:hAnsi="仿宋_GB2312" w:eastAsia="仿宋_GB2312"/>
          <w:b w:val="0"/>
          <w:sz w:val="32"/>
        </w:rPr>
        <w:t>人员工资、社保、公积金基数调增，本年追加人员经费。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1.社会保障和就业支出(类)65.14万元</w:t>
      </w:r>
      <w:r>
        <w:rPr>
          <w:rFonts w:hint="eastAsia" w:ascii="仿宋_GB2312" w:hAnsi="仿宋_GB2312" w:eastAsia="仿宋_GB2312"/>
          <w:b w:val="0"/>
          <w:sz w:val="32"/>
          <w:lang w:eastAsia="zh-CN"/>
        </w:rPr>
        <w:t>，</w:t>
      </w:r>
      <w:r>
        <w:rPr>
          <w:rFonts w:ascii="仿宋_GB2312" w:hAnsi="仿宋_GB2312" w:eastAsia="仿宋_GB2312"/>
          <w:b w:val="0"/>
          <w:sz w:val="32"/>
        </w:rPr>
        <w:t>占9.25%。</w:t>
      </w:r>
    </w:p>
    <w:p>
      <w:pPr>
        <w:spacing w:line="580" w:lineRule="exact"/>
        <w:ind w:firstLine="640"/>
        <w:jc w:val="both"/>
      </w:pPr>
      <w:r>
        <w:rPr>
          <w:rFonts w:ascii="仿宋_GB2312" w:hAnsi="仿宋_GB2312" w:eastAsia="仿宋_GB2312"/>
          <w:b w:val="0"/>
          <w:sz w:val="32"/>
        </w:rPr>
        <w:t>2.卫生健康支出(类)595.13万元</w:t>
      </w:r>
      <w:r>
        <w:rPr>
          <w:rFonts w:hint="eastAsia" w:ascii="仿宋_GB2312" w:hAnsi="仿宋_GB2312" w:eastAsia="仿宋_GB2312"/>
          <w:b w:val="0"/>
          <w:sz w:val="32"/>
          <w:lang w:eastAsia="zh-CN"/>
        </w:rPr>
        <w:t>，</w:t>
      </w:r>
      <w:r>
        <w:rPr>
          <w:rFonts w:ascii="仿宋_GB2312" w:hAnsi="仿宋_GB2312" w:eastAsia="仿宋_GB2312"/>
          <w:b w:val="0"/>
          <w:sz w:val="32"/>
        </w:rPr>
        <w:t>占84.51%。</w:t>
      </w:r>
    </w:p>
    <w:p>
      <w:pPr>
        <w:spacing w:line="580" w:lineRule="exact"/>
        <w:ind w:firstLine="640"/>
        <w:jc w:val="both"/>
      </w:pPr>
      <w:r>
        <w:rPr>
          <w:rFonts w:ascii="仿宋_GB2312" w:hAnsi="仿宋_GB2312" w:eastAsia="仿宋_GB2312"/>
          <w:b w:val="0"/>
          <w:sz w:val="32"/>
        </w:rPr>
        <w:t>3.住房保障支出(类)43.98万元</w:t>
      </w:r>
      <w:r>
        <w:rPr>
          <w:rFonts w:hint="eastAsia" w:ascii="仿宋_GB2312" w:hAnsi="仿宋_GB2312" w:eastAsia="仿宋_GB2312"/>
          <w:b w:val="0"/>
          <w:sz w:val="32"/>
          <w:lang w:eastAsia="zh-CN"/>
        </w:rPr>
        <w:t>，</w:t>
      </w:r>
      <w:r>
        <w:rPr>
          <w:rFonts w:ascii="仿宋_GB2312" w:hAnsi="仿宋_GB2312" w:eastAsia="仿宋_GB2312"/>
          <w:b w:val="0"/>
          <w:sz w:val="32"/>
        </w:rPr>
        <w:t>占6.24%。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支出决算数为10.06万元，比上年决算增加1.68万元，增长20.05%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主要原因是：本年退休人员绩效增加，退休费增加。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支出决算数为54.89万元，比上年决算增加10.38万元，增长23.32%</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rPr>
        <w:t>本年在职人员工资基数调增，养老缴费基数上涨，相应支出增加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3.社会保障和就业支出(类)社会福利(款)老年福利(项)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支出决算数为0.19万元，比上年决算增加0.19万元，增长100.00%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主要原因是：本年增加80岁以上高龄老人基本生活和免费体检项目(地方配套)项目经费，导致此科目经费增加。</w:t>
      </w:r>
    </w:p>
    <w:p>
      <w:pPr>
        <w:spacing w:line="580" w:lineRule="exact"/>
        <w:ind w:firstLine="640"/>
        <w:jc w:val="both"/>
      </w:pPr>
      <w:r>
        <w:rPr>
          <w:rFonts w:ascii="仿宋_GB2312" w:hAnsi="仿宋_GB2312" w:eastAsia="仿宋_GB2312"/>
          <w:b w:val="0"/>
          <w:sz w:val="32"/>
        </w:rPr>
        <w:t>4.卫生健康支出(类)基层医疗卫生机构(款)乡镇卫生院(项)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支出决算数为433.42万元，比上年决算增加58.89万元，增长15.72%</w:t>
      </w:r>
      <w:r>
        <w:rPr>
          <w:rFonts w:hint="eastAsia" w:ascii="仿宋_GB2312" w:hAnsi="仿宋_GB2312" w:eastAsia="仿宋_GB2312"/>
          <w:b w:val="0"/>
          <w:sz w:val="32"/>
          <w:lang w:eastAsia="zh-CN"/>
        </w:rPr>
        <w:t>，</w:t>
      </w:r>
      <w:r>
        <w:rPr>
          <w:rFonts w:ascii="仿宋_GB2312" w:hAnsi="仿宋_GB2312" w:eastAsia="仿宋_GB2312"/>
          <w:b w:val="0"/>
          <w:sz w:val="32"/>
        </w:rPr>
        <w:t>主要原因是：人员工资调增、相关人员支出增加。</w:t>
      </w:r>
    </w:p>
    <w:p>
      <w:pPr>
        <w:spacing w:line="580" w:lineRule="exact"/>
        <w:ind w:firstLine="640"/>
        <w:jc w:val="both"/>
      </w:pPr>
      <w:r>
        <w:rPr>
          <w:rFonts w:ascii="仿宋_GB2312" w:hAnsi="仿宋_GB2312" w:eastAsia="仿宋_GB2312"/>
          <w:b w:val="0"/>
          <w:sz w:val="32"/>
        </w:rPr>
        <w:t>5.卫生健康支出(类)基层医疗卫生机构(款)其他基层医疗卫生机构支出(项)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支出决算数为13.92万元，比上年决算减少0.37万元，下降2.59%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主要原因是：本年减少国家基本药物制度补助项目经费。</w:t>
      </w:r>
    </w:p>
    <w:p>
      <w:pPr>
        <w:spacing w:line="580" w:lineRule="exact"/>
        <w:ind w:firstLine="640"/>
        <w:jc w:val="both"/>
      </w:pPr>
      <w:r>
        <w:rPr>
          <w:rFonts w:ascii="仿宋_GB2312" w:hAnsi="仿宋_GB2312" w:eastAsia="仿宋_GB2312"/>
          <w:b w:val="0"/>
          <w:sz w:val="32"/>
        </w:rPr>
        <w:t>6.卫生健康支出(类)公共卫生(款)基本公共卫生服务(项)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支出决算数为83.24万元，比上年决算增加8.79万元，增长11.81%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主要原因是：本年增加中央基本公共卫生服务资金。</w:t>
      </w:r>
    </w:p>
    <w:p>
      <w:pPr>
        <w:spacing w:line="580" w:lineRule="exact"/>
        <w:ind w:firstLine="640"/>
        <w:jc w:val="both"/>
      </w:pPr>
      <w:r>
        <w:rPr>
          <w:rFonts w:ascii="仿宋_GB2312" w:hAnsi="仿宋_GB2312" w:eastAsia="仿宋_GB2312"/>
          <w:b w:val="0"/>
          <w:sz w:val="32"/>
        </w:rPr>
        <w:t>7.卫生健康支出(类)公共卫生(款)其他公共卫生支出(项)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支出决算数为47.95万元，比上年决算减少2.17万元，下降4.33%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主要原因是：本年体检项目经费较上年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8.卫生健康支出(类)行政事业单位医疗(款)事业单位医疗(项)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支出决算数为16.59万元，比上年决算增加2.76万元，增长19.96%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主要原因是：本年增加中央基本公共卫生服务资金项目经费。</w:t>
      </w:r>
    </w:p>
    <w:p>
      <w:pPr>
        <w:spacing w:line="580" w:lineRule="exact"/>
        <w:ind w:firstLine="640"/>
        <w:jc w:val="both"/>
      </w:pPr>
      <w:r>
        <w:rPr>
          <w:rFonts w:ascii="仿宋_GB2312" w:hAnsi="仿宋_GB2312" w:eastAsia="仿宋_GB2312"/>
          <w:b w:val="0"/>
          <w:sz w:val="32"/>
        </w:rPr>
        <w:t>9.住房保障支出(类)住房改革支出(款)住房公积金(项)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支出决算数为43.98万元，比上年决算增加6.42万元，增长17.09%</w:t>
      </w:r>
      <w:r>
        <w:rPr>
          <w:rFonts w:hint="eastAsia" w:ascii="仿宋_GB2312" w:hAnsi="仿宋_GB2312" w:eastAsia="仿宋_GB2312"/>
          <w:b w:val="0"/>
          <w:sz w:val="32"/>
          <w:lang w:eastAsia="zh-CN"/>
        </w:rPr>
        <w:t>，</w:t>
      </w:r>
      <w:r>
        <w:rPr>
          <w:rFonts w:ascii="仿宋_GB2312" w:hAnsi="仿宋_GB2312" w:eastAsia="仿宋_GB2312"/>
          <w:b w:val="0"/>
          <w:sz w:val="32"/>
        </w:rPr>
        <w:t>主要原因是：人员工资基数调增，公积金缴费基数上涨，相应支出增加。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2024年度一般公共预算财政拨款基本支出558.94万元，其中：</w:t>
      </w:r>
      <w:r>
        <w:rPr>
          <w:rFonts w:ascii="仿宋_GB2312" w:hAnsi="仿宋_GB2312" w:eastAsia="仿宋_GB2312"/>
          <w:b/>
          <w:sz w:val="32"/>
        </w:rPr>
        <w:t>人员经费558.94万元，</w:t>
      </w:r>
      <w:r>
        <w:rPr>
          <w:rFonts w:ascii="仿宋_GB2312" w:hAnsi="仿宋_GB2312" w:eastAsia="仿宋_GB2312"/>
          <w:b w:val="0"/>
          <w:sz w:val="32"/>
        </w:rPr>
        <w:t>包括：基本工资、津贴补贴、奖金、机关事业单位基本养老保险缴费、职工基本医疗保险缴费、其他社会保障缴费、住房公积金、退休费、生活补助。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2024年度政府性基金预算财政拨款收入总计1.17万元，</w:t>
      </w:r>
      <w:r>
        <w:rPr>
          <w:rFonts w:ascii="仿宋_GB2312" w:hAnsi="仿宋_GB2312" w:eastAsia="仿宋_GB2312"/>
          <w:b w:val="0"/>
          <w:sz w:val="32"/>
        </w:rPr>
        <w:t>其中：年初结转和结余0.00万元，本年收入1.17万元。</w:t>
      </w:r>
      <w:r>
        <w:rPr>
          <w:rFonts w:ascii="仿宋_GB2312" w:hAnsi="仿宋_GB2312" w:eastAsia="仿宋_GB2312"/>
          <w:b/>
          <w:sz w:val="32"/>
        </w:rPr>
        <w:t>政府性基金预算财政拨款支出总计1.17万元，</w:t>
      </w:r>
      <w:r>
        <w:rPr>
          <w:rFonts w:ascii="仿宋_GB2312" w:hAnsi="仿宋_GB2312" w:eastAsia="仿宋_GB2312"/>
          <w:b w:val="0"/>
          <w:sz w:val="32"/>
        </w:rPr>
        <w:t>其中：年末结转和结余0.00万元，本年支出1.17万元。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减少0.37万元，下降24.03%，主要原因是：本单位减</w:t>
      </w:r>
      <w:r>
        <w:rPr>
          <w:rFonts w:hint="eastAsia" w:ascii="仿宋_GB2312" w:hAnsi="仿宋_GB2312" w:eastAsia="仿宋_GB2312"/>
          <w:b w:val="0"/>
          <w:sz w:val="32"/>
          <w:lang w:val="en-US" w:eastAsia="zh-CN"/>
        </w:rPr>
        <w:t>少</w:t>
      </w:r>
      <w:r>
        <w:rPr>
          <w:rFonts w:ascii="仿宋_GB2312" w:hAnsi="仿宋_GB2312" w:eastAsia="仿宋_GB2312"/>
          <w:b w:val="0"/>
          <w:sz w:val="32"/>
        </w:rPr>
        <w:t>体检补助。</w:t>
      </w:r>
      <w:r>
        <w:rPr>
          <w:rFonts w:ascii="仿宋_GB2312" w:hAnsi="仿宋_GB2312" w:eastAsia="仿宋_GB2312"/>
          <w:b/>
          <w:sz w:val="32"/>
        </w:rPr>
        <w:t>与年初预算相比，</w:t>
      </w:r>
      <w:r>
        <w:rPr>
          <w:rFonts w:ascii="仿宋_GB2312" w:hAnsi="仿宋_GB2312" w:eastAsia="仿宋_GB2312"/>
          <w:b w:val="0"/>
          <w:sz w:val="32"/>
        </w:rPr>
        <w:t>年初预算数0.27万元，决算数1.17万元，预决算差异率333.33%，主要原因是：本年追加克财综</w:t>
      </w:r>
      <w:r>
        <w:rPr>
          <w:rFonts w:hint="eastAsia" w:ascii="仿宋_GB2312" w:hAnsi="仿宋_GB2312" w:eastAsia="仿宋_GB2312"/>
          <w:b w:val="0"/>
          <w:sz w:val="32"/>
          <w:lang w:eastAsia="zh-CN"/>
        </w:rPr>
        <w:t>〔2024〕10号</w:t>
      </w:r>
      <w:r>
        <w:rPr>
          <w:rFonts w:ascii="仿宋_GB2312" w:hAnsi="仿宋_GB2312" w:eastAsia="仿宋_GB2312"/>
          <w:b w:val="0"/>
          <w:sz w:val="32"/>
        </w:rPr>
        <w:t>：2024年中央专项彩票公益金支持地方社会公益事业发展（医疗救助）资金。</w:t>
      </w:r>
    </w:p>
    <w:p>
      <w:pPr>
        <w:spacing w:line="580" w:lineRule="exact"/>
        <w:ind w:firstLine="640"/>
        <w:jc w:val="both"/>
      </w:pPr>
      <w:r>
        <w:rPr>
          <w:rFonts w:ascii="仿宋_GB2312" w:hAnsi="仿宋_GB2312" w:eastAsia="仿宋_GB2312"/>
          <w:b w:val="0"/>
          <w:sz w:val="32"/>
        </w:rPr>
        <w:t>政府性基金预算财政拨款支出1.17万元。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支出决算数为1.04万元，比上年决算减少0.50万元，下降32.47%</w:t>
      </w:r>
      <w:r>
        <w:rPr>
          <w:rFonts w:hint="eastAsia" w:ascii="仿宋_GB2312" w:hAnsi="仿宋_GB2312" w:eastAsia="仿宋_GB2312"/>
          <w:b w:val="0"/>
          <w:sz w:val="32"/>
          <w:lang w:eastAsia="zh-CN"/>
        </w:rPr>
        <w:t>，</w:t>
      </w:r>
      <w:r>
        <w:rPr>
          <w:rFonts w:ascii="仿宋_GB2312" w:hAnsi="仿宋_GB2312" w:eastAsia="仿宋_GB2312"/>
          <w:b w:val="0"/>
          <w:sz w:val="32"/>
        </w:rPr>
        <w:t>主要原因是：本单位</w:t>
      </w:r>
      <w:r>
        <w:rPr>
          <w:rFonts w:hint="eastAsia" w:ascii="仿宋_GB2312" w:hAnsi="仿宋_GB2312" w:eastAsia="仿宋_GB2312"/>
          <w:b w:val="0"/>
          <w:sz w:val="32"/>
          <w:lang w:eastAsia="zh-CN"/>
        </w:rPr>
        <w:t>减少</w:t>
      </w:r>
      <w:r>
        <w:rPr>
          <w:rFonts w:ascii="仿宋_GB2312" w:hAnsi="仿宋_GB2312" w:eastAsia="仿宋_GB2312"/>
          <w:b w:val="0"/>
          <w:sz w:val="32"/>
        </w:rPr>
        <w:t>体检补助。</w:t>
      </w:r>
    </w:p>
    <w:p>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支出决算数为0.13万元，比上年决算增加0.13万元，增长100.00%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主要原因是：本单位增加克财综</w:t>
      </w:r>
      <w:r>
        <w:rPr>
          <w:rFonts w:hint="eastAsia" w:ascii="仿宋_GB2312" w:hAnsi="仿宋_GB2312" w:eastAsia="仿宋_GB2312"/>
          <w:b w:val="0"/>
          <w:sz w:val="32"/>
          <w:lang w:eastAsia="zh-CN"/>
        </w:rPr>
        <w:t>〔2024〕10号</w:t>
      </w:r>
      <w:r>
        <w:rPr>
          <w:rFonts w:ascii="仿宋_GB2312" w:hAnsi="仿宋_GB2312" w:eastAsia="仿宋_GB2312"/>
          <w:b w:val="0"/>
          <w:sz w:val="32"/>
        </w:rPr>
        <w:t>：2024年中央专项彩票公益金支持地方社会公益事业发展（医疗救助）资金。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2024年度财政拨款“三公”经费支出3.33万元，</w:t>
      </w:r>
      <w:r>
        <w:rPr>
          <w:rFonts w:ascii="仿宋_GB2312" w:hAnsi="仿宋_GB2312" w:eastAsia="仿宋_GB2312"/>
          <w:b w:val="0"/>
          <w:sz w:val="32"/>
        </w:rPr>
        <w:t>比上年减少0.50万元，下降13.05%，主要原因是：本年度车辆维修费减少，经费减少，本年业务用车量</w:t>
      </w:r>
      <w:r>
        <w:rPr>
          <w:rFonts w:hint="eastAsia" w:ascii="仿宋_GB2312" w:hAnsi="仿宋_GB2312" w:eastAsia="仿宋_GB2312"/>
          <w:b w:val="0"/>
          <w:sz w:val="32"/>
          <w:lang w:eastAsia="zh-CN"/>
        </w:rPr>
        <w:t>减</w:t>
      </w:r>
      <w:r>
        <w:rPr>
          <w:rFonts w:ascii="仿宋_GB2312" w:hAnsi="仿宋_GB2312" w:eastAsia="仿宋_GB2312"/>
          <w:b w:val="0"/>
          <w:sz w:val="32"/>
        </w:rPr>
        <w:t>少，燃油费减少。其中：因公出国（境）费支出0.00万元，占0.00%，比上年增加0.00万元，增长0.00%，主要原因是：2023年与2024年均未安排因公出国（境）费支出。公务用车购置及运行维护费支出3.33万元，占100.00%，比上年减少0.50万元，下降13.05%，主要原因是：本年度车辆维修费减少，经费减少，本年业务用车量少，燃油费减少。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3.33万元，其中：公务用车购置费0.00万元，公务用车运行维护费3.33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3.33万元，决算数3.33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3.33万元，决算数3.33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2024年度阿图什市吐古买提乡卫生院（事业单位）公用经费支出0.00万元，比上年增加0.00万元，增长0.00%，主要原因是：2023年与2024年均未安排公用经费支出。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2024年度政府采购支出总额162.09万元，其中：政府采购货物支出108.14万元、政府采购工程支出30.15万元、政府采购服务支出23.80万元。</w:t>
      </w:r>
    </w:p>
    <w:p>
      <w:pPr>
        <w:spacing w:line="580" w:lineRule="exact"/>
        <w:ind w:firstLine="640"/>
        <w:jc w:val="both"/>
      </w:pPr>
      <w:r>
        <w:rPr>
          <w:rFonts w:ascii="仿宋_GB2312" w:hAnsi="仿宋_GB2312" w:eastAsia="仿宋_GB2312"/>
          <w:b w:val="0"/>
          <w:sz w:val="32"/>
        </w:rPr>
        <w:t>授予中小企业合同金额107.43万元，占政府采购支出总额的66.28%，其中：授予小微企业合同金额93.39万元，占政府采购支出总额的57.62%。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3,811.54平方米，价值465.58万元。车辆3辆，价值67.57万元，其中：副部（省）级及以上领导用车0辆、主要负责人用车0辆、机要通信用车0辆、应急保障用车3辆、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924.17万元，实际执行总额924.17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阿图什市吐古买提乡卫生院</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638.91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924.17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924.17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135.78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146.28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146.28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503.13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777.89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777.89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rFonts w:ascii="宋体" w:hAnsi="宋体" w:eastAsia="宋体"/>
                <w:sz w:val="16"/>
              </w:rPr>
            </w:pPr>
            <w:r>
              <w:rPr>
                <w:rFonts w:ascii="宋体" w:hAnsi="宋体" w:eastAsia="宋体"/>
                <w:sz w:val="16"/>
              </w:rPr>
              <w:t>单位基本职能：1.正确贯彻执行党和国家的政策、法规。2.以公共卫生服务为主，综合提供预防，保健和基本医疗等。</w:t>
            </w:r>
            <w:r>
              <w:rPr>
                <w:rFonts w:hint="eastAsia" w:ascii="宋体" w:hAnsi="宋体"/>
                <w:sz w:val="16"/>
                <w:lang w:val="en-US" w:eastAsia="zh-CN"/>
              </w:rPr>
              <w:t>3</w:t>
            </w:r>
            <w:r>
              <w:rPr>
                <w:rFonts w:ascii="宋体" w:hAnsi="宋体" w:eastAsia="宋体"/>
                <w:sz w:val="16"/>
              </w:rPr>
              <w:t>.统筹“医疗+公共卫生”，推进医防融合。</w:t>
            </w:r>
            <w:r>
              <w:rPr>
                <w:rFonts w:hint="eastAsia" w:ascii="宋体" w:hAnsi="宋体"/>
                <w:sz w:val="16"/>
                <w:lang w:val="en-US" w:eastAsia="zh-CN"/>
              </w:rPr>
              <w:t>4</w:t>
            </w:r>
            <w:r>
              <w:rPr>
                <w:rFonts w:ascii="宋体" w:hAnsi="宋体" w:eastAsia="宋体"/>
                <w:sz w:val="16"/>
              </w:rPr>
              <w:t>.主动发挥公共卫生作用，增强群众防病意识。</w:t>
            </w:r>
          </w:p>
          <w:p>
            <w:pPr>
              <w:jc w:val="both"/>
            </w:pPr>
            <w:r>
              <w:rPr>
                <w:rFonts w:ascii="宋体" w:hAnsi="宋体" w:eastAsia="宋体"/>
                <w:sz w:val="16"/>
              </w:rPr>
              <w:t>卫生院5个临床科室分区包联7个村卫生室，达到全覆盖，主要负责各村卫生室</w:t>
            </w:r>
            <w:r>
              <w:rPr>
                <w:rFonts w:hint="eastAsia" w:ascii="宋体" w:hAnsi="宋体"/>
                <w:sz w:val="16"/>
                <w:lang w:eastAsia="zh-CN"/>
              </w:rPr>
              <w:t>**</w:t>
            </w:r>
            <w:bookmarkStart w:id="0" w:name="_GoBack"/>
            <w:bookmarkEnd w:id="0"/>
            <w:r>
              <w:rPr>
                <w:rFonts w:ascii="宋体" w:hAnsi="宋体" w:eastAsia="宋体"/>
                <w:sz w:val="16"/>
              </w:rPr>
              <w:t xml:space="preserve">指导、监督、病人初诊、转运、慢性病管理等工作，引导群众有序就诊。 </w:t>
            </w:r>
            <w:r>
              <w:rPr>
                <w:rFonts w:ascii="宋体" w:hAnsi="宋体" w:eastAsia="宋体"/>
                <w:sz w:val="16"/>
              </w:rPr>
              <w:br w:type="textWrapping"/>
            </w:r>
            <w:r>
              <w:rPr>
                <w:rFonts w:ascii="宋体" w:hAnsi="宋体" w:eastAsia="宋体"/>
                <w:sz w:val="16"/>
              </w:rPr>
              <w:t xml:space="preserve">机构设置及人员配置：无下属预算单位，下设依达良分院一所，村卫生室7个。下设10个科室（开设有内儿科、内科，外科、妇产科、全科医学、中医康复科，彩超科，放射科，公共卫生科，居家医疗科)，编制数29，实有人43人，在职35人，退休8人。 </w:t>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对台工作的全面领导，进一步规范化建设医疗质量管理体系，健全院科两级目标责任制管理体系，进一步规范城镇居民医保和城镇职工医保的管理体系，以慢病管理为抓手，加强重点人群监管，努力提升基本公共卫生管理水平。按照新《中华人民共和国药品管理法》各药房</w:t>
            </w:r>
            <w:r>
              <w:rPr>
                <w:rFonts w:hint="eastAsia" w:ascii="宋体" w:hAnsi="宋体"/>
                <w:sz w:val="16"/>
                <w:lang w:eastAsia="zh-CN"/>
              </w:rPr>
              <w:t>对</w:t>
            </w:r>
            <w:r>
              <w:rPr>
                <w:rFonts w:ascii="宋体" w:hAnsi="宋体" w:eastAsia="宋体"/>
                <w:sz w:val="16"/>
              </w:rPr>
              <w:t>药品质量层层验收，注重细节，尤其对药品的</w:t>
            </w:r>
            <w:r>
              <w:rPr>
                <w:rFonts w:hint="eastAsia" w:ascii="宋体" w:hAnsi="宋体"/>
                <w:sz w:val="16"/>
                <w:lang w:eastAsia="zh-CN"/>
              </w:rPr>
              <w:t>贮藏有效期</w:t>
            </w:r>
            <w:r>
              <w:rPr>
                <w:rFonts w:ascii="宋体" w:hAnsi="宋体" w:eastAsia="宋体"/>
                <w:sz w:val="16"/>
              </w:rPr>
              <w:t>严格把关，且每月各个药房、药库进</w:t>
            </w:r>
            <w:r>
              <w:rPr>
                <w:rFonts w:hint="eastAsia" w:ascii="宋体" w:hAnsi="宋体"/>
                <w:sz w:val="16"/>
                <w:lang w:eastAsia="zh-CN"/>
              </w:rPr>
              <w:t>行有</w:t>
            </w:r>
            <w:r>
              <w:rPr>
                <w:rFonts w:ascii="宋体" w:hAnsi="宋体" w:eastAsia="宋体"/>
                <w:sz w:val="16"/>
              </w:rPr>
              <w:t>效期药品的自查，将临近</w:t>
            </w:r>
            <w:r>
              <w:rPr>
                <w:rFonts w:hint="eastAsia" w:ascii="宋体" w:hAnsi="宋体"/>
                <w:sz w:val="16"/>
                <w:lang w:eastAsia="zh-CN"/>
              </w:rPr>
              <w:t>时效</w:t>
            </w:r>
            <w:r>
              <w:rPr>
                <w:rFonts w:ascii="宋体" w:hAnsi="宋体" w:eastAsia="宋体"/>
                <w:sz w:val="16"/>
              </w:rPr>
              <w:t>内的滞销药品及时上报，优先使用基本药物、带量采购的药品</w:t>
            </w:r>
            <w:r>
              <w:rPr>
                <w:rFonts w:hint="eastAsia" w:ascii="宋体" w:hAnsi="宋体"/>
                <w:sz w:val="16"/>
                <w:lang w:eastAsia="zh-CN"/>
              </w:rPr>
              <w:t>；</w:t>
            </w:r>
            <w:r>
              <w:rPr>
                <w:rFonts w:ascii="宋体" w:hAnsi="宋体" w:eastAsia="宋体"/>
                <w:sz w:val="16"/>
              </w:rPr>
              <w:t xml:space="preserve">积极处理，规范处置，确保药品的安全与有效。 </w:t>
            </w:r>
            <w:r>
              <w:rPr>
                <w:rFonts w:ascii="宋体" w:hAnsi="宋体" w:eastAsia="宋体"/>
                <w:sz w:val="16"/>
              </w:rPr>
              <w:br w:type="textWrapping"/>
            </w:r>
            <w:r>
              <w:rPr>
                <w:rFonts w:ascii="宋体" w:hAnsi="宋体" w:eastAsia="宋体"/>
                <w:sz w:val="16"/>
              </w:rPr>
              <w:t xml:space="preserve">  保障单位在职29人，退休8人的工资福利及各项补助正常发放及部门正常运转；保障卫生院持续提升业务管理水平，统筹“医疗+公共卫生”，推进医防融合，严格规范“一退双抗药品”的管理，严禁退热药物的上架，双抗药物登记用，做好3</w:t>
            </w:r>
            <w:r>
              <w:rPr>
                <w:rFonts w:hint="eastAsia" w:ascii="宋体" w:hAnsi="宋体"/>
                <w:sz w:val="16"/>
                <w:lang w:eastAsia="zh-CN"/>
              </w:rPr>
              <w:t>～</w:t>
            </w:r>
            <w:r>
              <w:rPr>
                <w:rFonts w:ascii="宋体" w:hAnsi="宋体" w:eastAsia="宋体"/>
                <w:sz w:val="16"/>
              </w:rPr>
              <w:t>5天的追踪工作，提高治疗医疗技术能力。</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924.17万元，用于保障部门在职35人，退休8人的工资福利、各项补助正常发放及部门单位正常运转，单位预算项目根据年初计划均已完成，保障卫生院持续提升业务管理水平，统筹“医疗+公共卫生”，推进医防融合，严格规范“一退双抗药品”的管理，严禁退热药物的上架，双抗药物登记用，做好3</w:t>
            </w:r>
            <w:r>
              <w:rPr>
                <w:rFonts w:hint="eastAsia" w:ascii="宋体" w:hAnsi="宋体"/>
                <w:sz w:val="16"/>
                <w:lang w:eastAsia="zh-CN"/>
              </w:rPr>
              <w:t>～</w:t>
            </w:r>
            <w:r>
              <w:rPr>
                <w:rFonts w:ascii="宋体" w:hAnsi="宋体" w:eastAsia="宋体"/>
                <w:sz w:val="16"/>
              </w:rPr>
              <w:t xml:space="preserve">5天的追踪工作，提高治疗医疗技术能力，年度任务中完成孕期保健服务和2次产后访视5次，中医药知识方面开展健康教育4次等目标。 </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基本公共卫生服务工作覆盖率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群众疫苗服务工作覆盖率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孕期保健服务和2次产后访视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中医药知识开展健康教育</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895497-3C5F-4BFB-82CD-D2BF254E0CE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9FEA575E-8A43-47AB-9AC3-00BC29FA2514}"/>
  </w:font>
  <w:font w:name="仿宋_GB2312">
    <w:panose1 w:val="02010609030101010101"/>
    <w:charset w:val="86"/>
    <w:family w:val="modern"/>
    <w:pitch w:val="default"/>
    <w:sig w:usb0="00000001" w:usb1="080E0000" w:usb2="00000000" w:usb3="00000000" w:csb0="00040000" w:csb1="00000000"/>
    <w:embedRegular r:id="rId3" w:fontKey="{AFFFD24D-06B0-4980-AF2C-9F5D1EA1D459}"/>
  </w:font>
  <w:font w:name="楷体_GB2312">
    <w:altName w:val="楷体"/>
    <w:panose1 w:val="00000000000000000000"/>
    <w:charset w:val="00"/>
    <w:family w:val="auto"/>
    <w:pitch w:val="default"/>
    <w:sig w:usb0="00000000" w:usb1="00000000" w:usb2="00000000" w:usb3="00000000" w:csb0="00000000" w:csb1="00000000"/>
    <w:embedRegular r:id="rId4" w:fontKey="{09CA1A94-E3FA-44BC-B0CB-C245552965BE}"/>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4B280B"/>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C803CA"/>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2167AE"/>
    <w:rsid w:val="5FA17648"/>
    <w:rsid w:val="5FD320BD"/>
    <w:rsid w:val="60DE4D57"/>
    <w:rsid w:val="613409CB"/>
    <w:rsid w:val="61A46A97"/>
    <w:rsid w:val="62DD7D21"/>
    <w:rsid w:val="63D1510C"/>
    <w:rsid w:val="65D97752"/>
    <w:rsid w:val="664C500C"/>
    <w:rsid w:val="67D111AB"/>
    <w:rsid w:val="68DB0208"/>
    <w:rsid w:val="68DF36D5"/>
    <w:rsid w:val="69846A0E"/>
    <w:rsid w:val="69AD798C"/>
    <w:rsid w:val="6B68175F"/>
    <w:rsid w:val="6B8B5C99"/>
    <w:rsid w:val="6CA7198F"/>
    <w:rsid w:val="6D8919A8"/>
    <w:rsid w:val="6E0F7A08"/>
    <w:rsid w:val="6E801ABC"/>
    <w:rsid w:val="6F3828BF"/>
    <w:rsid w:val="71473612"/>
    <w:rsid w:val="718F7F65"/>
    <w:rsid w:val="73423603"/>
    <w:rsid w:val="737A5923"/>
    <w:rsid w:val="73DE4104"/>
    <w:rsid w:val="73FB6630"/>
    <w:rsid w:val="74CE04EC"/>
    <w:rsid w:val="74E76DCD"/>
    <w:rsid w:val="76660D7C"/>
    <w:rsid w:val="77ED6F44"/>
    <w:rsid w:val="795A0A34"/>
    <w:rsid w:val="7A0D3BC7"/>
    <w:rsid w:val="7A3A3CDB"/>
    <w:rsid w:val="7B6812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6696</Words>
  <Characters>7574</Characters>
  <Lines>0</Lines>
  <Paragraphs>0</Paragraphs>
  <TotalTime>11</TotalTime>
  <ScaleCrop>false</ScaleCrop>
  <LinksUpToDate>false</LinksUpToDate>
  <CharactersWithSpaces>7590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2025-09-18T05:42:06Z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eyJoZGlkIjoiMzEwNTM5NzYwMDRjMzkwZTVkZjY2ODkwMGIxNGU0OTUiLCJ1c2VySWQiOiI0MzE2NzY3NzkifQ==</vt:lpwstr>
  </property>
</Properties>
</file>