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阿图什市松他克镇文体广电旅游服务中心2024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主要负责文化、宣传、科技、体育、广播电视、旅游等方面的服务工作；协助乡政府制定文化、宣传、科技、体育、广播电视、旅游等</w:t>
      </w:r>
      <w:r>
        <w:rPr>
          <w:rFonts w:hint="eastAsia" w:ascii="仿宋_GB2312" w:hAnsi="仿宋_GB2312" w:eastAsia="仿宋_GB2312"/>
          <w:sz w:val="32"/>
          <w:lang w:eastAsia="zh-CN"/>
        </w:rPr>
        <w:t>工作的开展</w:t>
      </w:r>
      <w:r>
        <w:rPr>
          <w:rFonts w:ascii="仿宋_GB2312" w:hAnsi="仿宋_GB2312" w:eastAsia="仿宋_GB2312"/>
          <w:sz w:val="32"/>
        </w:rPr>
        <w:t>规划和年度计划并组织实施。充分利用广播、电视传播投资少、见效快、广覆盖、公益性的特点，广泛传播农业</w:t>
      </w:r>
      <w:r>
        <w:rPr>
          <w:rFonts w:hint="eastAsia" w:ascii="仿宋_GB2312" w:hAnsi="仿宋_GB2312" w:eastAsia="仿宋_GB2312"/>
          <w:sz w:val="32"/>
          <w:lang w:eastAsia="zh-CN"/>
        </w:rPr>
        <w:t>科学技术</w:t>
      </w:r>
      <w:r>
        <w:rPr>
          <w:rFonts w:ascii="仿宋_GB2312" w:hAnsi="仿宋_GB2312" w:eastAsia="仿宋_GB2312"/>
          <w:sz w:val="32"/>
        </w:rPr>
        <w:t>知识和农民致富信息，</w:t>
      </w:r>
      <w:bookmarkStart w:id="0" w:name="_GoBack"/>
      <w:bookmarkEnd w:id="0"/>
      <w:r>
        <w:rPr>
          <w:rFonts w:ascii="仿宋_GB2312" w:hAnsi="仿宋_GB2312" w:eastAsia="仿宋_GB2312"/>
          <w:sz w:val="32"/>
        </w:rPr>
        <w:t>维护广播设备，保证设备的运行良好，保证广播工作的正常进行。完成上级业务主管部门和乡</w:t>
      </w:r>
      <w:r>
        <w:rPr>
          <w:rFonts w:hint="eastAsia" w:ascii="仿宋_GB2312" w:hAnsi="仿宋_GB2312" w:eastAsia="仿宋_GB2312"/>
          <w:sz w:val="32"/>
          <w:lang w:eastAsia="zh-CN"/>
        </w:rPr>
        <w:t>镇党委、镇政府</w:t>
      </w:r>
      <w:r>
        <w:rPr>
          <w:rFonts w:ascii="仿宋_GB2312" w:hAnsi="仿宋_GB2312" w:eastAsia="仿宋_GB2312"/>
          <w:sz w:val="32"/>
        </w:rPr>
        <w:t>安排的各项工作。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阿图什市松他克镇文体广电旅游服务中心2024年度，实有人数47人，其中：在职人员37人，减少10人；离休人员0人，增加0人；退休人员10人</w:t>
      </w:r>
      <w:r>
        <w:rPr>
          <w:rFonts w:hint="eastAsia" w:ascii="仿宋_GB2312" w:hAnsi="仿宋_GB2312" w:eastAsia="仿宋_GB2312"/>
          <w:sz w:val="32"/>
          <w:lang w:eastAsia="zh-CN"/>
        </w:rPr>
        <w:t>，</w:t>
      </w:r>
      <w:r>
        <w:rPr>
          <w:rFonts w:ascii="仿宋_GB2312" w:hAnsi="仿宋_GB2312" w:eastAsia="仿宋_GB2312"/>
          <w:sz w:val="32"/>
        </w:rPr>
        <w:t>增加0人。</w:t>
      </w:r>
    </w:p>
    <w:p>
      <w:pPr>
        <w:spacing w:line="580" w:lineRule="exact"/>
        <w:ind w:firstLine="640"/>
        <w:jc w:val="both"/>
      </w:pPr>
      <w:r>
        <w:rPr>
          <w:rFonts w:ascii="仿宋_GB2312" w:hAnsi="仿宋_GB2312" w:eastAsia="仿宋_GB2312"/>
          <w:sz w:val="32"/>
        </w:rPr>
        <w:t>阿图什市松他克镇文体广电旅游服务中心无下属预算单位，下设1个科室，分别是：宣传办公室。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2024年度收入总计619.34万元，</w:t>
      </w:r>
      <w:r>
        <w:rPr>
          <w:rFonts w:ascii="仿宋_GB2312" w:hAnsi="仿宋_GB2312" w:eastAsia="仿宋_GB2312"/>
          <w:b w:val="0"/>
          <w:sz w:val="32"/>
        </w:rPr>
        <w:t>其中：本年收入合计619.34万元，使用非财政拨款结余（含专用结余）0.00万元，年初结转和结余0.00万元。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2024年度支出总计619.34万元，</w:t>
      </w:r>
      <w:r>
        <w:rPr>
          <w:rFonts w:ascii="仿宋_GB2312" w:hAnsi="仿宋_GB2312" w:eastAsia="仿宋_GB2312"/>
          <w:b w:val="0"/>
          <w:sz w:val="32"/>
        </w:rPr>
        <w:t>其中：本年支出合计619.34万元，结余分配0.00万元，年末结转和结余0.00万元。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收入支出总体与上年相比，减少137.84万元，下降18.20%，主要原因是：本年在职人员减少，相关人员经费较上年减少。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本年收入619.34万元，</w:t>
      </w:r>
      <w:r>
        <w:rPr>
          <w:rFonts w:ascii="仿宋_GB2312" w:hAnsi="仿宋_GB2312" w:eastAsia="仿宋_GB2312"/>
          <w:b w:val="0"/>
          <w:sz w:val="32"/>
        </w:rPr>
        <w:t>其中：财政拨款收入619.34万元，占100.00%；上级补助收入0.00万元，占0.00%；事业收入0.00万元，占0.00%；经营收入0.00万元，占0.00%；附属单位上缴收入0.00万元，占0.00%；其他收入0.00万元，占0.00%。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本年支出619.34万元，</w:t>
      </w:r>
      <w:r>
        <w:rPr>
          <w:rFonts w:ascii="仿宋_GB2312" w:hAnsi="仿宋_GB2312" w:eastAsia="仿宋_GB2312"/>
          <w:b w:val="0"/>
          <w:sz w:val="32"/>
        </w:rPr>
        <w:t>其中：基本支出619.34万元，占100.00%；项目支出0.00万元，占0.00%；上缴上级支出0.00万元，占0.00%；经营支出0.00万元，占0.00%；对附属单位补助支出0.00万元，占0.00%。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2024年度财政拨款收入总计619.34万元，</w:t>
      </w:r>
      <w:r>
        <w:rPr>
          <w:rFonts w:ascii="仿宋_GB2312" w:hAnsi="仿宋_GB2312" w:eastAsia="仿宋_GB2312"/>
          <w:b w:val="0"/>
          <w:sz w:val="32"/>
        </w:rPr>
        <w:t>其中：年初财政拨款结转和结余0.00万元，本年财政拨款收入619.34万元。</w:t>
      </w:r>
      <w:r>
        <w:rPr>
          <w:rFonts w:ascii="仿宋_GB2312" w:hAnsi="仿宋_GB2312" w:eastAsia="仿宋_GB2312"/>
          <w:b/>
          <w:sz w:val="32"/>
        </w:rPr>
        <w:t>财政拨款支出总计619.34万元，</w:t>
      </w:r>
      <w:r>
        <w:rPr>
          <w:rFonts w:ascii="仿宋_GB2312" w:hAnsi="仿宋_GB2312" w:eastAsia="仿宋_GB2312"/>
          <w:b w:val="0"/>
          <w:sz w:val="32"/>
        </w:rPr>
        <w:t>其中：年末财政拨款结转和结余0.00万元，本年财政拨款支出619.34万元。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减少137.84万元，下降18.20%，主要原因是：本年在职人员减少，相关人员经费较上年减少。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年初预算数754.93万元，决算数619.34万元，预决算差异率-17.96%，主要原因是：本年在职人员减少，年中调减人员经费，导致预决算存在差异。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2024年度一般公共预算财政拨款支出619.34万元，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减少137.84万元，下降18.20%，主要原因是：本年在职人员减少，相关人员经费较上年减少。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年初预算数754.93万元，决算数619.34万元，预决算差异率-17.96%，主要原因是：本年在职人员减少，年中调减人员经费，导致预决算存在差异。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1.文化旅游体育与传媒支出(类)476.74万元</w:t>
      </w:r>
      <w:r>
        <w:rPr>
          <w:rFonts w:hint="eastAsia" w:ascii="仿宋_GB2312" w:hAnsi="仿宋_GB2312" w:eastAsia="仿宋_GB2312"/>
          <w:b w:val="0"/>
          <w:sz w:val="32"/>
          <w:lang w:eastAsia="zh-CN"/>
        </w:rPr>
        <w:t>，</w:t>
      </w:r>
      <w:r>
        <w:rPr>
          <w:rFonts w:ascii="仿宋_GB2312" w:hAnsi="仿宋_GB2312" w:eastAsia="仿宋_GB2312"/>
          <w:b w:val="0"/>
          <w:sz w:val="32"/>
        </w:rPr>
        <w:t>占76.98%。</w:t>
      </w:r>
    </w:p>
    <w:p>
      <w:pPr>
        <w:spacing w:line="580" w:lineRule="exact"/>
        <w:ind w:firstLine="640"/>
        <w:jc w:val="both"/>
      </w:pPr>
      <w:r>
        <w:rPr>
          <w:rFonts w:ascii="仿宋_GB2312" w:hAnsi="仿宋_GB2312" w:eastAsia="仿宋_GB2312"/>
          <w:b w:val="0"/>
          <w:sz w:val="32"/>
        </w:rPr>
        <w:t>2.社会保障和就业支出(类)76.27万元</w:t>
      </w:r>
      <w:r>
        <w:rPr>
          <w:rFonts w:hint="eastAsia" w:ascii="仿宋_GB2312" w:hAnsi="仿宋_GB2312" w:eastAsia="仿宋_GB2312"/>
          <w:b w:val="0"/>
          <w:sz w:val="32"/>
          <w:lang w:eastAsia="zh-CN"/>
        </w:rPr>
        <w:t>，</w:t>
      </w:r>
      <w:r>
        <w:rPr>
          <w:rFonts w:ascii="仿宋_GB2312" w:hAnsi="仿宋_GB2312" w:eastAsia="仿宋_GB2312"/>
          <w:b w:val="0"/>
          <w:sz w:val="32"/>
        </w:rPr>
        <w:t>占12.31%。</w:t>
      </w:r>
    </w:p>
    <w:p>
      <w:pPr>
        <w:spacing w:line="580" w:lineRule="exact"/>
        <w:ind w:firstLine="640"/>
        <w:jc w:val="both"/>
      </w:pPr>
      <w:r>
        <w:rPr>
          <w:rFonts w:ascii="仿宋_GB2312" w:hAnsi="仿宋_GB2312" w:eastAsia="仿宋_GB2312"/>
          <w:b w:val="0"/>
          <w:sz w:val="32"/>
        </w:rPr>
        <w:t>3.卫生健康支出(类)18.44万元</w:t>
      </w:r>
      <w:r>
        <w:rPr>
          <w:rFonts w:hint="eastAsia" w:ascii="仿宋_GB2312" w:hAnsi="仿宋_GB2312" w:eastAsia="仿宋_GB2312"/>
          <w:b w:val="0"/>
          <w:sz w:val="32"/>
          <w:lang w:eastAsia="zh-CN"/>
        </w:rPr>
        <w:t>，</w:t>
      </w:r>
      <w:r>
        <w:rPr>
          <w:rFonts w:ascii="仿宋_GB2312" w:hAnsi="仿宋_GB2312" w:eastAsia="仿宋_GB2312"/>
          <w:b w:val="0"/>
          <w:sz w:val="32"/>
        </w:rPr>
        <w:t>占2.98%。</w:t>
      </w:r>
    </w:p>
    <w:p>
      <w:pPr>
        <w:spacing w:line="580" w:lineRule="exact"/>
        <w:ind w:firstLine="640"/>
        <w:jc w:val="both"/>
      </w:pPr>
      <w:r>
        <w:rPr>
          <w:rFonts w:ascii="仿宋_GB2312" w:hAnsi="仿宋_GB2312" w:eastAsia="仿宋_GB2312"/>
          <w:b w:val="0"/>
          <w:sz w:val="32"/>
        </w:rPr>
        <w:t>4.住房保障支出(类)47.89万元</w:t>
      </w:r>
      <w:r>
        <w:rPr>
          <w:rFonts w:hint="eastAsia" w:ascii="仿宋_GB2312" w:hAnsi="仿宋_GB2312" w:eastAsia="仿宋_GB2312"/>
          <w:b w:val="0"/>
          <w:sz w:val="32"/>
          <w:lang w:eastAsia="zh-CN"/>
        </w:rPr>
        <w:t>，</w:t>
      </w:r>
      <w:r>
        <w:rPr>
          <w:rFonts w:ascii="仿宋_GB2312" w:hAnsi="仿宋_GB2312" w:eastAsia="仿宋_GB2312"/>
          <w:b w:val="0"/>
          <w:sz w:val="32"/>
        </w:rPr>
        <w:t>占7.73%。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1.文化旅游体育与传媒支出(类)广播电视(款)其他广播电视支出(项)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支出决算数为476.74万元，比上年决算减少129.62万元，下降21.38%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主要原因是：本年在职人员减少，相关人员经费较上年减少。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支出决算数为10.98万元，比上年决算增加9.14万元，增长496.74%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支出决算数为59.87万元，比上年决算减少7.60万元，下降11.26%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主要原因是：本年在职人员减少，单位基本养老保险缴费较上年减少。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支出决算数为5.42万元，比上年决算增加5.42万元，增长100.00%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主要原因是：本年新增调出外县人员，职业年金缴费支出增加。</w:t>
      </w:r>
    </w:p>
    <w:p>
      <w:pPr>
        <w:spacing w:line="580" w:lineRule="exact"/>
        <w:ind w:firstLine="640"/>
        <w:jc w:val="both"/>
      </w:pPr>
      <w:r>
        <w:rPr>
          <w:rFonts w:ascii="仿宋_GB2312" w:hAnsi="仿宋_GB2312" w:eastAsia="仿宋_GB2312"/>
          <w:b w:val="0"/>
          <w:sz w:val="32"/>
        </w:rPr>
        <w:t>5.卫生健康支出(类)行政事业单位医疗(款)事业单位医疗(项)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支出决算数为18.44万元，比上年决算减少4.91万元，下降21.03%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主要原因是：本年在职人员减少，事业单位医疗支出较上年减少。</w:t>
      </w:r>
    </w:p>
    <w:p>
      <w:pPr>
        <w:spacing w:line="580" w:lineRule="exact"/>
        <w:ind w:firstLine="640"/>
        <w:jc w:val="both"/>
      </w:pPr>
      <w:r>
        <w:rPr>
          <w:rFonts w:ascii="仿宋_GB2312" w:hAnsi="仿宋_GB2312" w:eastAsia="仿宋_GB2312"/>
          <w:b w:val="0"/>
          <w:sz w:val="32"/>
        </w:rPr>
        <w:t>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支出决算数为47.89万元，比上年决算减少10.26万元，下降17.64%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2024年度一般公共预算财政拨款基本支出619.34万元，其中：</w:t>
      </w:r>
      <w:r>
        <w:rPr>
          <w:rFonts w:ascii="仿宋_GB2312" w:hAnsi="仿宋_GB2312" w:eastAsia="仿宋_GB2312"/>
          <w:b/>
          <w:sz w:val="32"/>
        </w:rPr>
        <w:t>人员经费617.69万元，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公用经费1.65万元，</w:t>
      </w:r>
      <w:r>
        <w:rPr>
          <w:rFonts w:ascii="仿宋_GB2312" w:hAnsi="仿宋_GB2312" w:eastAsia="仿宋_GB2312"/>
          <w:b w:val="0"/>
          <w:sz w:val="32"/>
        </w:rPr>
        <w:t>包括：办公费。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2024年度阿图什市松他克镇文体广电旅游服务中心（事业单位）公用经费支出1.65万元，比上年增加0.00万元，增长0.00%，主要原因是：本年公用经费与上年一致，无差异。</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pPr>
        <w:spacing w:line="580" w:lineRule="exact"/>
        <w:ind w:firstLine="640"/>
        <w:jc w:val="both"/>
      </w:pPr>
      <w:r>
        <w:rPr>
          <w:rFonts w:ascii="仿宋_GB2312" w:hAnsi="仿宋_GB2312" w:eastAsia="仿宋_GB2312"/>
          <w:b w:val="0"/>
          <w:sz w:val="32"/>
        </w:rPr>
        <w:t>本年度本单位整体绩效自评表由阿图什市松他克镇人民政府编报并公开。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363040"/>
    <w:rsid w:val="19071D6C"/>
    <w:rsid w:val="19B5554D"/>
    <w:rsid w:val="1B8F2D19"/>
    <w:rsid w:val="1C317E4F"/>
    <w:rsid w:val="1C472464"/>
    <w:rsid w:val="1DAF458D"/>
    <w:rsid w:val="1E086ACE"/>
    <w:rsid w:val="1E4B5CA5"/>
    <w:rsid w:val="1EAA4A5F"/>
    <w:rsid w:val="1F587A0B"/>
    <w:rsid w:val="2064678E"/>
    <w:rsid w:val="20BC0B75"/>
    <w:rsid w:val="20DD6197"/>
    <w:rsid w:val="21F317F2"/>
    <w:rsid w:val="21F45F61"/>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717048"/>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075172"/>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4918</Words>
  <Characters>5534</Characters>
  <Lines>0</Lines>
  <Paragraphs>0</Paragraphs>
  <TotalTime>4</TotalTime>
  <ScaleCrop>false</ScaleCrop>
  <LinksUpToDate>false</LinksUpToDate>
  <CharactersWithSpaces>5544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2025-09-18T08:58:13Z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