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开展残疾人儿童康复，残疾人基本康复，残疾人成人康复，残疾人技术使用培训，残疾人扫盲培训，残疾人就业创业，残疾人教育，残疾人宣传文体，残疾人信访，残疾人维权，残疾人失业登记工作，保障金的征收，有关残疾人优惠政策，以及阿图什市人民政府委托交办的部分行政职能，业务上接受上级业务部门领导。</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阿图什市残疾人联合会2024年度，实有人数28人，其中：在职人员13人，减少1人；离休人员0人，增加0人；退休人员15人,增加2人。</w:t>
      </w:r>
    </w:p>
    <w:p>
      <w:pPr>
        <w:spacing w:line="580" w:lineRule="exact"/>
        <w:ind w:firstLine="640"/>
        <w:jc w:val="both"/>
      </w:pPr>
      <w:r>
        <w:rPr>
          <w:rFonts w:ascii="仿宋_GB2312" w:hAnsi="仿宋_GB2312" w:eastAsia="仿宋_GB2312"/>
          <w:sz w:val="32"/>
        </w:rPr>
        <w:t>阿图什市残疾人联合会无下属预算单位，下设2个科室，分别是：综合办公室、财务室。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2024年度收入总计487.71万元，</w:t>
      </w:r>
      <w:r>
        <w:rPr>
          <w:rFonts w:ascii="仿宋_GB2312" w:hAnsi="仿宋_GB2312" w:eastAsia="仿宋_GB2312"/>
          <w:b w:val="0"/>
          <w:sz w:val="32"/>
        </w:rPr>
        <w:t>其中：本年收入合计487.71万元，使用非财政拨款结余（含专用结余）0.00万元，年初结转和结余0.00万元。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2024年度支出总计487.71万元，</w:t>
      </w:r>
      <w:r>
        <w:rPr>
          <w:rFonts w:ascii="仿宋_GB2312" w:hAnsi="仿宋_GB2312" w:eastAsia="仿宋_GB2312"/>
          <w:b w:val="0"/>
          <w:sz w:val="32"/>
        </w:rPr>
        <w:t>其中：本年支出合计403.33万元，结余分配0.00万元，年末结转和结余84.39万元。</w:t>
      </w:r>
    </w:p>
    <w:p>
      <w:pPr>
        <w:spacing w:line="580" w:lineRule="exact"/>
        <w:ind w:firstLine="640"/>
        <w:jc w:val="both"/>
      </w:pPr>
      <w:r>
        <w:rPr>
          <w:rFonts w:ascii="仿宋_GB2312" w:hAnsi="仿宋_GB2312" w:eastAsia="仿宋_GB2312"/>
          <w:b w:val="0"/>
          <w:sz w:val="32"/>
        </w:rPr>
        <w:t>收入支出总体与上年相比，增加51.09万元，增长11.70%，主要原因是：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增加援疆资金拨付残疾人扶持项目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本年收入487.71万元，</w:t>
      </w:r>
      <w:r>
        <w:rPr>
          <w:rFonts w:ascii="仿宋_GB2312" w:hAnsi="仿宋_GB2312" w:eastAsia="仿宋_GB2312"/>
          <w:b w:val="0"/>
          <w:sz w:val="32"/>
        </w:rPr>
        <w:t>其中：财政拨款收入399.16万元，占81.84%；上级补助收入0.00万元，占0.00%；事业收入0.00万元，占0.00%；经营收入0.00万元，占0.00%；附属单位上缴收入0.00万元，占0.00%；其他收入88.56万元，占18.16%。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本年支出403.33万元，</w:t>
      </w:r>
      <w:r>
        <w:rPr>
          <w:rFonts w:ascii="仿宋_GB2312" w:hAnsi="仿宋_GB2312" w:eastAsia="仿宋_GB2312"/>
          <w:b w:val="0"/>
          <w:sz w:val="32"/>
        </w:rPr>
        <w:t>其中：基本支出297.05万元，占73.65%；项目支出106.28万元，占26.35%；上缴上级支出0.00万元，占0.00%；经营支出0.00万元，占0.00%；对附属单位补助支出0.00万元，占0.00%。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2024年度财政拨款收入总计399.16万元，</w:t>
      </w:r>
      <w:r>
        <w:rPr>
          <w:rFonts w:ascii="仿宋_GB2312" w:hAnsi="仿宋_GB2312" w:eastAsia="仿宋_GB2312"/>
          <w:b w:val="0"/>
          <w:sz w:val="32"/>
        </w:rPr>
        <w:t>其中：年初财政拨款结转和结余0.00万元，本年财政拨款收入399.16万元。</w:t>
      </w:r>
      <w:r>
        <w:rPr>
          <w:rFonts w:ascii="仿宋_GB2312" w:hAnsi="仿宋_GB2312" w:eastAsia="仿宋_GB2312"/>
          <w:b/>
          <w:sz w:val="32"/>
        </w:rPr>
        <w:t>财政拨款支出总计399.16万元，</w:t>
      </w:r>
      <w:r>
        <w:rPr>
          <w:rFonts w:ascii="仿宋_GB2312" w:hAnsi="仿宋_GB2312" w:eastAsia="仿宋_GB2312"/>
          <w:b w:val="0"/>
          <w:sz w:val="32"/>
        </w:rPr>
        <w:t>其中：年末财政拨款结转和结余0.00万元，本年财政拨款支出399.16万元。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减少37.46万元，下降8.58%，主要原因是：一是本年在职人员减少，相关人员经费较上年减少；二是残疾人事业发展补助资金较上年减少。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年初预算数405.39万元，决算数399.16万元，预决算差异率-1.54%，主要原因是：本年在职人员减少，年中调减人员经费，导致预决算存在差异。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2024年度一般公共预算财政拨款支出364.84万元，</w:t>
      </w:r>
      <w:r>
        <w:rPr>
          <w:rFonts w:ascii="仿宋_GB2312" w:hAnsi="仿宋_GB2312" w:eastAsia="仿宋_GB2312"/>
          <w:b w:val="0"/>
          <w:sz w:val="32"/>
        </w:rPr>
        <w:t>占本年支出合计的90.46%。</w:t>
      </w:r>
      <w:r>
        <w:rPr>
          <w:rFonts w:ascii="仿宋_GB2312" w:hAnsi="仿宋_GB2312" w:eastAsia="仿宋_GB2312"/>
          <w:b/>
          <w:sz w:val="32"/>
        </w:rPr>
        <w:t>与上年相比，</w:t>
      </w:r>
      <w:r>
        <w:rPr>
          <w:rFonts w:ascii="仿宋_GB2312" w:hAnsi="仿宋_GB2312" w:eastAsia="仿宋_GB2312"/>
          <w:b w:val="0"/>
          <w:sz w:val="32"/>
        </w:rPr>
        <w:t>减少23.68万元，下降6.09%，主要原因是：一是本年在职人员减少，相关人员经费较上年减少；二是残疾人事业发展补助资金较上年减少。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年初预算数388.07万元，决算数364.84万元，预决算差异率-5.99%，主要原因是：本年在职人员减少，年中调减人员经费，导致预决算存在差异。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1.一般公共服务支出(类)1.00万元,占0.27%。</w:t>
      </w:r>
    </w:p>
    <w:p>
      <w:pPr>
        <w:spacing w:line="580" w:lineRule="exact"/>
        <w:ind w:firstLine="640"/>
        <w:jc w:val="both"/>
      </w:pPr>
      <w:r>
        <w:rPr>
          <w:rFonts w:ascii="仿宋_GB2312" w:hAnsi="仿宋_GB2312" w:eastAsia="仿宋_GB2312"/>
          <w:b w:val="0"/>
          <w:sz w:val="32"/>
        </w:rPr>
        <w:t>2.社会保障和就业支出(类)333.79万元,占91.49%。</w:t>
      </w:r>
    </w:p>
    <w:p>
      <w:pPr>
        <w:spacing w:line="580" w:lineRule="exact"/>
        <w:ind w:firstLine="640"/>
        <w:jc w:val="both"/>
      </w:pPr>
      <w:r>
        <w:rPr>
          <w:rFonts w:ascii="仿宋_GB2312" w:hAnsi="仿宋_GB2312" w:eastAsia="仿宋_GB2312"/>
          <w:b w:val="0"/>
          <w:sz w:val="32"/>
        </w:rPr>
        <w:t>3.卫生健康支出(类)9.95万元,占2.73%。</w:t>
      </w:r>
    </w:p>
    <w:p>
      <w:pPr>
        <w:spacing w:line="580" w:lineRule="exact"/>
        <w:ind w:firstLine="640"/>
        <w:jc w:val="both"/>
      </w:pPr>
      <w:r>
        <w:rPr>
          <w:rFonts w:ascii="仿宋_GB2312" w:hAnsi="仿宋_GB2312" w:eastAsia="仿宋_GB2312"/>
          <w:b w:val="0"/>
          <w:sz w:val="32"/>
        </w:rPr>
        <w:t>4.住房保障支出(类)20.09万元,占5.51%。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1.一般公共服务支出(类)组织事务(款)其他组织事务支出(项):支出决算数为1.00万元，比上年决算减少2.96万元，下降74.75%,主要原因是：为民办实事经费较上年减少。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2.社会保障和就业支出(类)行政事业单位养老支出(款)行政单位离退休(项):支出决算数为20.68万元，比上年决算增加2.81万元，增长15.72%,主要原因是：本年退休人员增加，退休费支出增加。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25.41万元，比上年决算增加2.06万元，增长8.82%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15.17万元，比上年决算减少10.79万元，下降41.56%,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5.社会保障和就业支出(类)残疾人事业(款)行政运行(项):支出决算数为161.50万元，比上年决算增加6.79万元，增长4.39%,主要原因是：本年在职人员工资调增，导致相关人员经费较上年有所增加。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6.社会保障和就业支出(类)残疾人事业(款)其他残疾人事业支出(项):支出决算数为111.04万元，比上年决算减少16.59万元，下降13.00%,主要原因是：本年残疾人事业补助资金较上年减少。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7.卫生健康支出(类)行政事业单位医疗(款)行政单位医疗(项):支出决算数为8.30万元，比上年决算减少5.55万元，下降40.07%,主要原因是：本年在职人员减少，行政单位医疗较上年减少。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8.卫生健康支出(类)行政事业单位医疗(款)事业单位医疗(项):支出决算数为1.65万元，比上年决算增加0.30万元，增长22.22%,主要原因是：本年在职人员工资基数调增，医疗缴费基数上涨，相应支出增加。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9.住房保障支出(类)住房改革支出(款)住房公积金(项):支出决算数为20.09万元，比上年决算增加0.26万元，增长1.31%,主要原因是：本年在职人员工资基数调增，公积金缴费基数上涨，相应支出增加。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2024年度一般公共预算财政拨款基本支出292.87万元，其中：</w:t>
      </w:r>
      <w:r>
        <w:rPr>
          <w:rFonts w:ascii="仿宋_GB2312" w:hAnsi="仿宋_GB2312" w:eastAsia="仿宋_GB2312"/>
          <w:b/>
          <w:sz w:val="32"/>
        </w:rPr>
        <w:t>人员经费281.12万元，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公用经费11.75万元，</w:t>
      </w:r>
      <w:r>
        <w:rPr>
          <w:rFonts w:ascii="仿宋_GB2312" w:hAnsi="仿宋_GB2312" w:eastAsia="仿宋_GB2312"/>
          <w:b w:val="0"/>
          <w:sz w:val="32"/>
        </w:rPr>
        <w:t>包括：办公费、印刷费、水费、取暖费、维修（护）费、公务用车运行维护费。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2024年度政府性基金预算财政拨款收入总计34.32万元，</w:t>
      </w:r>
      <w:r>
        <w:rPr>
          <w:rFonts w:ascii="仿宋_GB2312" w:hAnsi="仿宋_GB2312" w:eastAsia="仿宋_GB2312"/>
          <w:b w:val="0"/>
          <w:sz w:val="32"/>
        </w:rPr>
        <w:t>其中：年初结转和结余0.00万元，本年收入34.32万元。</w:t>
      </w:r>
      <w:r>
        <w:rPr>
          <w:rFonts w:ascii="仿宋_GB2312" w:hAnsi="仿宋_GB2312" w:eastAsia="仿宋_GB2312"/>
          <w:b/>
          <w:sz w:val="32"/>
        </w:rPr>
        <w:t>政府性基金预算财政拨款支出总计34.32万元，</w:t>
      </w:r>
      <w:r>
        <w:rPr>
          <w:rFonts w:ascii="仿宋_GB2312" w:hAnsi="仿宋_GB2312" w:eastAsia="仿宋_GB2312"/>
          <w:b w:val="0"/>
          <w:sz w:val="32"/>
        </w:rPr>
        <w:t>其中：年末结转和结余0.00万元，本年支出34.32万元。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减少13.78万元，下降28.65%，主要原因是：本年残疾人文化服务项目资金较上年减少。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年初预算数17.32万元，决算数34.32万元，预决算差异率98.15%，主要原因是：年中追加残疾人文化服务项目资金，导致预决算存在差异。</w:t>
      </w:r>
    </w:p>
    <w:p>
      <w:pPr>
        <w:spacing w:line="580" w:lineRule="exact"/>
        <w:ind w:firstLine="640"/>
        <w:jc w:val="both"/>
      </w:pPr>
      <w:r>
        <w:rPr>
          <w:rFonts w:ascii="仿宋_GB2312" w:hAnsi="仿宋_GB2312" w:eastAsia="仿宋_GB2312"/>
          <w:b w:val="0"/>
          <w:sz w:val="32"/>
        </w:rPr>
        <w:t>政府性基金预算财政拨款支出34.32万元。</w:t>
      </w:r>
    </w:p>
    <w:p>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1.其他支出(类)彩票公益金安排的支出(款)用于残疾人事业的彩票公益金支出(项):支出决算数为34.32万元，比上年决算减少13.78万元，下降28.65%,主要原因是：本年残疾人文化服务项目资金较上年减少。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1.20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保险费、维修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残疾人联合会（行政单位和参照公务员法管理事业单位）机关运行经费支出11.75万元，比上年增加8.60万元，增长273.02%，主要原因是：本年执行残疾人入户调查和残疾人慰问工作原因，机关运行经费比上年增长。</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2024年度政府采购支出总额12.07万元，其中：政府采购货物支出7.08万元、政府采购工程支出0.00万元、政府采购服务支出4.98万元。</w:t>
      </w:r>
    </w:p>
    <w:p>
      <w:pPr>
        <w:spacing w:line="580" w:lineRule="exact"/>
        <w:ind w:firstLine="640"/>
        <w:jc w:val="both"/>
      </w:pPr>
      <w:r>
        <w:rPr>
          <w:rFonts w:ascii="仿宋_GB2312" w:hAnsi="仿宋_GB2312" w:eastAsia="仿宋_GB2312"/>
          <w:b w:val="0"/>
          <w:sz w:val="32"/>
        </w:rPr>
        <w:t>授予中小企业合同金额10.98万元，占政府采购支出总额的90.97%，其中：授予小微企业合同金额10.67万元，占政府采购支出总额的88.40%。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20.28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487.71万元，实际执行总额403.33万元；预算绩效评价项目7个，全年预算数184.12万元，全年执行数107.00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eastAsia="宋体"/>
                <w:sz w:val="16"/>
                <w:lang w:val="en-US" w:eastAsia="zh-CN"/>
              </w:rPr>
              <w:t>8.27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宣传贯彻《中华人民共和国残疾人保障法》和有关残疾人事业的法规，维护残疾人的合法权益。2.密切联系残疾人，团结，教育残疾人，遵纪守法，履行义务，自尊，自信，自强，自立。3.宣传残疾人事业，沟通办事处与残疾人的联系，动员社会理解，尊重，关心，帮助残疾人。4.开展残疾人康复，教育劳动就业，社会保障，文化，体育等工作，促进残疾人“平等，参与，共享”。5.承担办事处和上级交办的其他工作。6.办理残疾证。机构设置及人员配置：无下属预算单位，下设4个科室，编制数13，实有人数27人，在职14人，退休13人。 </w:t>
            </w:r>
            <w:r>
              <w:rPr>
                <w:rFonts w:ascii="宋体" w:hAnsi="宋体" w:eastAsia="宋体"/>
                <w:sz w:val="16"/>
              </w:rPr>
              <w:br w:type="textWrapping"/>
            </w:r>
            <w:r>
              <w:rPr>
                <w:rFonts w:ascii="宋体" w:hAnsi="宋体" w:eastAsia="宋体"/>
                <w:sz w:val="16"/>
              </w:rPr>
              <w:t>中长期规划：按照</w:t>
            </w:r>
            <w:r>
              <w:rPr>
                <w:rFonts w:hint="eastAsia" w:ascii="宋体" w:hAnsi="宋体"/>
                <w:sz w:val="16"/>
                <w:lang w:eastAsia="zh-CN"/>
              </w:rPr>
              <w:t>相关</w:t>
            </w:r>
            <w:r>
              <w:rPr>
                <w:rFonts w:ascii="宋体" w:hAnsi="宋体" w:eastAsia="宋体"/>
                <w:sz w:val="16"/>
              </w:rPr>
              <w:t xml:space="preserve">教育均衡化发展要求，市残联与教育局对接进行摸底调查，为一部分残疾人学生认证不符等问题，及时与克州人民医院进行对接，进行重新鉴定，对无法去学校就读的残疾学生，协调教育部门给残疾学生送教上门。对有就业创业意向和能力的农村建档立卡贫困残疾人开展针对性的职业技能培训，合理设置培训项目，给予生活费和交通补助等。积极配合市乡村振兴局，同各乡镇及各单位，部门对接核对建档立卡贫困残疾人名单，并做好录入系统和上报工作。积极加强与民政，乡村振兴局沟通协调，紧密配合，安排部署残疾人巩固脱贫工作，严格落实残疾人两项补贴政策。进一步加强0至14岁脑瘫儿童康复项目，成人康复，基本康复，残疾人无障碍改造项目，农村残疾人实用技术培训项目，提高残疾人融入社会能力。 </w:t>
            </w:r>
            <w:r>
              <w:rPr>
                <w:rFonts w:ascii="宋体" w:hAnsi="宋体" w:eastAsia="宋体"/>
                <w:sz w:val="16"/>
              </w:rPr>
              <w:br w:type="textWrapping"/>
            </w:r>
            <w:r>
              <w:rPr>
                <w:rFonts w:ascii="宋体" w:hAnsi="宋体" w:eastAsia="宋体"/>
                <w:sz w:val="16"/>
              </w:rPr>
              <w:t xml:space="preserve">  保障单位在职14人，退休13人的工资福利及各项补助正常发放及部门正常运转；保障单位预算项目按计划实施，便于开展残疾人事业发展补助，加强残疾人基本康复，成人康复，儿童康复服务，推进残疾人无障碍改造工作，加强农村残疾人实用技术培训，提高残疾人融入社会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403.33万元，用于保障部门在职14人，退休13人的工资福利、各项补助正常发放及部门单位正常运转，单位预算项目根据年初计划均已完成，保障单位预算项目按计划实施，便于开展残疾人事业发展补助，加强残疾人基本康复，成人康复，儿童康复服务，推进残疾人无障碍改造工作，加强农村残疾人实用技术培训，提高残疾人融入社会能力，年度任务中完成开展残疾人就业培训次数2场次，全市帮扶残疾人员5191人，开展残疾人康复工作次数4次，宣传残疾人事业发展活动次数4次等目标。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开展残疾人就业培训次数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全市帮扶残疾人员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5191人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开展残疾人康复工作次数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宣传残疾人事业发展活动次数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残疾人就业扶持覆盖率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61"/>
        <w:gridCol w:w="615"/>
        <w:gridCol w:w="632"/>
        <w:gridCol w:w="632"/>
        <w:gridCol w:w="634"/>
        <w:gridCol w:w="632"/>
        <w:gridCol w:w="632"/>
        <w:gridCol w:w="696"/>
        <w:gridCol w:w="632"/>
        <w:gridCol w:w="480"/>
        <w:gridCol w:w="152"/>
        <w:gridCol w:w="634"/>
      </w:tblGrid>
      <w:tr>
        <w:tblPrEx>
          <w:tblCellMar>
            <w:top w:w="0" w:type="dxa"/>
            <w:left w:w="108" w:type="dxa"/>
            <w:bottom w:w="0" w:type="dxa"/>
            <w:right w:w="108" w:type="dxa"/>
          </w:tblCellMar>
        </w:tblPrEx>
        <w:trPr>
          <w:trHeight w:val="90" w:hRule="atLeast"/>
        </w:trPr>
        <w:tc>
          <w:tcPr>
            <w:tcW w:w="9060" w:type="dxa"/>
            <w:gridSpan w:val="16"/>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rPr>
          <w:trHeight w:val="90" w:hRule="atLeast"/>
        </w:trPr>
        <w:tc>
          <w:tcPr>
            <w:tcW w:w="9060" w:type="dxa"/>
            <w:gridSpan w:val="16"/>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rPr>
          <w:trHeight w:val="90"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8"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2024年中央财政残疾人事业发展补助资金</w:t>
            </w:r>
          </w:p>
        </w:tc>
      </w:tr>
      <w:tr>
        <w:tblPrEx>
          <w:tblCellMar>
            <w:top w:w="0" w:type="dxa"/>
            <w:left w:w="108" w:type="dxa"/>
            <w:bottom w:w="0" w:type="dxa"/>
            <w:right w:w="108" w:type="dxa"/>
          </w:tblCellMar>
        </w:tblPrEx>
        <w:trPr>
          <w:trHeight w:val="90"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rPr>
          <w:trHeight w:val="9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9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残疾人事业发展补助资金预算的通知》（克财社〔2023〕65号）文件，下达资金32.32万元，用于残疾人精准康复服务，精神病服药补助，肢体残疾人康复训练，残疾人辅助器具购置补助，农村残疾人实用技术培训等方面。</w:t>
            </w:r>
          </w:p>
        </w:tc>
        <w:tc>
          <w:tcPr>
            <w:tcW w:w="38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32.32万元，用于残疾儿童康复服务人数8人，残疾评定补助人数40人，文化进残疾人家庭“五个一”项目补助人数10人，基本康复服务补助人数154人，农村残疾人实用技术培训补助人数21人，残疾人托养经费人数14人，残疾人需求辅助器具采购项目人数97人；通过实施本项目，有效提高农村实用技术培训的残疾人生活生产能力。</w:t>
            </w:r>
          </w:p>
        </w:tc>
      </w:tr>
      <w:tr>
        <w:tblPrEx>
          <w:tblCellMar>
            <w:top w:w="0" w:type="dxa"/>
            <w:left w:w="108" w:type="dxa"/>
            <w:bottom w:w="0" w:type="dxa"/>
            <w:right w:w="108" w:type="dxa"/>
          </w:tblCellMar>
        </w:tblPrEx>
        <w:trPr>
          <w:trHeight w:val="90" w:hRule="atLeast"/>
        </w:trPr>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rPr>
          <w:trHeight w:val="9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残疾儿童康复服务人数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残疾评定补助人数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文化进残疾人家庭“五个一”项目补助人数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基本康复服务补助人数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农村残疾人实用技术培训补助人数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残疾人托养经费人数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残疾人需求辅助器具采购项目人数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辅助器具购置合格率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补助资金发放到位及时率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残疾儿童康复服务补助标准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&lt;=15275元/人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=15275元/人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残疾评定补助标准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文化进残疾人家庭“五个一”项目补助标准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基本康复服务补助标准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农村残疾人实用技术培训补助标准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残疾人托养经费标准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残疾人需求辅助器具采购项目人数标准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&lt;=898元/人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=898元/人</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接受农村实用技术培训的残疾人生活生产能力</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残疾人及其残疾人家属对残疾人康复服务的满意度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接受农村实用技术培训残疾人或家属满意度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0" w:hRule="atLeast"/>
        </w:trPr>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78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27"/>
        <w:gridCol w:w="601"/>
        <w:gridCol w:w="62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2024年中央财政残疾人事业发展补助资金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根据《关于拨付2024年财政残疾人事业发展补助资金预算的通知》克财社</w:t>
            </w:r>
            <w:r>
              <w:rPr>
                <w:rFonts w:hint="eastAsia" w:ascii="宋体" w:hAnsi="宋体"/>
                <w:sz w:val="16"/>
                <w:lang w:eastAsia="zh-CN"/>
              </w:rPr>
              <w:t>〔2024〕11号</w:t>
            </w:r>
            <w:r>
              <w:rPr>
                <w:rFonts w:ascii="宋体" w:hAnsi="宋体" w:eastAsia="宋体"/>
                <w:sz w:val="16"/>
              </w:rPr>
              <w:t>文件，下达资金70.47万元，用于让更多有需求的残疾人获得生产劳动技能，促进就业增收，减轻残疾人经济负担，改善残疾人居家环境，丰富残疾人精神文化生活。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财政残疾人事业发展补助资金预算的通知》克财社〔2024〕11号文件，下达资金70.47万元，本项目共计支出26.403万元，用于得到残疾人基本康复服务人数47人，辅助器具适配服务人数52人，培训农村困难残疾人人次数35人次，接受托养服务资助人次数2人次，得到基本康复服务的残疾儿童数量21人，残疾人文化活动次数3次；通过实施本项目促进就业增收，减轻残疾人经济负担，改善残疾人居家环境，丰富残疾人精神文化生活。</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得到残疾人基本康复服务人数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辅助器具适配服务人数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培训农村困难残疾人人次数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接受托养服务资助人次数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得到基本康复服务的残疾儿童数量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得到残疾人基本康复服务补助标准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辅助器具适配服务补助标准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培训农村困难残疾人补助标准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接受托养服务资助补助标准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得到基本康复服务的残疾儿童补助标准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&lt;=18319元/人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=18319元/人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残疾人文化活动成本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&lt;=149971元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=149971元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原因：根据项目进度进行支出，剩余资金结转至2025年进行支出，部分指标待项目完成后支出；措施：下一年度做好项目管理，提高工作执行进度，减少偏差。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残疾人享有公共文化服务水平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受益残疾人及家属对残疾人服务的满意度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受益残疾人及亲属对残疾人能享有的文化服务的满意度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2024年自治区残疾人事业发展补助资金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根据《关于提前下达2024年自治区残疾人事业发展补助资金预算的通知》克财社</w:t>
            </w:r>
            <w:r>
              <w:rPr>
                <w:rFonts w:hint="eastAsia" w:ascii="宋体" w:hAnsi="宋体"/>
                <w:sz w:val="16"/>
                <w:lang w:eastAsia="zh-CN"/>
              </w:rPr>
              <w:t>〔2023〕91号</w:t>
            </w:r>
            <w:r>
              <w:rPr>
                <w:rFonts w:ascii="宋体" w:hAnsi="宋体" w:eastAsia="宋体"/>
                <w:sz w:val="16"/>
              </w:rPr>
              <w:t>（一般公共预算）用于残疾人精准康复服务，残疾儿童康复服务，残疾人数据动态更新，爱心天使助学金，爱耳日与残疾预防日宣传经费等方面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残疾人事业发展补助资金预算的通知》克财社〔2023〕91号文件，下达资金15万元，本项目共计支出14.997万元，用于精准康复服务人数129人，残疾儿童康复服务人数6人，爱心天使助学金人数3人，爱耳日与残疾预防日宣传活动次数6次；通过实施本项目宣传残疾预防，关心、理解、支持残疾人的社会氛围，提高残疾人康复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精准康复服务人数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爱心天使助学金人数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爱耳日与残疾预防日宣传活动次数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精准康复服务补助标准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原因：根据实际产生的费用进行支出，剩余资金已经</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残疾儿童康复服务补助标准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&lt;=18883元/人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原因：根据实际产生的费用进行支出，剩余资金已经</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爱耳日与残疾预防日宣传活动经费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原因：根据实际产生的费用进行支出，剩余资金已经</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爱心天使助学金补助标准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原因：根据实际产生的费用进行支出，剩余资金已经</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残疾预防宣传，关心，理解，支持残疾人的社会氛围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专职委员和聘用人员生活补助及其他经费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进一步支持残疾人事业发展，提高残疾人融入社会能力，宣传关于残疾人优惠政策，加强残疾人教育和体育方面的工作，按照阿政纪</w:t>
            </w:r>
            <w:r>
              <w:rPr>
                <w:rFonts w:hint="eastAsia" w:ascii="宋体" w:hAnsi="宋体"/>
                <w:sz w:val="16"/>
                <w:lang w:eastAsia="zh-CN"/>
              </w:rPr>
              <w:t>〔2011〕20号</w:t>
            </w:r>
            <w:r>
              <w:rPr>
                <w:rFonts w:ascii="宋体" w:hAnsi="宋体" w:eastAsia="宋体"/>
                <w:sz w:val="16"/>
              </w:rPr>
              <w:t>：阿图什市人民政府第一次常务会议纪要经研究，阿党纪字</w:t>
            </w:r>
            <w:r>
              <w:rPr>
                <w:rFonts w:hint="eastAsia" w:ascii="宋体" w:hAnsi="宋体"/>
                <w:sz w:val="16"/>
                <w:lang w:eastAsia="zh-CN"/>
              </w:rPr>
              <w:t>〔2015〕16号</w:t>
            </w:r>
            <w:r>
              <w:rPr>
                <w:rFonts w:ascii="宋体" w:hAnsi="宋体" w:eastAsia="宋体"/>
                <w:sz w:val="16"/>
              </w:rPr>
              <w:t>：阿图什市六届市委第61次常委（扩大）会议纪要请示，农村残协专职委员每人每月360元，社区残协专职委员每人每月200元工作补助标准执行。阿图什市现有农村残协专职委员34人，社区残协专职委员27人，目前为止2022年12月31日已发放工作补助，2023年和2024年度残协专职委员工作补助还未发放，2024年年初预算安排的492960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22.69万元，用于农村残协专职委员34人，社区残协专职委员27人，聘用人员2人发放生活补助；通过实施本项目进一步支持残疾人事业发展，提高残疾人社会融入社会能力，宣传关于残疾人优惠政策，加强残疾人教育和体育方面的工作。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农村残协专职委员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社区残协专职委员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农村残协专职委员补助标准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社区残协专职委员补助标准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提高残疾人社会融入社会能力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残疾人宣传，入户调查经费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统筹安排残疾人基本服务状况和需求信息数据动态更新工作经费年度预算的通知》的通知要求，已纳入预算20000元，主要使用残疾人基本服务和需求信息数据动态更新工作过程中的费用，残疾人数5000人*2.5元，需调查经费12500元（每年一次进行），宣传残疾对象5000人*1.5元，宣传支出7500元（爱耳日，爱眼日，助残日，残疾预防日宣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本项目共计支出1.7872万元，用于入户调查残疾人数5000人；通过实施本项目满足残疾人的日常生活，完善残疾人动态工作，宣传政府政策。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入户调查残疾人数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入户调查残疾费用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入户调查宣传残疾人费用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提高残疾人教育生活水平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残疾人运转经费（残疾人慰问经费，残疾人运动会经费，监控和电子设备采购）</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1.计划在2024年慰问残疾人6万元（春节、古尔邦节、全国助残日）每人慰问品价值350元，共慰问171名残疾人。</w:t>
            </w:r>
            <w:r>
              <w:rPr>
                <w:rFonts w:ascii="宋体" w:hAnsi="宋体" w:eastAsia="宋体"/>
                <w:sz w:val="16"/>
              </w:rPr>
              <w:br w:type="textWrapping"/>
            </w:r>
            <w:r>
              <w:rPr>
                <w:rFonts w:ascii="宋体" w:hAnsi="宋体" w:eastAsia="宋体"/>
                <w:sz w:val="16"/>
              </w:rPr>
              <w:t>2.市残联电脑都是2010年购买，按照保密局要求，在3年内更换完电脑，但公用经费不足，需要从保障金中预算2.5万元更换电脑（电脑2台、打印机6台、笔记本3台）。</w:t>
            </w:r>
            <w:r>
              <w:rPr>
                <w:rFonts w:ascii="宋体" w:hAnsi="宋体" w:eastAsia="宋体"/>
                <w:sz w:val="16"/>
              </w:rPr>
              <w:br w:type="textWrapping"/>
            </w:r>
            <w:r>
              <w:rPr>
                <w:rFonts w:ascii="宋体" w:hAnsi="宋体" w:eastAsia="宋体"/>
                <w:sz w:val="16"/>
              </w:rPr>
              <w:t>（1）2台电脑每台8500元，共计17000元。</w:t>
            </w:r>
            <w:r>
              <w:rPr>
                <w:rFonts w:ascii="宋体" w:hAnsi="宋体" w:eastAsia="宋体"/>
                <w:sz w:val="16"/>
              </w:rPr>
              <w:br w:type="textWrapping"/>
            </w:r>
            <w:r>
              <w:rPr>
                <w:rFonts w:ascii="宋体" w:hAnsi="宋体" w:eastAsia="宋体"/>
                <w:sz w:val="16"/>
              </w:rPr>
              <w:t>（2）2台打印机每台4000元，共计8000元。</w:t>
            </w:r>
            <w:r>
              <w:rPr>
                <w:rFonts w:ascii="宋体" w:hAnsi="宋体" w:eastAsia="宋体"/>
                <w:sz w:val="16"/>
              </w:rPr>
              <w:br w:type="textWrapping"/>
            </w:r>
            <w:r>
              <w:rPr>
                <w:rFonts w:ascii="宋体" w:hAnsi="宋体" w:eastAsia="宋体"/>
                <w:sz w:val="16"/>
              </w:rPr>
              <w:t>3.2024年计划在阿图什市举办残疾人运动会，预算经费10万元（选拔运动员、训练、聘请教练、裁判运动员服装、住宿食宿等）。计划2024年5月结合全国助残日举行比赛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本项目共计支出6.8万元，用于慰问残疾人171人；通过实施本项目关心关爱残疾人，使残疾人获得满意感、幸福感。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采购办公电子设备数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开展残疾人运动会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维修单位院内安装监控数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残疾人慰问经费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采购办公电子设备费用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开展残疾人运动会费用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维修单位院内安装监控成本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2024年中央专项彩票公益金支持地方社会公益事业发展（残疾人事业）资金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阿图什市残疾人联合会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根据《关于下达2024年中央专项彩票公益金支持地方社会公益事业发展（残疾人事业）资金预算的通知》克财综</w:t>
            </w:r>
            <w:r>
              <w:rPr>
                <w:rFonts w:hint="eastAsia" w:ascii="宋体" w:hAnsi="宋体"/>
                <w:sz w:val="16"/>
                <w:lang w:eastAsia="zh-CN"/>
              </w:rPr>
              <w:t>〔2024〕13号</w:t>
            </w:r>
            <w:r>
              <w:rPr>
                <w:rFonts w:ascii="宋体" w:hAnsi="宋体" w:eastAsia="宋体"/>
                <w:sz w:val="16"/>
              </w:rPr>
              <w:t>文件，下达资金2万元，用于提高残疾人生存质量，促进改善残疾人康复服务状况，健全残疾人关爱服务体系，促进残疾人事业</w:t>
            </w:r>
            <w:r>
              <w:rPr>
                <w:rFonts w:hint="eastAsia" w:ascii="宋体" w:hAnsi="宋体"/>
                <w:sz w:val="16"/>
                <w:lang w:eastAsia="zh-CN"/>
              </w:rPr>
              <w:t>全面</w:t>
            </w:r>
            <w:r>
              <w:rPr>
                <w:rFonts w:ascii="宋体" w:hAnsi="宋体" w:eastAsia="宋体"/>
                <w:sz w:val="16"/>
              </w:rPr>
              <w:t>发展。</w:t>
            </w:r>
            <w:bookmarkStart w:id="0" w:name="_GoBack"/>
            <w:bookmarkEnd w:id="0"/>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专项彩票公益金支持地方社会公益事业发展（残疾人事业）资金预算的通知》克财综〔2024〕13号文件，下达资金2万元，本项目共计支出2万元，用于基本型辅助器具适配服务人数2人，基本型辅助器具种类2种；通过实施本项目提高残疾人生存质量，促进改善残疾人康复服务状况，健全残疾人关爱服务体系，促进残疾人事业</w:t>
            </w:r>
            <w:r>
              <w:rPr>
                <w:rFonts w:hint="eastAsia" w:ascii="宋体" w:hAnsi="宋体"/>
                <w:sz w:val="16"/>
                <w:lang w:eastAsia="zh-CN"/>
              </w:rPr>
              <w:t>全面</w:t>
            </w:r>
            <w:r>
              <w:rPr>
                <w:rFonts w:ascii="宋体" w:hAnsi="宋体" w:eastAsia="宋体"/>
                <w:sz w:val="16"/>
              </w:rPr>
              <w:t>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基本型辅助器具适配服务人数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基本型辅助器具种类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基本型辅助器具适配合格率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基本型辅助器具适配标准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关心、理解残疾人的社会氛围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受益残疾人对辅助器具的满意度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受益残疾人对服务机构的满意度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292C64"/>
    <w:rsid w:val="2064678E"/>
    <w:rsid w:val="20BC0B75"/>
    <w:rsid w:val="20DD6197"/>
    <w:rsid w:val="21F317F2"/>
    <w:rsid w:val="2241392C"/>
    <w:rsid w:val="23BC04D2"/>
    <w:rsid w:val="25275618"/>
    <w:rsid w:val="27CE017C"/>
    <w:rsid w:val="27CF2642"/>
    <w:rsid w:val="282459E2"/>
    <w:rsid w:val="29116777"/>
    <w:rsid w:val="2965411E"/>
    <w:rsid w:val="2A053397"/>
    <w:rsid w:val="2A444FB1"/>
    <w:rsid w:val="2A6064E2"/>
    <w:rsid w:val="2C1965E9"/>
    <w:rsid w:val="2D1136DF"/>
    <w:rsid w:val="2DAE0E44"/>
    <w:rsid w:val="2FD27414"/>
    <w:rsid w:val="313F1D52"/>
    <w:rsid w:val="318029AB"/>
    <w:rsid w:val="31C63837"/>
    <w:rsid w:val="31DB0165"/>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8B6E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4858</Words>
  <Characters>5585</Characters>
  <Lines>0</Lines>
  <Paragraphs>0</Paragraphs>
  <TotalTime>14</TotalTime>
  <ScaleCrop>false</ScaleCrop>
  <LinksUpToDate>false</LinksUpToDate>
  <CharactersWithSpaces>5593</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2026-01-14T08:58:50Z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