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2024年中央“三区”科技人才支持项目</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项目名称：2024年中央“三区”科技人才支持项目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default"/>
          <w:color w:val="auto"/>
          <w:kern w:val="0"/>
          <w:sz w:val="32"/>
          <w:szCs w:val="32"/>
          <w:highlight w:val="none"/>
          <w:lang w:val="en-US"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val="en-US" w:eastAsia="zh-CN"/>
        </w:rPr>
        <w:t xml:space="preserve">阿图什市科学技术局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val="en-US" w:eastAsia="zh-CN"/>
        </w:rPr>
        <w:t xml:space="preserve">阿图什市科学技术局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29</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2024年中央“三区”科技人才支持项目</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为深入贯彻落实乡村振兴战略和创新驱动发展战略，持续推进农业供给侧结构性改革，加快培育农业农村发展新动能，推进农业农村现代化，根据《新疆维吾尔自治区边远贫困县市科技人员专项支出计划实施方案》（新科农字【2015】39号）方面、科技人员工作职责，按照年度工作计划，开展自治区边远贫困县市人才支持计划培养工作经费项目。</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提前下达2024年中央“三区”科技人才支持计划预算的通知》克财教【2023】37号文件，下达资金31.95万元，主要用于科技业务培训、宣传资料印刷，有利于提高科技人员业务水平、家家户户指导科学养殖，通过该项目实施达到农户靠科学养殖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实施主体：本项目的主管部门为阿图什市科学技术局,实施单位为阿图什市科学技术局，主要职责：项目实施过程中严格按照实施方案进行实施并及时进行监督管理，项目实施后进行及时验收及后期管理。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3</w:t>
      </w:r>
      <w:r>
        <w:rPr>
          <w:rStyle w:val="Strong"/>
          <w:rFonts w:ascii="仿宋_GB2312" w:hAnsi="仿宋_GB2312" w:cs="仿宋_GB2312" w:hint="eastAsia"/>
          <w:b w:val="0"/>
          <w:bCs w:val="0"/>
          <w:color w:val="auto"/>
          <w:spacing w:val="-4"/>
          <w:sz w:val="32"/>
          <w:szCs w:val="30"/>
          <w:highlight w:val="none"/>
          <w:lang w:val="en-US" w:eastAsia="zh-CN"/>
        </w:rPr>
        <w:t xml:space="preserve">1.95</w:t>
      </w:r>
      <w:r>
        <w:rPr>
          <w:rStyle w:val="Strong"/>
          <w:rFonts w:ascii="仿宋_GB2312" w:hAnsi="仿宋_GB2312" w:cs="仿宋_GB2312" w:hint="eastAsia"/>
          <w:b w:val="0"/>
          <w:bCs w:val="0"/>
          <w:color w:val="auto"/>
          <w:spacing w:val="-4"/>
          <w:sz w:val="32"/>
          <w:szCs w:val="30"/>
          <w:highlight w:val="none"/>
        </w:rPr>
        <w:t xml:space="preserve">万元，资金来源为</w:t>
      </w:r>
      <w:r>
        <w:rPr>
          <w:rStyle w:val="Strong"/>
          <w:rFonts w:ascii="仿宋_GB2312" w:hAnsi="仿宋_GB2312" w:cs="仿宋_GB2312" w:hint="eastAsia"/>
          <w:b w:val="0"/>
          <w:bCs w:val="0"/>
          <w:color w:val="auto"/>
          <w:spacing w:val="-4"/>
          <w:sz w:val="32"/>
          <w:szCs w:val="30"/>
          <w:highlight w:val="none"/>
          <w:lang w:val="en-US" w:eastAsia="zh-CN"/>
        </w:rPr>
        <w:t xml:space="preserve">中央</w:t>
      </w:r>
      <w:r>
        <w:rPr>
          <w:rStyle w:val="Strong"/>
          <w:rFonts w:ascii="仿宋_GB2312" w:hAnsi="仿宋_GB2312" w:cs="仿宋_GB2312" w:hint="eastAsia"/>
          <w:b w:val="0"/>
          <w:bCs w:val="0"/>
          <w:color w:val="auto"/>
          <w:spacing w:val="-4"/>
          <w:sz w:val="32"/>
          <w:szCs w:val="30"/>
          <w:highlight w:val="none"/>
        </w:rPr>
        <w:t xml:space="preserve">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3</w:t>
      </w:r>
      <w:r>
        <w:rPr>
          <w:rStyle w:val="Strong"/>
          <w:rFonts w:ascii="仿宋_GB2312" w:hAnsi="仿宋_GB2312" w:cs="仿宋_GB2312" w:hint="eastAsia"/>
          <w:b w:val="0"/>
          <w:color w:val="auto"/>
          <w:spacing w:val="-4"/>
          <w:sz w:val="32"/>
          <w:szCs w:val="30"/>
          <w:highlight w:val="none"/>
          <w:lang w:val="en-US" w:eastAsia="zh-CN"/>
        </w:rPr>
        <w:t xml:space="preserve">1.95</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发放伙食补助标准</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3500元/人</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购买保险费用</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200元/人</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交通费补助标准</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1000元/人</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default"/>
          <w:b w:val="0"/>
          <w:color w:val="auto"/>
          <w:spacing w:val="-4"/>
          <w:sz w:val="32"/>
          <w:highlight w:val="none"/>
          <w:lang w:val="en-US" w:eastAsia="zh-CN"/>
        </w:rPr>
      </w:pPr>
      <w:r>
        <w:rPr>
          <w:rStyle w:val="Strong"/>
          <w:rFonts w:ascii="仿宋_GB2312" w:hint="eastAsia"/>
          <w:b w:val="0"/>
          <w:color w:val="auto"/>
          <w:spacing w:val="-4"/>
          <w:sz w:val="32"/>
          <w:highlight w:val="none"/>
        </w:rPr>
        <w:t xml:space="preserve">日常工作补助标准</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1.31万元/人</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提前下达2024年中央“三区”科技人才支持计划预算的通知》克财教【2023】37号文件，下达资金31.95万元，主要用于科技业务培训、宣传资料印刷，有利于提高科技人员业务水平、家家户户指导科学养殖，通过该项目实施达到农户靠科学养殖效果。</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2024年中央“三区”科技人才支持项目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2024年中央“三区”科技人才支持项目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2024年中央“三区”科技人才支持项目</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2024年中央“三区”科技人才支持项目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2024年中央“三区”科技人才支持项目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政策</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00"/>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Before w:val="1"/>
          <w:wBefore w:w="200" w:type="dxa"/>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68" w:type="dxa"/>
            <w:gridSpan w:val="2"/>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吐尔逊江·吐尔洪</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68" w:type="dxa"/>
            <w:gridSpan w:val="2"/>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程玉雷</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68" w:type="dxa"/>
            <w:gridSpan w:val="2"/>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 太外库力·伊明</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三区”科技人才支持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组织管理、产出与效益效果。在此基础上，以相关的项目数据为基础，综合运用不同的评价方法，结合评价标准和评分规则，2024年中央“三区”科技人才支持项目综合得分为100分，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2024年中央“三区”科技人才支持项目评价得分情况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2024年中央“三区”科技人才支持项目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年已完成发放三区人才伙食补助18人</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给18名三区人才购买保险</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发放18名三区人才交通费补助</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发放18名三区人才日常工作补助等工作；通过该项目的实施有效推进提高科技人员业务水平、家家户户指导科学养殖，达到预期效果。</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2024年中央“三区”科技人才支持项目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31.95</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中央“三区”科技人才支持项目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2024年中央“三区”科技人才支持项目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2024年中央“三区”科技人才支持项目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中央“三区”科技人才支持项目</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2024年中央“三区”科技人才支持项目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数量指标为享受伙食补助人数，预期指标值是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18人，实际完成值是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18人，指标达到预期目标。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数量指标为购买保险人数，预期指标值是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18人，实际完成值是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18人，指标达到预期目标。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数量指标为享受交通费补助人数，预期指标值是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18人，实际完成值是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18人，指标达到预期目标。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数量指标为享受日常工作补助人数，预期指标值是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18人，实际完成值是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18人，指标达到预期目标。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质量指标为发放补助资金覆盖率，预期指标值是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质量指标为工作质量达标率，预期指标值是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成本指标为发放伙食补助标准，预期指标值是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3500元/人，实际完成值是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3500元/人，指标达到预期目标。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成本指标为购买保险费用，预期指标值是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200元/人，实际完成值是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200元/人，指标达到预期目标。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成本指标为交通费补助标准，预期指标值是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1000元/人，实际完成值是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1000元/人，指标达到预期目标。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成本指标为日常工作补助标准，预期指标值是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1.31万元/人，实际完成值是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1.31万元/人，指标达到预期目标。</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指标为提高科技特派员业务水平，预期指标值是有效提高，实际完成值是有效提高，指标达到预期目标。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满意度指标为享受补助人员满意度，预期指标值是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6"/>
          <w:szCs w:val="32"/>
          <w:highlight w:val="none"/>
        </w:rPr>
      </w:pPr>
      <w:r>
        <w:rPr>
          <w:rFonts w:hint="eastAsia"/>
          <w:color w:val="auto"/>
          <w:sz w:val="32"/>
          <w:highlight w:val="none"/>
          <w:lang w:val="en-US" w:eastAsia="zh-CN"/>
        </w:rPr>
        <w:t xml:space="preserve">无。</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1167C7F2BEDF4573B48C43EE11CCD2DD_13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2025-09-05T07:55:22Z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1167C7F2BEDF4573B48C43EE11CCD2DD_13</vt:lpwstr>
  </property>
  <property fmtid="{D5CDD505-2E9C-101B-9397-08002B2CF9AE}" pid="4" name="KSOTemplateDocerSaveRecord">
    <vt:lpwstr>eyJoZGlkIjoiYzZkNzQ4ZWFiZmQ4NTRhOWRkZTk3YTMwMjlmMmZhYmUiLCJ1c2VySWQiOiI1NzgxMjU4NDIifQ_x003D__x003D_</vt:lpwstr>
  </property>
</Properties>
</file>