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阿图什市松他克镇农村合作经济（统计）发展中心（财政所）2024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组织和管理乡镇财政一般预算资金收入和支出，编制执行乡镇年度财政预算，编制乡镇年度财政决算，组织协调收入支出。执行会计集中核算，负责乡镇各单位会计核算和代理村级会计核算工作，财经政策执行。负责惠农补贴资金发放与信息化管理。负责本乡镇行政事业单位的国有资产监督管理工作，执行财政监督，参与农村综合改革。完成乡</w:t>
      </w:r>
      <w:r>
        <w:rPr>
          <w:rFonts w:hint="eastAsia" w:ascii="仿宋_GB2312" w:hAnsi="仿宋_GB2312" w:eastAsia="仿宋_GB2312"/>
          <w:sz w:val="32"/>
          <w:lang w:eastAsia="zh-CN"/>
        </w:rPr>
        <w:t>镇党委、镇政府</w:t>
      </w:r>
      <w:r>
        <w:rPr>
          <w:rFonts w:ascii="仿宋_GB2312" w:hAnsi="仿宋_GB2312" w:eastAsia="仿宋_GB2312"/>
          <w:sz w:val="32"/>
        </w:rPr>
        <w:t>及上级财政部门交办的其他事项。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阿图什市松他克镇农村合作经济（统计）发展中心（财政所）2024年度，实有人数64人，其中：在职人员52人，增加1人；离休人员0人，增加0人；退休人员12人</w:t>
      </w:r>
      <w:r>
        <w:rPr>
          <w:rFonts w:hint="eastAsia" w:ascii="仿宋_GB2312" w:hAnsi="仿宋_GB2312" w:eastAsia="仿宋_GB2312"/>
          <w:sz w:val="32"/>
          <w:lang w:eastAsia="zh-CN"/>
        </w:rPr>
        <w:t>，</w:t>
      </w:r>
      <w:r>
        <w:rPr>
          <w:rFonts w:ascii="仿宋_GB2312" w:hAnsi="仿宋_GB2312" w:eastAsia="仿宋_GB2312"/>
          <w:sz w:val="32"/>
        </w:rPr>
        <w:t>增加2人。</w:t>
      </w:r>
    </w:p>
    <w:p>
      <w:pPr>
        <w:spacing w:line="580" w:lineRule="exact"/>
        <w:ind w:firstLine="640"/>
        <w:jc w:val="both"/>
      </w:pPr>
      <w:r>
        <w:rPr>
          <w:rFonts w:ascii="仿宋_GB2312" w:hAnsi="仿宋_GB2312" w:eastAsia="仿宋_GB2312"/>
          <w:sz w:val="32"/>
        </w:rPr>
        <w:t>阿图什市松他克镇农村合作经济（统计）发展中心（财政所）无下属预算单位，下设6个科室，分别是：统计办、农经办公室、一卡通办公室、记账办公室、工资科、财政所办公室。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2024年度收入总计953.01万元，</w:t>
      </w:r>
      <w:r>
        <w:rPr>
          <w:rFonts w:ascii="仿宋_GB2312" w:hAnsi="仿宋_GB2312" w:eastAsia="仿宋_GB2312"/>
          <w:b w:val="0"/>
          <w:sz w:val="32"/>
        </w:rPr>
        <w:t>其中：本年收入合计953.01万元，使用非财政拨款结余（含专用结余）0.00万元，年初结转和结余0.00万元。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2024年度支出总计953.01万元，</w:t>
      </w:r>
      <w:r>
        <w:rPr>
          <w:rFonts w:ascii="仿宋_GB2312" w:hAnsi="仿宋_GB2312" w:eastAsia="仿宋_GB2312"/>
          <w:b w:val="0"/>
          <w:sz w:val="32"/>
        </w:rPr>
        <w:t>其中：本年支出合计953.01万元，结余分配0.00万元，年末结转和结余0.00万元。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收入支出总体与上年相比，增加92.29万元，增长10.72%，主要原因是：本年在职人员增加，在职人员工资调增、社保、公积金基数调增，人员经费增加。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本年收入953.01万元，</w:t>
      </w:r>
      <w:r>
        <w:rPr>
          <w:rFonts w:ascii="仿宋_GB2312" w:hAnsi="仿宋_GB2312" w:eastAsia="仿宋_GB2312"/>
          <w:b w:val="0"/>
          <w:sz w:val="32"/>
        </w:rPr>
        <w:t>其中：财政拨款收入953.01万元，占100.00%；上级补助收入0.00万元，占0.00%；事业收入0.00万元，占0.00%；经营收入0.00万元，占0.00%；附属单位上缴收入0.00万元，占0.00%；其他收入0.00万元，占0.00%。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本年支出953.01万元，</w:t>
      </w:r>
      <w:r>
        <w:rPr>
          <w:rFonts w:ascii="仿宋_GB2312" w:hAnsi="仿宋_GB2312" w:eastAsia="仿宋_GB2312"/>
          <w:b w:val="0"/>
          <w:sz w:val="32"/>
        </w:rPr>
        <w:t>其中：基本支出953.01万元，占100.00%；项目支出0.00万元，占0.00%；上缴上级支出0.00万元，占0.00%；经营支出0.00万元，占0.00%；对附属单位补助支出0.00万元，占0.00%。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2024年度财政拨款收入总计953.01万元，</w:t>
      </w:r>
      <w:r>
        <w:rPr>
          <w:rFonts w:ascii="仿宋_GB2312" w:hAnsi="仿宋_GB2312" w:eastAsia="仿宋_GB2312"/>
          <w:b w:val="0"/>
          <w:sz w:val="32"/>
        </w:rPr>
        <w:t>其中：年初财政拨款结转和结余0.00万元，本年财政拨款收入953.01万元。</w:t>
      </w:r>
      <w:r>
        <w:rPr>
          <w:rFonts w:ascii="仿宋_GB2312" w:hAnsi="仿宋_GB2312" w:eastAsia="仿宋_GB2312"/>
          <w:b/>
          <w:sz w:val="32"/>
        </w:rPr>
        <w:t>财政拨款支出总计953.01万元，</w:t>
      </w:r>
      <w:r>
        <w:rPr>
          <w:rFonts w:ascii="仿宋_GB2312" w:hAnsi="仿宋_GB2312" w:eastAsia="仿宋_GB2312"/>
          <w:b w:val="0"/>
          <w:sz w:val="32"/>
        </w:rPr>
        <w:t>其中：年末财政拨款结转和结余0.00万元，本年财政拨款支出953.01万元。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增加92.29万元，增长10.72%，主要原因是：本年在职人员增加，在职人员工资调增、社保、公积金基数调增，人员经费增加。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年初预算数866.11万元，决算数953.01万元，预决算差异率10.03%，主要原因是：本年在职人员增加，年中追加人员经费及人员工资、社保、公积金基数调增部分资金，导致预决算存在差异。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2024年度一般公共预算财政拨款支出953.01万元，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增加92.29万元，增长10.72%，主要原因是：本年在职人员增加，在职人员工资调增、社保、公积金基数调增，人员经费增加。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年初预算数866.11万元，决算数953.01万元，预决算差异率10.03%，主要原因是：年中追加人员工资、社保、公积金基数调增部分资金，导致预决算存在差异。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1.一般公共服务支出(类)749.15万元</w:t>
      </w:r>
      <w:r>
        <w:rPr>
          <w:rFonts w:hint="eastAsia" w:ascii="仿宋_GB2312" w:hAnsi="仿宋_GB2312" w:eastAsia="仿宋_GB2312"/>
          <w:b w:val="0"/>
          <w:sz w:val="32"/>
          <w:lang w:eastAsia="zh-CN"/>
        </w:rPr>
        <w:t>，</w:t>
      </w:r>
      <w:r>
        <w:rPr>
          <w:rFonts w:ascii="仿宋_GB2312" w:hAnsi="仿宋_GB2312" w:eastAsia="仿宋_GB2312"/>
          <w:b w:val="0"/>
          <w:sz w:val="32"/>
        </w:rPr>
        <w:t>占78.61%。</w:t>
      </w:r>
    </w:p>
    <w:p>
      <w:pPr>
        <w:spacing w:line="580" w:lineRule="exact"/>
        <w:ind w:firstLine="640"/>
        <w:jc w:val="both"/>
      </w:pPr>
      <w:r>
        <w:rPr>
          <w:rFonts w:ascii="仿宋_GB2312" w:hAnsi="仿宋_GB2312" w:eastAsia="仿宋_GB2312"/>
          <w:b w:val="0"/>
          <w:sz w:val="32"/>
        </w:rPr>
        <w:t>2.社会保障和就业支出(类)102.74万元</w:t>
      </w:r>
      <w:r>
        <w:rPr>
          <w:rFonts w:hint="eastAsia" w:ascii="仿宋_GB2312" w:hAnsi="仿宋_GB2312" w:eastAsia="仿宋_GB2312"/>
          <w:b w:val="0"/>
          <w:sz w:val="32"/>
          <w:lang w:eastAsia="zh-CN"/>
        </w:rPr>
        <w:t>，</w:t>
      </w:r>
      <w:r>
        <w:rPr>
          <w:rFonts w:ascii="仿宋_GB2312" w:hAnsi="仿宋_GB2312" w:eastAsia="仿宋_GB2312"/>
          <w:b w:val="0"/>
          <w:sz w:val="32"/>
        </w:rPr>
        <w:t>占10.78%。</w:t>
      </w:r>
    </w:p>
    <w:p>
      <w:pPr>
        <w:spacing w:line="580" w:lineRule="exact"/>
        <w:ind w:firstLine="640"/>
        <w:jc w:val="both"/>
      </w:pPr>
      <w:r>
        <w:rPr>
          <w:rFonts w:ascii="仿宋_GB2312" w:hAnsi="仿宋_GB2312" w:eastAsia="仿宋_GB2312"/>
          <w:b w:val="0"/>
          <w:sz w:val="32"/>
        </w:rPr>
        <w:t>3.卫生健康支出(类)28.14万元</w:t>
      </w:r>
      <w:r>
        <w:rPr>
          <w:rFonts w:hint="eastAsia" w:ascii="仿宋_GB2312" w:hAnsi="仿宋_GB2312" w:eastAsia="仿宋_GB2312"/>
          <w:b w:val="0"/>
          <w:sz w:val="32"/>
          <w:lang w:eastAsia="zh-CN"/>
        </w:rPr>
        <w:t>，</w:t>
      </w:r>
      <w:r>
        <w:rPr>
          <w:rFonts w:ascii="仿宋_GB2312" w:hAnsi="仿宋_GB2312" w:eastAsia="仿宋_GB2312"/>
          <w:b w:val="0"/>
          <w:sz w:val="32"/>
        </w:rPr>
        <w:t>占2.95%。</w:t>
      </w:r>
    </w:p>
    <w:p>
      <w:pPr>
        <w:spacing w:line="580" w:lineRule="exact"/>
        <w:ind w:firstLine="640"/>
        <w:jc w:val="both"/>
      </w:pPr>
      <w:r>
        <w:rPr>
          <w:rFonts w:ascii="仿宋_GB2312" w:hAnsi="仿宋_GB2312" w:eastAsia="仿宋_GB2312"/>
          <w:b w:val="0"/>
          <w:sz w:val="32"/>
        </w:rPr>
        <w:t>4.住房保障支出(类)72.98万元</w:t>
      </w:r>
      <w:r>
        <w:rPr>
          <w:rFonts w:hint="eastAsia" w:ascii="仿宋_GB2312" w:hAnsi="仿宋_GB2312" w:eastAsia="仿宋_GB2312"/>
          <w:b w:val="0"/>
          <w:sz w:val="32"/>
          <w:lang w:eastAsia="zh-CN"/>
        </w:rPr>
        <w:t>，</w:t>
      </w:r>
      <w:r>
        <w:rPr>
          <w:rFonts w:ascii="仿宋_GB2312" w:hAnsi="仿宋_GB2312" w:eastAsia="仿宋_GB2312"/>
          <w:b w:val="0"/>
          <w:sz w:val="32"/>
        </w:rPr>
        <w:t>占7.66%。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支出决算数为0.00万元，比上年决算减少12.06万元，下降100.00%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主要原因是：本年减少津贴补贴，导致此科目经费无支出。</w:t>
      </w:r>
    </w:p>
    <w:p>
      <w:pPr>
        <w:spacing w:line="580" w:lineRule="exact"/>
        <w:ind w:firstLine="640"/>
        <w:jc w:val="both"/>
      </w:pPr>
      <w:r>
        <w:rPr>
          <w:rFonts w:ascii="仿宋_GB2312" w:hAnsi="仿宋_GB2312" w:eastAsia="仿宋_GB2312"/>
          <w:b w:val="0"/>
          <w:sz w:val="32"/>
        </w:rPr>
        <w:t>2.一般公共服务支出(类)财政事务(款)行政运行(项)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支出决算数为104.93万元，比上年决算减少7.11万元，下降6.35%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3.一般公共服务支出(类)财政事务(款)事业运行(项)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支出决算数为643.24万元，比上年决算增加101.54万元，增长18.74%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主要原因是：本年新增在职人员，在职人员工资调增，导致相关人员经费较上年有所增加。</w:t>
      </w:r>
    </w:p>
    <w:p>
      <w:pPr>
        <w:spacing w:line="580" w:lineRule="exact"/>
        <w:ind w:firstLine="640"/>
        <w:jc w:val="both"/>
      </w:pPr>
      <w:r>
        <w:rPr>
          <w:rFonts w:ascii="仿宋_GB2312" w:hAnsi="仿宋_GB2312" w:eastAsia="仿宋_GB2312"/>
          <w:b w:val="0"/>
          <w:sz w:val="32"/>
        </w:rPr>
        <w:t>4.一般公共服务支出(类)财政事务(款)其他财政事务支出(项)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支出决算数为0.00万元，比上年决算减少2.16万元，下降100.00%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主要原因是：本年减少手续费、邮电费，导致此科目无支出。</w:t>
      </w:r>
    </w:p>
    <w:p>
      <w:pPr>
        <w:spacing w:line="580" w:lineRule="exact"/>
        <w:ind w:firstLine="640"/>
        <w:jc w:val="both"/>
      </w:pPr>
      <w:r>
        <w:rPr>
          <w:rFonts w:ascii="仿宋_GB2312" w:hAnsi="仿宋_GB2312" w:eastAsia="仿宋_GB2312"/>
          <w:b w:val="0"/>
          <w:sz w:val="32"/>
        </w:rPr>
        <w:t>5.一般公共服务支出(类)党委办公厅（室）及相关机构事务(款)事业运行(项)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支出决算数为0.98万元，比上年决算增加0.98万元，增长100.00%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主要原因是：本年新增在职人员，人员经费增加，导致经费较上年有所增加。</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支出决算数为7.71万元，比上年决算增加1.72万元，增长28.71%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主要原因是：本年退休人员增加，退休费支出增加。</w:t>
      </w:r>
    </w:p>
    <w:p>
      <w:pPr>
        <w:spacing w:line="580" w:lineRule="exact"/>
        <w:ind w:firstLine="640"/>
        <w:jc w:val="both"/>
      </w:pPr>
      <w:r>
        <w:rPr>
          <w:rFonts w:ascii="仿宋_GB2312" w:hAnsi="仿宋_GB2312" w:eastAsia="仿宋_GB2312"/>
          <w:b w:val="0"/>
          <w:sz w:val="32"/>
        </w:rPr>
        <w:t>7.社会保障和就业支出(类)行政事业单位养老支出(款)事业单位离退休(项)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支出决算数为5.01万元，比上年决算增加1.61万元，增长47.35%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主要原因是：本年退休人员增加，退休费支出增加。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支出决算数为90.03万元，比上年决算增加15.36万元，增长20.57%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主要原因是：本年在职人员增加，养老保险缴费较上年增加。</w:t>
      </w:r>
    </w:p>
    <w:p>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支出决算数为0.00万元，比上年决算减少17.85万元，下降100.00%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主要原因是：本年功能科目调整，机关事业单位职业年金缴费上年度单独列支，本年调整至主科目列支，导致经费较上年减少。</w:t>
      </w:r>
    </w:p>
    <w:p>
      <w:pPr>
        <w:spacing w:line="580" w:lineRule="exact"/>
        <w:ind w:firstLine="640"/>
        <w:jc w:val="both"/>
      </w:pPr>
      <w:r>
        <w:rPr>
          <w:rFonts w:ascii="仿宋_GB2312" w:hAnsi="仿宋_GB2312" w:eastAsia="仿宋_GB2312"/>
          <w:b w:val="0"/>
          <w:sz w:val="32"/>
        </w:rPr>
        <w:t>10.卫生健康支出(类)行政事业单位医疗(款)行政单位医疗(项)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支出决算数为4.68万元，比上年决算减少1.87万元，下降28.55%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主要原因是：本年在职人员减少，行政单位医疗支出较上年减少。</w:t>
      </w:r>
    </w:p>
    <w:p>
      <w:pPr>
        <w:spacing w:line="580" w:lineRule="exact"/>
        <w:ind w:firstLine="640"/>
        <w:jc w:val="both"/>
      </w:pPr>
      <w:r>
        <w:rPr>
          <w:rFonts w:ascii="仿宋_GB2312" w:hAnsi="仿宋_GB2312" w:eastAsia="仿宋_GB2312"/>
          <w:b w:val="0"/>
          <w:sz w:val="32"/>
        </w:rPr>
        <w:t>11.卫生健康支出(类)行政事业单位医疗(款)事业单位医疗(项)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支出决算数为23.46万元，比上年决算增加3.81万元，增长19.39%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12.住房保障支出(类)住房改革支出(款)住房公积金(项)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支出决算数为72.98万元，比上年决算增加8.32万元，增长12.87%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2024年度一般公共预算财政拨款基本支出953.01万元，其中：</w:t>
      </w:r>
      <w:r>
        <w:rPr>
          <w:rFonts w:ascii="仿宋_GB2312" w:hAnsi="仿宋_GB2312" w:eastAsia="仿宋_GB2312"/>
          <w:b/>
          <w:sz w:val="32"/>
        </w:rPr>
        <w:t>人员经费950.01万元，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包括：基本工资、津贴补贴、奖金、机关事业单位基本养老保险缴费、职业年金缴费、职工基本医疗保险缴费、其他社会保障缴费、住房公积金、退休费、生活补助、奖励金。</w:t>
      </w:r>
    </w:p>
    <w:p>
      <w:pPr>
        <w:spacing w:line="580" w:lineRule="exact"/>
        <w:ind w:firstLine="640"/>
        <w:jc w:val="both"/>
      </w:pPr>
      <w:r>
        <w:rPr>
          <w:rFonts w:ascii="仿宋_GB2312" w:hAnsi="仿宋_GB2312" w:eastAsia="仿宋_GB2312"/>
          <w:b/>
          <w:sz w:val="32"/>
        </w:rPr>
        <w:t>公用经费3.00万元，</w:t>
      </w:r>
      <w:r>
        <w:rPr>
          <w:rFonts w:ascii="仿宋_GB2312" w:hAnsi="仿宋_GB2312" w:eastAsia="仿宋_GB2312"/>
          <w:b w:val="0"/>
          <w:sz w:val="32"/>
        </w:rPr>
        <w:t>包括：办公费、水费、邮电费。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松他克镇农村合作经济（统计）发展中心（财政所）（行政单位和参照公务员法管理事业单位）机关运行经费支出3.00万元，比上年减少2.16万元，下降41.86%，主要原因是：本年减少印刷费、手续费、电费，导致机关运行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w:t>
      </w:r>
      <w:bookmarkStart w:id="0" w:name="_GoBack"/>
      <w:bookmarkEnd w:id="0"/>
      <w:r>
        <w:rPr>
          <w:rFonts w:ascii="仿宋_GB2312" w:hAnsi="仿宋_GB2312" w:eastAsia="仿宋_GB2312"/>
          <w:b w:val="0"/>
          <w:sz w:val="32"/>
        </w:rPr>
        <w:t>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发现的问题及原因：本单位无预算绩效项目。下一步改进措施：本单位无预算绩效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本单位2024年度无政府采购支出，授予中小企业合同金额0.00万元。</w:t>
      </w:r>
    </w:p>
    <w:p>
      <w:pPr>
        <w:spacing w:line="580" w:lineRule="exact"/>
        <w:ind w:firstLine="640"/>
        <w:jc w:val="both"/>
      </w:pPr>
      <w:r>
        <w:rPr>
          <w:rFonts w:ascii="仿宋_GB2312" w:hAnsi="仿宋_GB2312" w:eastAsia="仿宋_GB2312"/>
          <w:b w:val="0"/>
          <w:sz w:val="32"/>
        </w:rPr>
        <w:t>本年度本单位整体绩效自评表由阿图什市松他克镇人民政府编报并公开。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7D53C9B"/>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061690B"/>
    <w:rsid w:val="71473612"/>
    <w:rsid w:val="718F7F65"/>
    <w:rsid w:val="73423603"/>
    <w:rsid w:val="737A5923"/>
    <w:rsid w:val="73DE4104"/>
    <w:rsid w:val="73FB6630"/>
    <w:rsid w:val="74CE04EC"/>
    <w:rsid w:val="74E76DCD"/>
    <w:rsid w:val="76660D7C"/>
    <w:rsid w:val="77ED6F44"/>
    <w:rsid w:val="795A0A34"/>
    <w:rsid w:val="7A0D3BC7"/>
    <w:rsid w:val="7A3A3CDB"/>
    <w:rsid w:val="7BD006E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5632</Words>
  <Characters>6335</Characters>
  <Lines>0</Lines>
  <Paragraphs>0</Paragraphs>
  <TotalTime>3</TotalTime>
  <ScaleCrop>false</ScaleCrop>
  <LinksUpToDate>false</LinksUpToDate>
  <CharactersWithSpaces>6345</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2025-09-19T12:04:45Z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eyJoZGlkIjoiOTViNzA1OWY5YThmYzNkNTBiNjViMjFjMTI5MzRkMzEiLCJ1c2VySWQiOiI0MzE2NzY3NzkifQ==</vt:lpwstr>
  </property>
</Properties>
</file>