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eastAsia="仿宋_GB2312" w:cs="仿宋_GB2312"/>
          <w:b/>
          <w:bCs/>
          <w:color w:val="auto"/>
          <w:kern w:val="0"/>
          <w:sz w:val="44"/>
          <w:szCs w:val="44"/>
          <w:highlight w:val="none"/>
          <w:lang w:val="en-US" w:eastAsia="zh-CN"/>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2024年自治区困难残疾人生活补贴和重度残疾人护理补贴资金项目</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项目名称：</w:t>
      </w:r>
      <w:r>
        <w:rPr>
          <w:rFonts w:hint="eastAsia" w:ascii="黑体" w:hAnsi="黑体" w:eastAsia="黑体" w:cs="仿宋_GB2312"/>
          <w:color w:val="auto"/>
          <w:kern w:val="0"/>
          <w:sz w:val="32"/>
          <w:szCs w:val="32"/>
          <w:highlight w:val="none"/>
          <w:lang w:eastAsia="zh-CN"/>
        </w:rPr>
        <w:t>2024年自治区困难残疾人生活补贴和重度残疾人护理补贴资金项目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项目单位：</w:t>
      </w:r>
      <w:r>
        <w:rPr>
          <w:rFonts w:hint="eastAsia" w:ascii="黑体" w:hAnsi="黑体" w:eastAsia="黑体" w:cs="仿宋_GB2312"/>
          <w:color w:val="auto"/>
          <w:kern w:val="0"/>
          <w:sz w:val="32"/>
          <w:szCs w:val="32"/>
          <w:highlight w:val="none"/>
          <w:lang w:eastAsia="zh-CN"/>
        </w:rPr>
        <w:t>阿图什市民政局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eastAsia="zh-CN"/>
        </w:rPr>
        <w:t>阿图什市民政局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10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2024年自治区困难残疾人生活补贴和重度残疾人护理补贴资金项目</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根据新财社〔2023〕104号和自治区人民政府《关于建立困难残疾人生活补贴和重度残疾人护理补贴制度的实施意见》(新政发〔20</w:t>
      </w:r>
      <w:r>
        <w:rPr>
          <w:rFonts w:hint="eastAsia" w:ascii="仿宋_GB2312" w:hAnsi="仿宋_GB2312" w:cs="仿宋_GB2312"/>
          <w:color w:val="auto"/>
          <w:sz w:val="32"/>
          <w:szCs w:val="32"/>
          <w:highlight w:val="none"/>
          <w:lang w:val="en-US" w:eastAsia="zh-CN"/>
        </w:rPr>
        <w:t>16</w:t>
      </w:r>
      <w:r>
        <w:rPr>
          <w:rFonts w:hint="eastAsia" w:ascii="仿宋_GB2312" w:hAnsi="仿宋_GB2312" w:cs="仿宋_GB2312"/>
          <w:color w:val="auto"/>
          <w:sz w:val="32"/>
          <w:szCs w:val="32"/>
          <w:highlight w:val="none"/>
        </w:rPr>
        <w:t>〕44号)规定</w:t>
      </w:r>
      <w:r>
        <w:rPr>
          <w:rFonts w:hint="eastAsia" w:ascii="仿宋_GB2312" w:hAnsi="仿宋_GB2312" w:cs="仿宋_GB2312"/>
          <w:color w:val="auto"/>
          <w:sz w:val="32"/>
          <w:szCs w:val="32"/>
          <w:highlight w:val="none"/>
          <w:lang w:eastAsia="zh-CN"/>
        </w:rPr>
        <w:t>，为积极做好我市困难残疾人生活补贴和重度残疾人护理补贴工作，解决残疾人特殊生活困难和长期护理困难等实际问题，保障残疾人生存发展权益，提高残疾人生活质量，</w:t>
      </w:r>
      <w:r>
        <w:rPr>
          <w:rFonts w:hint="eastAsia" w:ascii="仿宋_GB2312" w:hAnsi="仿宋_GB2312" w:cs="仿宋_GB2312"/>
          <w:color w:val="auto"/>
          <w:sz w:val="32"/>
          <w:szCs w:val="32"/>
          <w:highlight w:val="none"/>
          <w:lang w:val="en-US" w:eastAsia="zh-CN"/>
        </w:rPr>
        <w:t>为此实施本项目，</w:t>
      </w:r>
      <w:r>
        <w:rPr>
          <w:rFonts w:hint="eastAsia" w:ascii="仿宋_GB2312" w:hAnsi="仿宋_GB2312" w:cs="仿宋_GB2312"/>
          <w:color w:val="auto"/>
          <w:sz w:val="32"/>
          <w:szCs w:val="32"/>
          <w:highlight w:val="none"/>
        </w:rPr>
        <w:t>通过实施本项目</w:t>
      </w:r>
      <w:r>
        <w:rPr>
          <w:rFonts w:hint="eastAsia" w:ascii="仿宋_GB2312" w:hAnsi="仿宋_GB2312" w:cs="仿宋_GB2312"/>
          <w:color w:val="auto"/>
          <w:sz w:val="32"/>
          <w:szCs w:val="32"/>
          <w:highlight w:val="none"/>
          <w:lang w:val="en-US" w:eastAsia="zh-CN"/>
        </w:rPr>
        <w:t>有效</w:t>
      </w:r>
      <w:r>
        <w:rPr>
          <w:rFonts w:hint="eastAsia" w:ascii="仿宋_GB2312" w:hAnsi="仿宋_GB2312" w:cs="仿宋_GB2312"/>
          <w:color w:val="auto"/>
          <w:sz w:val="32"/>
          <w:szCs w:val="32"/>
          <w:highlight w:val="none"/>
        </w:rPr>
        <w:t>解决</w:t>
      </w:r>
      <w:r>
        <w:rPr>
          <w:rFonts w:hint="eastAsia" w:ascii="仿宋_GB2312" w:hAnsi="仿宋_GB2312" w:cs="仿宋_GB2312"/>
          <w:color w:val="auto"/>
          <w:sz w:val="32"/>
          <w:szCs w:val="32"/>
          <w:highlight w:val="none"/>
          <w:lang w:val="en-US" w:eastAsia="zh-CN"/>
        </w:rPr>
        <w:t>了</w:t>
      </w:r>
      <w:r>
        <w:rPr>
          <w:rFonts w:hint="eastAsia" w:ascii="仿宋_GB2312" w:hAnsi="仿宋_GB2312" w:cs="仿宋_GB2312"/>
          <w:color w:val="auto"/>
          <w:sz w:val="32"/>
          <w:szCs w:val="32"/>
          <w:highlight w:val="none"/>
        </w:rPr>
        <w:t>残疾人特殊生活困难和长期护理困难等实际问题</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项目</w:t>
      </w:r>
      <w:r>
        <w:rPr>
          <w:rFonts w:hint="eastAsia" w:ascii="仿宋_GB2312" w:hAnsi="仿宋_GB2312" w:cs="仿宋_GB2312"/>
          <w:color w:val="auto"/>
          <w:sz w:val="32"/>
          <w:szCs w:val="32"/>
          <w:highlight w:val="none"/>
          <w:lang w:val="en-US" w:eastAsia="zh-CN"/>
        </w:rPr>
        <w:t>立项依据：</w:t>
      </w:r>
      <w:r>
        <w:rPr>
          <w:rFonts w:hint="eastAsia" w:ascii="仿宋_GB2312" w:hAnsi="仿宋_GB2312" w:cs="仿宋_GB2312"/>
          <w:color w:val="auto"/>
          <w:sz w:val="32"/>
          <w:szCs w:val="32"/>
          <w:highlight w:val="none"/>
        </w:rPr>
        <w:t>《提前下达2024年自治区困难残疾人生活补贴和重度残疾人护理补贴资金的通知》克财社〔2023〕104号文件。</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根据《提前下达2024年自治区困难残疾人生活补贴和重度残疾人护理补贴资金的通知》克财社</w:t>
      </w:r>
      <w:r>
        <w:rPr>
          <w:rFonts w:hint="eastAsia" w:ascii="仿宋_GB2312" w:hAnsi="仿宋_GB2312" w:cs="仿宋_GB2312"/>
          <w:color w:val="auto"/>
          <w:sz w:val="32"/>
          <w:szCs w:val="32"/>
          <w:highlight w:val="none"/>
        </w:rPr>
        <w:t>〔2023〕</w:t>
      </w:r>
      <w:r>
        <w:rPr>
          <w:rFonts w:hint="eastAsia" w:ascii="仿宋_GB2312" w:hAnsi="仿宋_GB2312" w:cs="仿宋_GB2312"/>
          <w:color w:val="auto"/>
          <w:sz w:val="32"/>
          <w:szCs w:val="30"/>
          <w:highlight w:val="none"/>
        </w:rPr>
        <w:t>104号文件要求，解决残疾人特殊生活困难和长期护理困难等实际问题，保障残疾人生存发展权益，提高残疾人生活质量。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eastAsia="zh-CN"/>
        </w:rPr>
        <w:t>阿图什市民政局</w:t>
      </w:r>
      <w:r>
        <w:rPr>
          <w:rFonts w:hint="eastAsia" w:ascii="仿宋_GB2312" w:hAnsi="仿宋_GB2312" w:cs="仿宋_GB2312"/>
          <w:bCs/>
          <w:color w:val="auto"/>
          <w:sz w:val="32"/>
          <w:szCs w:val="30"/>
          <w:highlight w:val="none"/>
        </w:rPr>
        <w:t>,实施单位为</w:t>
      </w:r>
      <w:r>
        <w:rPr>
          <w:rFonts w:hint="eastAsia" w:ascii="仿宋_GB2312" w:hAnsi="仿宋_GB2312" w:cs="仿宋_GB2312"/>
          <w:bCs/>
          <w:color w:val="auto"/>
          <w:sz w:val="32"/>
          <w:szCs w:val="30"/>
          <w:highlight w:val="none"/>
          <w:lang w:eastAsia="zh-CN"/>
        </w:rPr>
        <w:t>阿图什市民政局</w:t>
      </w:r>
      <w:r>
        <w:rPr>
          <w:rFonts w:hint="eastAsia" w:ascii="仿宋_GB2312" w:hAnsi="仿宋_GB2312" w:cs="仿宋_GB2312"/>
          <w:bCs/>
          <w:color w:val="auto"/>
          <w:sz w:val="32"/>
          <w:szCs w:val="30"/>
          <w:highlight w:val="none"/>
        </w:rPr>
        <w:t>，主要职责</w:t>
      </w:r>
      <w:r>
        <w:rPr>
          <w:rFonts w:hint="eastAsia" w:ascii="仿宋_GB2312" w:hAnsi="仿宋_GB2312" w:cs="仿宋_GB2312"/>
          <w:bCs/>
          <w:color w:val="auto"/>
          <w:sz w:val="32"/>
          <w:szCs w:val="30"/>
          <w:highlight w:val="none"/>
          <w:lang w:eastAsia="zh-CN"/>
        </w:rPr>
        <w:t>：审定符合困难残疾人生活补贴和重度残疾人护理补贴的资格条件</w:t>
      </w:r>
      <w:r>
        <w:rPr>
          <w:rFonts w:hint="eastAsia" w:ascii="仿宋_GB2312" w:hAnsi="仿宋_GB2312" w:cs="仿宋_GB2312"/>
          <w:bCs/>
          <w:color w:val="auto"/>
          <w:sz w:val="32"/>
          <w:szCs w:val="30"/>
          <w:highlight w:val="none"/>
          <w:lang w:val="en-US" w:eastAsia="zh-CN"/>
        </w:rPr>
        <w:t>的人员</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确定补贴对象范围</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lang w:val="en-US" w:eastAsia="zh-CN"/>
        </w:rPr>
        <w:t>按时足额发放补贴资金，履行监督管理职责，对补贴资金的使用情况进行监督，防止出现挤占、挪用、套取等违法违规现象，</w:t>
      </w:r>
      <w:r>
        <w:rPr>
          <w:rFonts w:hint="eastAsia" w:ascii="仿宋_GB2312" w:hAnsi="仿宋_GB2312" w:cs="仿宋_GB2312"/>
          <w:bCs/>
          <w:color w:val="auto"/>
          <w:sz w:val="32"/>
          <w:szCs w:val="30"/>
          <w:highlight w:val="none"/>
        </w:rPr>
        <w:t>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根据《提前下达2024年自治区困难残疾人生活补贴和重度残疾人护理补贴资金的通知》克财社〔2023〕104号文件，下达资金476万元，共计支出476万元，用于补助对象人数3606人；通过实施本项目解决残疾人特殊生活困难和长期护理困难等实际问题，保障残疾人生存发展权益，提高残疾人生活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45</w:t>
      </w:r>
      <w:r>
        <w:rPr>
          <w:rStyle w:val="11"/>
          <w:rFonts w:hint="eastAsia" w:ascii="仿宋_GB2312" w:hAnsi="仿宋_GB2312" w:cs="仿宋_GB2312"/>
          <w:b w:val="0"/>
          <w:bCs w:val="0"/>
          <w:color w:val="auto"/>
          <w:spacing w:val="-4"/>
          <w:sz w:val="32"/>
          <w:szCs w:val="30"/>
          <w:highlight w:val="none"/>
        </w:rPr>
        <w:t>万元，资金来源为自治区专项资金。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eastAsia="zh-CN"/>
        </w:rPr>
        <w:t>476万元</w:t>
      </w:r>
      <w:r>
        <w:rPr>
          <w:rStyle w:val="11"/>
          <w:rFonts w:hint="eastAsia" w:ascii="仿宋_GB2312" w:hAnsi="仿宋_GB2312" w:cs="仿宋_GB2312"/>
          <w:b w:val="0"/>
          <w:color w:val="auto"/>
          <w:spacing w:val="-4"/>
          <w:sz w:val="32"/>
          <w:szCs w:val="30"/>
          <w:highlight w:val="none"/>
        </w:rPr>
        <w:t>，资金执行率达到</w:t>
      </w:r>
      <w:r>
        <w:rPr>
          <w:rStyle w:val="11"/>
          <w:rFonts w:hint="eastAsia" w:ascii="仿宋_GB2312" w:hAnsi="仿宋_GB2312" w:cs="仿宋_GB2312"/>
          <w:b w:val="0"/>
          <w:color w:val="auto"/>
          <w:spacing w:val="-4"/>
          <w:sz w:val="32"/>
          <w:szCs w:val="30"/>
          <w:highlight w:val="none"/>
          <w:lang w:val="en-US" w:eastAsia="zh-CN"/>
        </w:rPr>
        <w:t>100%</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困难残疾人生活补助标准110元/人/月;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b w:val="0"/>
          <w:color w:val="auto"/>
          <w:spacing w:val="-4"/>
          <w:sz w:val="32"/>
          <w:highlight w:val="none"/>
        </w:rPr>
      </w:pPr>
      <w:r>
        <w:rPr>
          <w:rStyle w:val="11"/>
          <w:rFonts w:hint="eastAsia" w:ascii="仿宋_GB2312"/>
          <w:b w:val="0"/>
          <w:color w:val="auto"/>
          <w:spacing w:val="-4"/>
          <w:sz w:val="32"/>
          <w:highlight w:val="none"/>
        </w:rPr>
        <w:t>重度残疾人护理补助标准110元/人/月。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年度总体目标为：根据《提前下达2024年自治区困难残疾人生活补贴和重度残疾人护理补贴资金的通知》克财社</w:t>
      </w:r>
      <w:r>
        <w:rPr>
          <w:rFonts w:hint="eastAsia" w:ascii="仿宋_GB2312" w:hAnsi="仿宋_GB2312" w:cs="仿宋_GB2312"/>
          <w:color w:val="auto"/>
          <w:sz w:val="32"/>
          <w:szCs w:val="32"/>
          <w:highlight w:val="none"/>
        </w:rPr>
        <w:t>〔2023〕</w:t>
      </w:r>
      <w:r>
        <w:rPr>
          <w:rFonts w:hint="eastAsia" w:ascii="仿宋_GB2312" w:hAnsi="仿宋_GB2312" w:cs="仿宋_GB2312"/>
          <w:color w:val="auto"/>
          <w:sz w:val="32"/>
          <w:highlight w:val="none"/>
        </w:rPr>
        <w:t>104号文件要求，解决残疾人特殊生活困难和长期护理困难等实际问题，保障残疾人生存发展权益，提高残疾人生活质量。</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阶段性目标为：根据《提前下达2024年自治区困难残疾人生活补贴和重度残疾人护理补贴资金的通知》克财社</w:t>
      </w:r>
      <w:r>
        <w:rPr>
          <w:rFonts w:hint="eastAsia" w:ascii="仿宋_GB2312" w:hAnsi="仿宋_GB2312" w:cs="仿宋_GB2312"/>
          <w:color w:val="auto"/>
          <w:sz w:val="32"/>
          <w:szCs w:val="32"/>
          <w:highlight w:val="none"/>
        </w:rPr>
        <w:t>〔2023〕</w:t>
      </w:r>
      <w:r>
        <w:rPr>
          <w:rFonts w:hint="eastAsia" w:ascii="仿宋_GB2312" w:hAnsi="仿宋_GB2312" w:cs="仿宋_GB2312"/>
          <w:color w:val="auto"/>
          <w:sz w:val="32"/>
          <w:highlight w:val="none"/>
        </w:rPr>
        <w:t>104号文件要求，解决残疾人特殊生活困难和长期护理困难等实际问题，保障残疾人生存发展权益，提高残疾人生活质量。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2024年自治区困难残疾人生活补贴和重度残疾人护理补贴资金项目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eastAsia="仿宋_GB2312" w:cs="仿宋_GB2312"/>
          <w:b/>
          <w:color w:val="auto"/>
          <w:sz w:val="32"/>
          <w:highlight w:val="none"/>
          <w:lang w:eastAsia="zh-CN"/>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绩效评价原则</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（3）激励约束。绩效评价结果应用</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自治区困难残疾人生活补贴和重度残疾人护理补贴资金项目的深入调研基础上，按照《项目支出绩效评价管理办法》（财预〔2021〕10号）对于指标体系的要求和规范，建立一套适合评价2024年自治区困难残疾人生活补贴和重度残疾人护理补贴资金项目的指标体系，从项目决策、项目过程、项目产出和项目绩效四个维度全面考察2024年自治区困难残疾人生活补贴和重度残疾人护理补贴资金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资金使用合规性：文献法、实地勘察法，一是查找资金管理办法，包括专项资金管理办法和单位自有资金管理办法；二是通过查账了解具体开支情况，是否专款专用，是否按照标准支出。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cs="仿宋_GB2312"/>
          <w:color w:val="auto"/>
          <w:sz w:val="32"/>
          <w:szCs w:val="24"/>
          <w:highlight w:val="none"/>
          <w:lang w:val="en-US" w:eastAsia="zh-CN" w:bidi="ar-SA"/>
        </w:rPr>
        <w:t>2024年自治区困难残疾人生活补贴和重度残疾人护理补贴资金项目</w:t>
      </w:r>
      <w:r>
        <w:rPr>
          <w:rFonts w:hint="eastAsia" w:ascii="仿宋_GB2312" w:hAnsi="仿宋_GB2312" w:eastAsia="仿宋_GB2312" w:cs="仿宋_GB2312"/>
          <w:color w:val="auto"/>
          <w:sz w:val="32"/>
          <w:szCs w:val="24"/>
          <w:highlight w:val="none"/>
          <w:lang w:val="en-US" w:eastAsia="zh-CN" w:bidi="ar-SA"/>
        </w:rPr>
        <w:t>属于延续项目，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曾博</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阿尼古力</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张雪纯</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自治区困难残疾人生活补贴和重度残疾人护理补贴资金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组织管理、产出与效益效果。在此基础上，以相关的项目数据为基础，综合运用不同的评价方法，结合评价标准和评分规则，2024年自治区困难残疾人生活补贴和重度残疾人护理补贴资金项目综合得分为100分，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2024年自治区困难残疾人生活补贴和重度残疾人护理补贴资金项目评价得分情况</w:t>
      </w:r>
    </w:p>
    <w:p>
      <w:pPr>
        <w:pStyle w:val="29"/>
        <w:spacing w:line="560" w:lineRule="exact"/>
        <w:ind w:firstLine="546" w:firstLineChars="182"/>
        <w:jc w:val="center"/>
        <w:rPr>
          <w:rFonts w:hint="eastAsia" w:ascii="仿宋_GB2312" w:hAnsi="仿宋_GB2312" w:eastAsia="仿宋_GB2312" w:cs="仿宋_GB2312"/>
          <w:color w:val="auto"/>
          <w:sz w:val="32"/>
          <w:szCs w:val="32"/>
          <w:highlight w:val="none"/>
          <w:lang w:val="en-US" w:eastAsia="zh-CN" w:bidi="ar-SA"/>
        </w:rPr>
      </w:pPr>
      <w:r>
        <w:br w:type="page"/>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jc w:val="left"/>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cs="仿宋_GB2312"/>
                <w:color w:val="auto"/>
                <w:sz w:val="32"/>
                <w:szCs w:val="32"/>
                <w:highlight w:val="none"/>
                <w:lang w:eastAsia="zh-CN"/>
              </w:rPr>
              <w:t>100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2024年自治区困难残疾人生活补贴和重度残疾人护理补贴资金项目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本项目共计支出476万元，用于补助对象人数3606人；通过实施本项目解决残疾人特殊生活困难和长期护理困难等实际问题，保障残疾人生存发展权益，提高残疾人生活质量。</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val="en-US" w:eastAsia="zh-CN" w:bidi="ar-SA"/>
        </w:rPr>
        <w:t>2024年自治区困难残疾人生活补贴和重度残疾人护理补贴资金项目</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eastAsia="zh-CN"/>
        </w:rPr>
        <w:t>476万元</w:t>
      </w:r>
      <w:r>
        <w:rPr>
          <w:rFonts w:hint="eastAsia" w:ascii="仿宋_GB2312" w:hAnsi="仿宋_GB2312" w:cs="仿宋_GB2312"/>
          <w:color w:val="auto"/>
          <w:sz w:val="32"/>
          <w:szCs w:val="32"/>
          <w:highlight w:val="none"/>
        </w:rPr>
        <w:t>，评价得分值</w:t>
      </w:r>
      <w:r>
        <w:rPr>
          <w:rFonts w:hint="eastAsia" w:ascii="仿宋_GB2312" w:hAnsi="仿宋_GB2312" w:cs="仿宋_GB2312"/>
          <w:color w:val="auto"/>
          <w:sz w:val="32"/>
          <w:szCs w:val="32"/>
          <w:highlight w:val="none"/>
          <w:lang w:eastAsia="zh-CN"/>
        </w:rPr>
        <w:t>100</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lang w:eastAsia="zh-CN"/>
        </w:rPr>
        <w:t>自治区困难残疾人生活补贴和重度残疾人护理补贴资金项目</w:t>
      </w:r>
      <w:r>
        <w:rPr>
          <w:rFonts w:hint="eastAsia" w:ascii="仿宋_GB2312" w:hAnsi="仿宋_GB2312" w:cs="仿宋_GB2312"/>
          <w:color w:val="auto"/>
          <w:sz w:val="32"/>
          <w:szCs w:val="32"/>
          <w:highlight w:val="none"/>
        </w:rPr>
        <w:t>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2024年自治区困难残疾人生活补贴和重度残疾人护理补贴资金项目</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2024年自治区困难残疾人生活补贴和重度残疾人护理补贴资金项目</w:t>
      </w:r>
      <w:r>
        <w:rPr>
          <w:rFonts w:hint="eastAsia" w:ascii="仿宋_GB2312" w:hAnsi="仿宋_GB2312" w:cs="仿宋_GB2312"/>
          <w:color w:val="auto"/>
          <w:sz w:val="32"/>
          <w:szCs w:val="32"/>
          <w:highlight w:val="none"/>
        </w:rPr>
        <w:t>组织形式，明确了该项目经费的开支范围为困难残疾人生活补贴和重度残疾人护理补贴，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（4）依照财政资金管理制度，按照不定期检查与项目周期检查相结合的方式，对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资金的使用情况进行监督检查。重点督查专项资金的使用进度，资金落实情况，对发现的问题，采取措施及时纠正、强化管理，有效杜绝了</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资金在分配使用过程中的违纪违规现象的发生，确保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2024年自治区困难残疾人生活补贴和重度残疾人护理补贴资金项目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数量指标为补助对象人数，预期指标值为大于等于3606人，实际完成值为3606人，指标达到预期目标。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质量指标为惠及困难残疾人群覆盖率，预期指标值为大于等于95%，实际完成值为95%，指标达到预期目标。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质量指标为惠及重度残疾人群覆盖率，预期指标值为大于等于95%，实际完成值为95%，指标达到预期目标。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时效指标为资金发放及时率，预期指标值为等于100%，实际完成值为100%，指标达到预期目标。</w:t>
      </w:r>
    </w:p>
    <w:p>
      <w:pPr>
        <w:keepNext w:val="0"/>
        <w:keepLines w:val="0"/>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经济成本指标为困难残疾人生活补助标准，预期指标值为小于等于110元/人/月，实际完成值为110元/人/月，指标达到预期目标。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经济成本指标为重度残疾人护理补助标准，预期指标值为小于等于110元/人/月，实际完成值为110元/人/月，指标达到预期目标。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eastAsia="仿宋_GB2312" w:cs="宋体"/>
          <w:bCs/>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社会效益指标为困难残疾人和重度残疾人生活质量，预期指标值为不断提升，实际完成值为不断提升，指标达到预期目标。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社会效益指标为残疾人生存发展权益，预期指标值为有效保障，实际完成值为有效保障，指标达到预期目标。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hAnsi="仿宋" w:eastAsia="仿宋_GB2312"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4．满意度指标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满意度指标为困难残疾人和重度残疾人对优惠政策落实情况的满意度，预期指标值为大于等于90%，经问卷调查，实际完成值为90%，指标达到预期目标。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本项目实施效果较好的原因主要是管理制度完善、责任落实到位，跟踪考核机制完善且运行有效，在项目实施过程中创新管理办法，采用成本效益分析法、比较法、最低成本法使项目取得了良好的效果。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6"/>
          <w:szCs w:val="32"/>
          <w:highlight w:val="none"/>
        </w:rPr>
      </w:pPr>
      <w:r>
        <w:rPr>
          <w:rFonts w:hint="eastAsia"/>
          <w:color w:val="auto"/>
          <w:sz w:val="32"/>
          <w:highlight w:val="none"/>
          <w:lang w:val="en-US" w:eastAsia="zh-CN"/>
        </w:rPr>
        <w:t>无</w:t>
      </w:r>
      <w:r>
        <w:rPr>
          <w:rFonts w:hint="eastAsia"/>
          <w:color w:val="auto"/>
          <w:sz w:val="32"/>
          <w:highlight w:val="none"/>
        </w:rPr>
        <w:t>。</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开展进度的跟踪，确保项目绩效目标的完成。规范程序，严格把关。进一步完善项目申报、审核、公示、审批等程序，严格做好项目信息公开，公开内容要及时、完整、真实，确保项目公平、公开、公正。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bookmarkStart w:id="0" w:name="_GoBack"/>
      <w:bookmarkEnd w:id="0"/>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lang w:val="en-US" w:eastAsia="zh-CN"/>
        </w:rPr>
      </w:pPr>
      <w:r>
        <w:rPr>
          <w:rFonts w:hint="eastAsia"/>
          <w:color w:val="auto"/>
          <w:highlight w:val="none"/>
          <w:lang w:val="en-US" w:eastAsia="zh-CN"/>
        </w:rPr>
        <w:t>无。</w:t>
      </w:r>
    </w:p>
    <w:p>
      <w:pPr>
        <w:pStyle w:val="2"/>
        <w:rPr>
          <w:rFonts w:hint="eastAsia"/>
          <w:color w:val="auto"/>
          <w:highlight w:val="none"/>
        </w:rPr>
      </w:pPr>
    </w:p>
    <w:p>
      <w:pPr>
        <w:spacing w:line="560" w:lineRule="exact"/>
        <w:rPr>
          <w:rFonts w:hint="eastAsia" w:ascii="仿宋_GB2312" w:hAnsi="仿宋_GB2312" w:cs="仿宋_GB2312"/>
          <w:color w:val="auto"/>
          <w:sz w:val="32"/>
          <w:szCs w:val="32"/>
          <w:highlight w:val="none"/>
        </w:rPr>
      </w:pP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vAlign w:val="center"/>
          </w:tcPr>
          <w:p>
            <w:pPr>
              <w:spacing w:line="40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lang w:eastAsia="zh-CN"/>
              </w:rPr>
              <w:t>100</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27972"/>
    <w:multiLevelType w:val="multilevel"/>
    <w:tmpl w:val="68D27972"/>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D2797D"/>
    <w:multiLevelType w:val="singleLevel"/>
    <w:tmpl w:val="68D2797D"/>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4B4E1AD2"/>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0"/>
    <w:link w:val="3"/>
    <w:qFormat/>
    <w:uiPriority w:val="0"/>
    <w:rPr>
      <w:rFonts w:eastAsia="仿宋_GB2312"/>
      <w:b/>
      <w:bCs/>
      <w:kern w:val="44"/>
      <w:sz w:val="44"/>
      <w:szCs w:val="44"/>
    </w:rPr>
  </w:style>
  <w:style w:type="character" w:customStyle="1" w:styleId="18">
    <w:name w:val="标题 2 Char"/>
    <w:basedOn w:val="10"/>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qFormat/>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3B11B11A60D34C0CB7520F95EB255494_13</vt:lpwstr>
  </property>
  <property fmtid="{D5CDD505-2E9C-101B-9397-08002B2CF9AE}" pid="4" name="KSOTemplateDocerSaveRecord">
    <vt:lpwstr>eyJoZGlkIjoiNDI0NDJkOGYwMTkzMjYxMzMxMmY2Njg1ZjNkYzk2MzkiLCJ1c2VySWQiOiIzMzAyMjM5MTcifQ==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823aea-7373-4cb7-a7e2-0c0b753daab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4616</Words>
  <Characters>4787</Characters>
  <Lines>56</Lines>
  <Paragraphs>15</Paragraphs>
  <TotalTime>11</TotalTime>
  <ScaleCrop>false</ScaleCrop>
  <LinksUpToDate>false</LinksUpToDate>
  <CharactersWithSpaces>4789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2025-09-23T10:54:34Z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3B11B11A60D34C0CB7520F95EB255494_13</vt:lpwstr>
  </property>
  <property fmtid="{D5CDD505-2E9C-101B-9397-08002B2CF9AE}" pid="4" name="KSOTemplateDocerSaveRecord">
    <vt:lpwstr>eyJoZGlkIjoiNDI0NDJkOGYwMTkzMjYxMzMxMmY2Njg1ZjNkYzk2MzkiLCJ1c2VySWQiOiIzMzAyMjM5MTcifQ_x003D__x003D_</vt:lpwstr>
  </property>
</Properties>
</file>