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2016年—2022年度造价咨询服务费</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项目名称：2016年—2022年度造价咨询服务费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项目单位：阿图什市审计局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主管部门：阿图什市审计局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2016年—2022年度造价咨询服务费</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eastAsia="仿宋_GB2312" w:hAnsi="仿宋_GB2312" w:cs="仿宋_GB2312" w:hint="default"/>
          <w:color w:val="auto"/>
          <w:sz w:val="32"/>
          <w:szCs w:val="32"/>
          <w:highlight w:val="none"/>
          <w:lang w:val="en-US" w:eastAsia="zh-CN"/>
        </w:rPr>
      </w:pPr>
      <w:r>
        <w:rPr>
          <w:rFonts w:ascii="仿宋_GB2312" w:hAnsi="仿宋_GB2312" w:cs="仿宋_GB2312" w:hint="eastAsia"/>
          <w:color w:val="auto"/>
          <w:sz w:val="32"/>
          <w:szCs w:val="32"/>
          <w:highlight w:val="none"/>
          <w:lang w:val="en-US" w:eastAsia="zh-CN"/>
        </w:rPr>
        <w:t xml:space="preserve">根据自治州“十四五”规划及审计行业发展需要，经自治州党委、人民政府同意，结合本单位审计业务工作方面管理职能、审计业务方面工作职责，为了全面评估项目的财务状况，发现潜在风险，提高透明度和公信力，满足法律法规要求，并在招投标活动中发挥重要作用，按照年度工作计划，开展造价咨询费项目。</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根据《阿图什市审计局会议纪要》，本项目计划安排资金77.72万元，用于支付2家</w:t>
      </w:r>
      <w:r>
        <w:rPr>
          <w:rFonts w:ascii="仿宋_GB2312" w:hAnsi="仿宋_GB2312" w:cs="仿宋_GB2312" w:hint="eastAsia"/>
          <w:color w:val="auto"/>
          <w:sz w:val="32"/>
          <w:highlight w:val="none"/>
          <w:lang w:val="en-US" w:eastAsia="zh-CN"/>
        </w:rPr>
        <w:t xml:space="preserve">公司</w:t>
      </w:r>
      <w:r>
        <w:rPr>
          <w:rFonts w:ascii="仿宋_GB2312" w:hAnsi="仿宋_GB2312" w:cs="仿宋_GB2312" w:hint="eastAsia"/>
          <w:color w:val="auto"/>
          <w:sz w:val="32"/>
          <w:szCs w:val="30"/>
          <w:highlight w:val="none"/>
        </w:rPr>
        <w:t xml:space="preserve">以前年度审计项目造价咨询服务费；通过项目的实施，解决服务方经济诉求，做好单位相关业务工作。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实施主体：本项目的主管部门为阿图什市审计局,实施单位为阿图什市审计局，主要职责：项目实施过程中严格按照实施方案进行实施并及时进行监督管理，项目实施后进行及时验收及后期管理。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7</w:t>
      </w:r>
      <w:r>
        <w:rPr>
          <w:rStyle w:val="Strong"/>
          <w:rFonts w:ascii="仿宋_GB2312" w:hAnsi="仿宋_GB2312" w:cs="仿宋_GB2312" w:hint="eastAsia"/>
          <w:b w:val="0"/>
          <w:bCs w:val="0"/>
          <w:color w:val="auto"/>
          <w:spacing w:val="-4"/>
          <w:sz w:val="32"/>
          <w:szCs w:val="30"/>
          <w:highlight w:val="none"/>
          <w:lang w:val="en-US" w:eastAsia="zh-CN"/>
        </w:rPr>
        <w:t xml:space="preserve">7.72</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7</w:t>
      </w:r>
      <w:r>
        <w:rPr>
          <w:rStyle w:val="Strong"/>
          <w:rFonts w:ascii="仿宋_GB2312" w:hAnsi="仿宋_GB2312" w:cs="仿宋_GB2312" w:hint="eastAsia"/>
          <w:b w:val="0"/>
          <w:color w:val="auto"/>
          <w:spacing w:val="-4"/>
          <w:sz w:val="32"/>
          <w:szCs w:val="30"/>
          <w:highlight w:val="none"/>
          <w:lang w:val="en-US" w:eastAsia="zh-CN"/>
        </w:rPr>
        <w:t xml:space="preserve">7.72</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hint="eastAsia"/>
          <w:b w:val="0"/>
          <w:color w:val="auto"/>
          <w:spacing w:val="-4"/>
          <w:sz w:val="32"/>
          <w:highlight w:val="none"/>
        </w:rPr>
      </w:pPr>
      <w:r>
        <w:rPr>
          <w:rFonts w:ascii="仿宋_GB2312" w:hAnsi="仿宋_GB2312" w:cs="仿宋_GB2312" w:hint="eastAsia"/>
          <w:color w:val="auto"/>
          <w:szCs w:val="30"/>
          <w:highlight w:val="none"/>
        </w:rPr>
        <w:t xml:space="preserve">造价咨询服务</w:t>
      </w:r>
      <w:r>
        <w:rPr>
          <w:rFonts w:ascii="仿宋_GB2312" w:hAnsi="仿宋_GB2312" w:cs="仿宋_GB2312" w:hint="eastAsia"/>
          <w:color w:val="auto"/>
          <w:szCs w:val="30"/>
          <w:highlight w:val="none"/>
          <w:lang w:val="en-US" w:eastAsia="zh-CN"/>
        </w:rPr>
        <w:t xml:space="preserve">成本</w:t>
      </w:r>
      <w:r>
        <w:rPr>
          <w:rStyle w:val="Strong"/>
          <w:rFonts w:ascii="仿宋_GB2312" w:hint="eastAsia"/>
          <w:b w:val="0"/>
          <w:color w:val="auto"/>
          <w:spacing w:val="-4"/>
          <w:sz w:val="32"/>
          <w:highlight w:val="none"/>
        </w:rPr>
        <w:t xml:space="preserve">：</w:t>
      </w:r>
      <w:r>
        <w:rPr>
          <w:rStyle w:val="Strong"/>
          <w:rFonts w:ascii="仿宋_GB2312" w:hint="eastAsia"/>
          <w:b w:val="0"/>
          <w:color w:val="auto"/>
          <w:spacing w:val="-4"/>
          <w:sz w:val="32"/>
          <w:highlight w:val="none"/>
          <w:lang w:val="en-US" w:eastAsia="zh-CN"/>
        </w:rPr>
        <w:t xml:space="preserve">7</w:t>
      </w:r>
      <w:r>
        <w:rPr>
          <w:rStyle w:val="Strong"/>
          <w:rFonts w:ascii="仿宋_GB2312" w:hint="eastAsia"/>
          <w:b w:val="0"/>
          <w:color w:val="auto"/>
          <w:spacing w:val="-4"/>
          <w:sz w:val="32"/>
          <w:highlight w:val="none"/>
          <w:lang w:val="en-US" w:eastAsia="zh-CN"/>
        </w:rPr>
        <w:t xml:space="preserve">7.72</w:t>
      </w:r>
      <w:r>
        <w:rPr>
          <w:rStyle w:val="Strong"/>
          <w:rFonts w:ascii="仿宋_GB2312" w:hint="eastAsia"/>
          <w:b w:val="0"/>
          <w:color w:val="auto"/>
          <w:spacing w:val="-4"/>
          <w:sz w:val="32"/>
          <w:highlight w:val="none"/>
        </w:rPr>
        <w:t xml:space="preserve">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年度总体目标为：根据《阿图什市审计局会议纪要》，本项目计划安排资金77.72万元，用于支付2家</w:t>
      </w:r>
      <w:r>
        <w:rPr>
          <w:rFonts w:ascii="仿宋_GB2312" w:hAnsi="仿宋_GB2312" w:cs="仿宋_GB2312" w:hint="eastAsia"/>
          <w:color w:val="auto"/>
          <w:sz w:val="32"/>
          <w:highlight w:val="none"/>
          <w:lang w:val="en-US" w:eastAsia="zh-CN"/>
        </w:rPr>
        <w:t xml:space="preserve">公司</w:t>
      </w:r>
      <w:r>
        <w:rPr>
          <w:rFonts w:ascii="仿宋_GB2312" w:hAnsi="仿宋_GB2312" w:cs="仿宋_GB2312" w:hint="eastAsia"/>
          <w:color w:val="auto"/>
          <w:sz w:val="32"/>
          <w:highlight w:val="none"/>
        </w:rPr>
        <w:t xml:space="preserve">以前年度审计项目造价咨询服务费；通过项目的实施，解决服务方经济诉求，做好单位相关业务工作。</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2016年—2022年度造价咨询服务费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2016年—2022年度造价咨询服务费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2016年—2022年度造价咨询服务费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2016年—2022年度造价咨询服务费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2016年—2022年度造价咨询服务费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计划标准、行业标准、历史标准根据</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3047"/>
        <w:gridCol w:w="1866"/>
        <w:gridCol w:w="3808"/>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304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66"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80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047"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麦麦</w:t>
            </w:r>
            <w:r>
              <w:rPr>
                <w:rFonts w:hint="eastAsia"/>
                <w:b w:val="0"/>
                <w:bCs w:val="0"/>
                <w:color w:val="auto"/>
                <w:highlight w:val="none"/>
                <w:lang w:val="en-US" w:eastAsia="zh-CN"/>
              </w:rPr>
              <w:t xml:space="preserve">提江·阿不来提</w:t>
            </w:r>
          </w:p>
        </w:tc>
        <w:tc>
          <w:tcPr>
            <w:tcW w:w="1866"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80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04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张桂华</w:t>
            </w:r>
          </w:p>
        </w:tc>
        <w:tc>
          <w:tcPr>
            <w:tcW w:w="1866"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80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047"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郑</w:t>
            </w:r>
            <w:r>
              <w:rPr>
                <w:rFonts w:hint="eastAsia"/>
                <w:b w:val="0"/>
                <w:bCs w:val="0"/>
                <w:color w:val="auto"/>
                <w:highlight w:val="none"/>
                <w:lang w:val="en-US" w:eastAsia="zh-CN"/>
              </w:rPr>
              <w:t xml:space="preserve">荣荣</w:t>
            </w:r>
          </w:p>
        </w:tc>
        <w:tc>
          <w:tcPr>
            <w:tcW w:w="1866"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80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2016年—2022年度造价咨询服务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组织管理、产出与效益效果。在此基础上，以相关的项目数据为基础，综合运用不同的评价方法，结合评价标准和评分规则，2016年—2022年度造价咨询服务费综合得分为100分，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2016年—2022年度造价咨询服务费评价得分情况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2016年—2022年度造价咨询服务费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年已完成第三方服务公司数量2家</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解决遗留欠款项目数量1项等工作；通过该项目的实施解决服务方经济诉求，做好单位相关业务工作。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2016年—2022年度造价咨询服务费</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77.72</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造价咨询服务费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2016年—2022年度造价咨询服务费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2016年—2022年度造价咨询服务费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造价咨询服务费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2016年—2022年度造价咨询服务费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数量指标为第三方服务公司数量，预期指标值是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2家，实际完成值是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2家，指标达到预期目标。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数量指标为解决遗留欠款项目数量，预期指标值是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1项，指标达到预期目标。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质量指标为第三方服务公司资质合格率，预期指标值是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质量指标为出具审计报告质量合格率，预期指标值是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成本指标为项目投资控制率，预期指标值是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指标为保障业务工作顺利开展，预期指标值是有效保障，实际完成值是有效保障，指标达到预期目标。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满意度指标为项目单位满意度，预期指标值是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仿宋_GB2312" w:hAnsi="楷体" w:hint="eastAsia"/>
          <w:color w:val="auto"/>
          <w:sz w:val="36"/>
          <w:szCs w:val="32"/>
          <w:highlight w:val="none"/>
          <w:lang w:val="en-US" w:eastAsia="zh-CN"/>
        </w:rPr>
      </w:pPr>
      <w:r>
        <w:rPr>
          <w:rFonts w:hint="eastAsia"/>
          <w:color w:val="auto"/>
          <w:sz w:val="32"/>
          <w:highlight w:val="none"/>
          <w:lang w:val="en-US" w:eastAsia="zh-CN"/>
        </w:rPr>
        <w:t xml:space="preserve">无。</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C96D551576A642C4A57D811DDB3380B4_13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C96D551576A642C4A57D811DDB3380B4_13</vt:lpwstr>
  </property>
  <property fmtid="{D5CDD505-2E9C-101B-9397-08002B2CF9AE}" pid="4" name="KSOTemplateDocerSaveRecord">
    <vt:lpwstr>eyJoZGlkIjoiYzZkNzQ4ZWFiZmQ4NTRhOWRkZTk3YTMwMjlmMmZhYmUiLCJ1c2VySWQiOiI1NzgxMjU4NDIifQ_x003D__x003D_</vt:lpwstr>
  </property>
</Properties>
</file>