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阿图什市林草工作站2024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5F7D571">
      <w:r>
        <w:br w:type="page"/>
      </w:r>
    </w:p>
    <w:p w14:paraId="274E2816">
      <w:pPr>
        <w:spacing w:line="640" w:lineRule="exact"/>
        <w:jc w:val="center"/>
        <w:outlineLvl w:val="1"/>
      </w:pPr>
      <w:r>
        <w:rPr>
          <w:rFonts w:ascii="黑体" w:hAnsi="黑体" w:eastAsia="黑体"/>
          <w:sz w:val="32"/>
        </w:rPr>
        <w:t>第一部分 单位概况</w:t>
      </w:r>
    </w:p>
    <w:p w14:paraId="081B6244">
      <w:pPr>
        <w:spacing w:line="640" w:lineRule="exact"/>
        <w:ind w:firstLine="640"/>
        <w:jc w:val="both"/>
        <w:outlineLvl w:val="2"/>
      </w:pPr>
      <w:r>
        <w:rPr>
          <w:rFonts w:ascii="黑体" w:hAnsi="黑体" w:eastAsia="黑体"/>
          <w:sz w:val="32"/>
        </w:rPr>
        <w:t>一、主要职能</w:t>
      </w:r>
    </w:p>
    <w:p w14:paraId="1FB8FA9D">
      <w:pPr>
        <w:spacing w:line="580" w:lineRule="exact"/>
        <w:ind w:firstLine="640"/>
        <w:jc w:val="both"/>
      </w:pPr>
      <w:r>
        <w:rPr>
          <w:rFonts w:ascii="仿宋_GB2312" w:hAnsi="仿宋_GB2312" w:eastAsia="仿宋_GB2312"/>
          <w:sz w:val="32"/>
        </w:rPr>
        <w:t>（1）指导全市林草工作站发展规划和年度计划，提供业务咨询，技术服务的工作。负责汇集优势种苗进行良种繁育，推广园艺技术及种苗信息服务，负责编制种苗发展规划。协助局机关负责管理全市林业重点工程的组织实施，做好全市荒漠化防治服务工作，协助做好沙尘暴灾害预防预报和应急处置，宣传教育等日常工作。负责全市造林绿化的科学规划，检查督促，技术指导及情况收集整理。积极宣传造林绿化法规政策，推动全民义务植树活动，督促完成义务植树任务，义务植树以资代劳费征收、造林绿化先进单位和先进个人的推荐、评定花园式单位的检查、审定工作。负责完成局机关交办的其他事项。</w:t>
      </w:r>
    </w:p>
    <w:p w14:paraId="6E8ABEF7">
      <w:pPr>
        <w:spacing w:line="580" w:lineRule="exact"/>
        <w:ind w:firstLine="640"/>
        <w:jc w:val="both"/>
      </w:pPr>
      <w:r>
        <w:rPr>
          <w:rFonts w:ascii="仿宋_GB2312" w:hAnsi="仿宋_GB2312" w:eastAsia="仿宋_GB2312"/>
          <w:sz w:val="32"/>
        </w:rPr>
        <w:t>（2）协助护</w:t>
      </w:r>
      <w:r>
        <w:rPr>
          <w:rFonts w:hint="eastAsia" w:ascii="仿宋_GB2312" w:hAnsi="仿宋_GB2312" w:eastAsia="仿宋_GB2312"/>
          <w:sz w:val="32"/>
          <w:lang w:eastAsia="zh-CN"/>
        </w:rPr>
        <w:t>。</w:t>
      </w:r>
      <w:r>
        <w:rPr>
          <w:rFonts w:ascii="仿宋_GB2312" w:hAnsi="仿宋_GB2312" w:eastAsia="仿宋_GB2312"/>
          <w:sz w:val="32"/>
        </w:rPr>
        <w:t>林防火宣传，负责编制森林防火预案，搞好森林火灾的预报、扑救，处理护林防火指挥的日常工作；做好森林防火统计报表工作，配合有关部门查处森林火警火灾案件；贯彻执行野生动植物管理方面的有关方针、政策、法规。</w:t>
      </w:r>
    </w:p>
    <w:p w14:paraId="255F2EBF">
      <w:pPr>
        <w:spacing w:line="580" w:lineRule="exact"/>
        <w:ind w:firstLine="640"/>
        <w:jc w:val="both"/>
      </w:pPr>
      <w:r>
        <w:rPr>
          <w:rFonts w:ascii="仿宋_GB2312" w:hAnsi="仿宋_GB2312" w:eastAsia="仿宋_GB2312"/>
          <w:sz w:val="32"/>
        </w:rPr>
        <w:t>（3）负责编制全市林果业发展长远规划和年度计划，负责建设经济林基地、抚育管理方面技术指导工作；负责经济林基地全盘工作；负责领导交办的其他事项。</w:t>
      </w:r>
    </w:p>
    <w:p w14:paraId="2C096DED">
      <w:pPr>
        <w:spacing w:line="580" w:lineRule="exact"/>
        <w:ind w:firstLine="640"/>
        <w:jc w:val="both"/>
      </w:pPr>
      <w:r>
        <w:rPr>
          <w:rFonts w:ascii="仿宋_GB2312" w:hAnsi="仿宋_GB2312" w:eastAsia="仿宋_GB2312"/>
          <w:sz w:val="32"/>
        </w:rPr>
        <w:t>（4）负责宣传贯彻《中华人民共和国森林法》《中华人民共和国草原法》等草原法律法规的具体工作，协助检查发现违反草原法律法规的行为。</w:t>
      </w:r>
    </w:p>
    <w:p w14:paraId="7989D314">
      <w:pPr>
        <w:spacing w:line="580" w:lineRule="exact"/>
        <w:ind w:firstLine="640"/>
        <w:jc w:val="both"/>
      </w:pPr>
      <w:r>
        <w:rPr>
          <w:rFonts w:ascii="仿宋_GB2312" w:hAnsi="仿宋_GB2312" w:eastAsia="仿宋_GB2312"/>
          <w:sz w:val="32"/>
        </w:rPr>
        <w:t>（5）负责林草野生药用植物的管理、保护和合理利用工作，拟订林草资源动态监测规划、开展林草资源情况调查、林草资源保护建设规划。</w:t>
      </w:r>
    </w:p>
    <w:p w14:paraId="67E9CDC1">
      <w:pPr>
        <w:spacing w:line="580" w:lineRule="exact"/>
        <w:ind w:firstLine="640"/>
        <w:jc w:val="both"/>
      </w:pPr>
      <w:r>
        <w:rPr>
          <w:rFonts w:ascii="仿宋_GB2312" w:hAnsi="仿宋_GB2312" w:eastAsia="仿宋_GB2312"/>
          <w:sz w:val="32"/>
        </w:rPr>
        <w:t>（6）协助宣传、贯彻执行国家《森林防火条例》《草原防火条例》，负责林草防火体系建设规划及年度实施计划，组织开展林草防火基础设施建设监测预报林草火情，制定扑火预案。</w:t>
      </w:r>
    </w:p>
    <w:p w14:paraId="45C13DA0">
      <w:pPr>
        <w:spacing w:line="580" w:lineRule="exact"/>
        <w:ind w:firstLine="640"/>
        <w:jc w:val="both"/>
      </w:pPr>
      <w:r>
        <w:rPr>
          <w:rFonts w:ascii="仿宋_GB2312" w:hAnsi="仿宋_GB2312" w:eastAsia="仿宋_GB2312"/>
          <w:sz w:val="32"/>
        </w:rPr>
        <w:t>（7）开展草业建设与利用及草山，草坡、草场鼠害和虫害的监测。</w:t>
      </w:r>
    </w:p>
    <w:p w14:paraId="30216E90">
      <w:pPr>
        <w:spacing w:line="640" w:lineRule="exact"/>
        <w:ind w:firstLine="640"/>
        <w:jc w:val="both"/>
        <w:outlineLvl w:val="2"/>
      </w:pPr>
      <w:r>
        <w:rPr>
          <w:rFonts w:ascii="黑体" w:hAnsi="黑体" w:eastAsia="黑体"/>
          <w:sz w:val="32"/>
        </w:rPr>
        <w:t>二、机构设置及人员情况</w:t>
      </w:r>
    </w:p>
    <w:p w14:paraId="7D51D8E3">
      <w:pPr>
        <w:spacing w:line="580" w:lineRule="exact"/>
        <w:ind w:firstLine="640"/>
        <w:jc w:val="both"/>
      </w:pPr>
      <w:r>
        <w:rPr>
          <w:rFonts w:ascii="仿宋_GB2312" w:hAnsi="仿宋_GB2312" w:eastAsia="仿宋_GB2312"/>
          <w:sz w:val="32"/>
        </w:rPr>
        <w:t>阿图什市林草工作站2024年度，实有人数152人，其中：在职人员130人，减少5人；离休人员0人，增加0人；退休人员22人</w:t>
      </w:r>
      <w:r>
        <w:rPr>
          <w:rFonts w:hint="eastAsia" w:ascii="仿宋_GB2312" w:hAnsi="仿宋_GB2312" w:eastAsia="仿宋_GB2312"/>
          <w:sz w:val="32"/>
          <w:lang w:eastAsia="zh-CN"/>
        </w:rPr>
        <w:t>，</w:t>
      </w:r>
      <w:r>
        <w:rPr>
          <w:rFonts w:ascii="仿宋_GB2312" w:hAnsi="仿宋_GB2312" w:eastAsia="仿宋_GB2312"/>
          <w:sz w:val="32"/>
        </w:rPr>
        <w:t>增加2人。</w:t>
      </w:r>
    </w:p>
    <w:p w14:paraId="353F521A">
      <w:pPr>
        <w:spacing w:line="580" w:lineRule="exact"/>
        <w:ind w:firstLine="640"/>
        <w:jc w:val="both"/>
      </w:pPr>
      <w:r>
        <w:rPr>
          <w:rFonts w:ascii="仿宋_GB2312" w:hAnsi="仿宋_GB2312" w:eastAsia="仿宋_GB2312"/>
          <w:sz w:val="32"/>
        </w:rPr>
        <w:t>阿图什市林草工作站无下属预算单位，下设7个科室，分别是：办公室、工程管理科、林果办、林木种苗管理科、林草病虫</w:t>
      </w:r>
      <w:r>
        <w:rPr>
          <w:rFonts w:hint="eastAsia" w:ascii="仿宋_GB2312" w:hAnsi="仿宋_GB2312" w:eastAsia="仿宋_GB2312"/>
          <w:sz w:val="32"/>
          <w:lang w:eastAsia="zh-CN"/>
        </w:rPr>
        <w:t>害</w:t>
      </w:r>
      <w:r>
        <w:rPr>
          <w:rFonts w:ascii="仿宋_GB2312" w:hAnsi="仿宋_GB2312" w:eastAsia="仿宋_GB2312"/>
          <w:sz w:val="32"/>
        </w:rPr>
        <w:t>防治科、草原科、公益林管理科。</w:t>
      </w:r>
    </w:p>
    <w:p w14:paraId="5AF1FE38">
      <w:r>
        <w:br w:type="page"/>
      </w:r>
    </w:p>
    <w:p w14:paraId="7C6BB21D">
      <w:pPr>
        <w:spacing w:line="240" w:lineRule="auto"/>
        <w:jc w:val="center"/>
        <w:outlineLvl w:val="1"/>
      </w:pPr>
      <w:r>
        <w:rPr>
          <w:rFonts w:ascii="黑体" w:hAnsi="黑体" w:eastAsia="黑体"/>
          <w:sz w:val="32"/>
        </w:rPr>
        <w:t>第二部分 部门决算情况说明</w:t>
      </w:r>
    </w:p>
    <w:p w14:paraId="34D37188">
      <w:pPr>
        <w:spacing w:line="640" w:lineRule="exact"/>
        <w:ind w:firstLine="640"/>
        <w:jc w:val="both"/>
        <w:outlineLvl w:val="2"/>
      </w:pPr>
      <w:r>
        <w:rPr>
          <w:rFonts w:ascii="黑体" w:hAnsi="黑体" w:eastAsia="黑体"/>
          <w:sz w:val="32"/>
        </w:rPr>
        <w:t>一、收入支出决算总体情况说明</w:t>
      </w:r>
    </w:p>
    <w:p w14:paraId="1E0069EF">
      <w:pPr>
        <w:spacing w:line="580" w:lineRule="exact"/>
        <w:ind w:firstLine="640"/>
        <w:jc w:val="both"/>
      </w:pPr>
      <w:r>
        <w:rPr>
          <w:rFonts w:ascii="仿宋_GB2312" w:hAnsi="仿宋_GB2312" w:eastAsia="仿宋_GB2312"/>
          <w:b/>
          <w:sz w:val="32"/>
        </w:rPr>
        <w:t>2024年度收入总计12,805.23万元，</w:t>
      </w:r>
      <w:r>
        <w:rPr>
          <w:rFonts w:ascii="仿宋_GB2312" w:hAnsi="仿宋_GB2312" w:eastAsia="仿宋_GB2312"/>
          <w:b w:val="0"/>
          <w:sz w:val="32"/>
        </w:rPr>
        <w:t>其中：本年收入合计12,805.23万元，使用非财政拨款结余（含专用结余）0.00万元，年初结转和结余0.00万元。</w:t>
      </w:r>
    </w:p>
    <w:p w14:paraId="609DCEE6">
      <w:pPr>
        <w:spacing w:line="580" w:lineRule="exact"/>
        <w:ind w:firstLine="640"/>
        <w:jc w:val="both"/>
      </w:pPr>
      <w:r>
        <w:rPr>
          <w:rFonts w:ascii="仿宋_GB2312" w:hAnsi="仿宋_GB2312" w:eastAsia="仿宋_GB2312"/>
          <w:b/>
          <w:sz w:val="32"/>
        </w:rPr>
        <w:t>2024年度支出总计12,805.23万元，</w:t>
      </w:r>
      <w:r>
        <w:rPr>
          <w:rFonts w:ascii="仿宋_GB2312" w:hAnsi="仿宋_GB2312" w:eastAsia="仿宋_GB2312"/>
          <w:b w:val="0"/>
          <w:sz w:val="32"/>
        </w:rPr>
        <w:t>其中：本年支出合计12,805.23万元，结余分配0.00万元，年末结转和结余0.00万元。</w:t>
      </w:r>
    </w:p>
    <w:p w14:paraId="0F4985CF">
      <w:pPr>
        <w:spacing w:line="580" w:lineRule="exact"/>
        <w:ind w:firstLine="640"/>
        <w:jc w:val="both"/>
      </w:pPr>
      <w:r>
        <w:rPr>
          <w:rFonts w:ascii="仿宋_GB2312" w:hAnsi="仿宋_GB2312" w:eastAsia="仿宋_GB2312"/>
          <w:b w:val="0"/>
          <w:sz w:val="32"/>
        </w:rPr>
        <w:t>收入支出总体与上年相比，增加4,238.82万元，增长49.48%，主要原因是：1.本年在职人员工资调增，社保、公积金基数调增，人员经费增加。2.本年增加2015-2016年新一轮退耕还林2024年调整面积补助资金、本年新增2024年中央财政斜街推进乡村振兴补助资金，增加相关专用材料费、劳务费、委托业务费等支出。</w:t>
      </w:r>
    </w:p>
    <w:p w14:paraId="2FBE2C5D">
      <w:pPr>
        <w:spacing w:line="640" w:lineRule="exact"/>
        <w:ind w:firstLine="640"/>
        <w:jc w:val="both"/>
        <w:outlineLvl w:val="2"/>
      </w:pPr>
      <w:r>
        <w:rPr>
          <w:rFonts w:ascii="黑体" w:hAnsi="黑体" w:eastAsia="黑体"/>
          <w:sz w:val="32"/>
        </w:rPr>
        <w:t>二、收入决算情况说明</w:t>
      </w:r>
    </w:p>
    <w:p w14:paraId="7D836852">
      <w:pPr>
        <w:spacing w:line="580" w:lineRule="exact"/>
        <w:ind w:firstLine="640"/>
        <w:jc w:val="both"/>
      </w:pPr>
      <w:r>
        <w:rPr>
          <w:rFonts w:ascii="仿宋_GB2312" w:hAnsi="仿宋_GB2312" w:eastAsia="仿宋_GB2312"/>
          <w:b/>
          <w:sz w:val="32"/>
        </w:rPr>
        <w:t>本年收入12,805.23万元，</w:t>
      </w:r>
      <w:r>
        <w:rPr>
          <w:rFonts w:ascii="仿宋_GB2312" w:hAnsi="仿宋_GB2312" w:eastAsia="仿宋_GB2312"/>
          <w:b w:val="0"/>
          <w:sz w:val="32"/>
        </w:rPr>
        <w:t>其中：财政拨款收入12,561.29万元，占98.09%；上级补助收入0.00万元，占0.00%；事业收入0.00万元，占0.00%；经营收入0.00万元，占0.00%；附属单位上缴收入0.00万元，占0.00%；其他收入243.95万元，占1.91%。</w:t>
      </w:r>
    </w:p>
    <w:p w14:paraId="7D011EB0">
      <w:pPr>
        <w:spacing w:line="640" w:lineRule="exact"/>
        <w:ind w:firstLine="640"/>
        <w:jc w:val="both"/>
        <w:outlineLvl w:val="2"/>
      </w:pPr>
      <w:r>
        <w:rPr>
          <w:rFonts w:ascii="黑体" w:hAnsi="黑体" w:eastAsia="黑体"/>
          <w:sz w:val="32"/>
        </w:rPr>
        <w:t>三、支出决算情况说明</w:t>
      </w:r>
    </w:p>
    <w:p w14:paraId="3DAC4A7D">
      <w:pPr>
        <w:spacing w:line="580" w:lineRule="exact"/>
        <w:ind w:firstLine="640"/>
        <w:jc w:val="both"/>
      </w:pPr>
      <w:r>
        <w:rPr>
          <w:rFonts w:ascii="仿宋_GB2312" w:hAnsi="仿宋_GB2312" w:eastAsia="仿宋_GB2312"/>
          <w:b/>
          <w:sz w:val="32"/>
        </w:rPr>
        <w:t>本年支出12,805.23万元，</w:t>
      </w:r>
      <w:r>
        <w:rPr>
          <w:rFonts w:ascii="仿宋_GB2312" w:hAnsi="仿宋_GB2312" w:eastAsia="仿宋_GB2312"/>
          <w:b w:val="0"/>
          <w:sz w:val="32"/>
        </w:rPr>
        <w:t>其中：基本支出7,876.61万元，占61.51%；项目支出4,928.62万元，占38.49%；上缴上级支出0.00万元，占0.00%；经营支出0.00万元，占0.00%；对附属单位补助支出0.00万元，占0.00%。</w:t>
      </w:r>
    </w:p>
    <w:p w14:paraId="23FF15FE">
      <w:pPr>
        <w:spacing w:line="640" w:lineRule="exact"/>
        <w:ind w:firstLine="640"/>
        <w:jc w:val="both"/>
        <w:outlineLvl w:val="2"/>
      </w:pPr>
      <w:r>
        <w:rPr>
          <w:rFonts w:ascii="黑体" w:hAnsi="黑体" w:eastAsia="黑体"/>
          <w:sz w:val="32"/>
        </w:rPr>
        <w:t>四、财政拨款收入支出决算总体情况说明</w:t>
      </w:r>
    </w:p>
    <w:p w14:paraId="2A544B54">
      <w:pPr>
        <w:spacing w:line="580" w:lineRule="exact"/>
        <w:ind w:firstLine="640"/>
        <w:jc w:val="both"/>
      </w:pPr>
      <w:r>
        <w:rPr>
          <w:rFonts w:ascii="仿宋_GB2312" w:hAnsi="仿宋_GB2312" w:eastAsia="仿宋_GB2312"/>
          <w:b/>
          <w:sz w:val="32"/>
        </w:rPr>
        <w:t>2024年度财政拨款收入总计12,561.29万元，</w:t>
      </w:r>
      <w:r>
        <w:rPr>
          <w:rFonts w:ascii="仿宋_GB2312" w:hAnsi="仿宋_GB2312" w:eastAsia="仿宋_GB2312"/>
          <w:b w:val="0"/>
          <w:sz w:val="32"/>
        </w:rPr>
        <w:t>其中：年初财政拨款结转和结余0.00万元，本年财政拨款收入12,561.29万元。</w:t>
      </w:r>
      <w:r>
        <w:rPr>
          <w:rFonts w:ascii="仿宋_GB2312" w:hAnsi="仿宋_GB2312" w:eastAsia="仿宋_GB2312"/>
          <w:b/>
          <w:sz w:val="32"/>
        </w:rPr>
        <w:t>财政拨款支出总计12,561.29万元，</w:t>
      </w:r>
      <w:r>
        <w:rPr>
          <w:rFonts w:ascii="仿宋_GB2312" w:hAnsi="仿宋_GB2312" w:eastAsia="仿宋_GB2312"/>
          <w:b w:val="0"/>
          <w:sz w:val="32"/>
        </w:rPr>
        <w:t>其中：年末财政拨款结转和结余0.00万元，本年财政拨款支出12,561.29万元。</w:t>
      </w:r>
    </w:p>
    <w:p w14:paraId="60D9DFD3">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增加3,994.88万元，增长46.63%，主要原因是：1.人员工资增长，社保、公积金基数调增，相关支出增加，2.本年新增2024年中央财政斜街推进乡村振兴补助资金，增加相关专用材料费、劳务费、委托业务费等支出。</w:t>
      </w:r>
      <w:r>
        <w:rPr>
          <w:rFonts w:ascii="仿宋_GB2312" w:hAnsi="仿宋_GB2312" w:eastAsia="仿宋_GB2312"/>
          <w:b/>
          <w:sz w:val="32"/>
        </w:rPr>
        <w:t>与年初预算相比，</w:t>
      </w:r>
      <w:r>
        <w:rPr>
          <w:rFonts w:ascii="仿宋_GB2312" w:hAnsi="仿宋_GB2312" w:eastAsia="仿宋_GB2312"/>
          <w:b w:val="0"/>
          <w:sz w:val="32"/>
        </w:rPr>
        <w:t>年初预算数6,480.88万元，决算数12,561.29万元，预决算差异率93.82%，主要原因是：1.年中追加人员工资、社保、公积金基数调增部分资金；2.年中追加2024年第二批中央林业草原生态保护恢复资金、2024年中央林业草原生态保护恢复资金、阿图什市无花果三产融合科技创新园高性能日光温室项目、阿图什市上阿图什镇综合治理（一期）工程、2024年自治区财政衔接推进乡村振兴补助资金（巩固拓展脱贫攻坚成果和乡村振兴任务）等项目，导致预决算差异。</w:t>
      </w:r>
    </w:p>
    <w:p w14:paraId="2A6D4739">
      <w:pPr>
        <w:spacing w:line="640" w:lineRule="exact"/>
        <w:ind w:firstLine="640"/>
        <w:jc w:val="both"/>
        <w:outlineLvl w:val="2"/>
      </w:pPr>
      <w:r>
        <w:rPr>
          <w:rFonts w:ascii="黑体" w:hAnsi="黑体" w:eastAsia="黑体"/>
          <w:sz w:val="32"/>
        </w:rPr>
        <w:t>五、一般公共预算财政拨款支出决算情况说明</w:t>
      </w:r>
    </w:p>
    <w:p w14:paraId="4FED8120">
      <w:pPr>
        <w:spacing w:line="640" w:lineRule="exact"/>
        <w:ind w:firstLine="640"/>
        <w:jc w:val="both"/>
        <w:outlineLvl w:val="3"/>
      </w:pPr>
      <w:r>
        <w:rPr>
          <w:rFonts w:ascii="楷体_GB2312" w:hAnsi="楷体_GB2312" w:eastAsia="楷体_GB2312"/>
          <w:b/>
          <w:sz w:val="32"/>
        </w:rPr>
        <w:t>（一）一般公共预算财政拨款支出决算总体情况</w:t>
      </w:r>
    </w:p>
    <w:p w14:paraId="07E37F7E">
      <w:pPr>
        <w:spacing w:line="580" w:lineRule="exact"/>
        <w:ind w:firstLine="640"/>
        <w:jc w:val="both"/>
      </w:pPr>
      <w:r>
        <w:rPr>
          <w:rFonts w:ascii="仿宋_GB2312" w:hAnsi="仿宋_GB2312" w:eastAsia="仿宋_GB2312"/>
          <w:b/>
          <w:sz w:val="32"/>
        </w:rPr>
        <w:t>2024年度一般公共预算财政拨款支出12,561.29万元，</w:t>
      </w:r>
      <w:r>
        <w:rPr>
          <w:rFonts w:ascii="仿宋_GB2312" w:hAnsi="仿宋_GB2312" w:eastAsia="仿宋_GB2312"/>
          <w:b w:val="0"/>
          <w:sz w:val="32"/>
        </w:rPr>
        <w:t>占本年支出合计的98.09%。</w:t>
      </w:r>
      <w:r>
        <w:rPr>
          <w:rFonts w:ascii="仿宋_GB2312" w:hAnsi="仿宋_GB2312" w:eastAsia="仿宋_GB2312"/>
          <w:b/>
          <w:sz w:val="32"/>
        </w:rPr>
        <w:t>与上年相比，</w:t>
      </w:r>
      <w:r>
        <w:rPr>
          <w:rFonts w:ascii="仿宋_GB2312" w:hAnsi="仿宋_GB2312" w:eastAsia="仿宋_GB2312"/>
          <w:b w:val="0"/>
          <w:sz w:val="32"/>
        </w:rPr>
        <w:t>增加3,994.88万元，增长46.63%，主要原因是：1.人员工资增长，社保、公积金基数调增，相关支出增加，2.本年新增2024年中央财政斜街推进乡村振兴补助资金，增加相关专用材料费、劳务费、委托业务费等支出。</w:t>
      </w:r>
      <w:r>
        <w:rPr>
          <w:rFonts w:ascii="仿宋_GB2312" w:hAnsi="仿宋_GB2312" w:eastAsia="仿宋_GB2312"/>
          <w:b/>
          <w:sz w:val="32"/>
        </w:rPr>
        <w:t>与年初预算相比</w:t>
      </w:r>
      <w:r>
        <w:rPr>
          <w:rFonts w:hint="eastAsia" w:ascii="仿宋_GB2312" w:hAnsi="仿宋_GB2312" w:eastAsia="仿宋_GB2312"/>
          <w:b/>
          <w:sz w:val="32"/>
          <w:lang w:eastAsia="zh-CN"/>
        </w:rPr>
        <w:t>，</w:t>
      </w:r>
      <w:r>
        <w:rPr>
          <w:rFonts w:ascii="仿宋_GB2312" w:hAnsi="仿宋_GB2312" w:eastAsia="仿宋_GB2312"/>
          <w:b w:val="0"/>
          <w:sz w:val="32"/>
        </w:rPr>
        <w:t>年初预算数6,480.88万元，决算数12,561.29万元，预决算差异率93.82%，主要原因是：1.年中追加人员工资、社保、公积金基数调增部分资金；2.年中追加2024年第二批中央林业草原生态保护恢复资金、2024年中央林业草原生态保护恢复资金、阿图什市无花果三产融合科技创新园高性能日光温室项目、阿图什市上阿图什镇综合治理（一期）工程、2024年自治区财政衔接推进乡村振兴补助资金（巩固拓展脱贫攻坚成果和乡村振兴任务）等项目，导致预决算</w:t>
      </w:r>
      <w:r>
        <w:rPr>
          <w:rFonts w:hint="eastAsia" w:ascii="仿宋_GB2312" w:hAnsi="仿宋_GB2312" w:eastAsia="仿宋_GB2312"/>
          <w:b w:val="0"/>
          <w:sz w:val="32"/>
          <w:lang w:val="en-US" w:eastAsia="zh-CN"/>
        </w:rPr>
        <w:t>存在</w:t>
      </w:r>
      <w:r>
        <w:rPr>
          <w:rFonts w:ascii="仿宋_GB2312" w:hAnsi="仿宋_GB2312" w:eastAsia="仿宋_GB2312"/>
          <w:b w:val="0"/>
          <w:sz w:val="32"/>
        </w:rPr>
        <w:t>差异。</w:t>
      </w:r>
    </w:p>
    <w:p w14:paraId="703C2BA9">
      <w:pPr>
        <w:spacing w:line="640" w:lineRule="exact"/>
        <w:ind w:firstLine="640"/>
        <w:jc w:val="both"/>
        <w:outlineLvl w:val="3"/>
      </w:pPr>
      <w:r>
        <w:rPr>
          <w:rFonts w:ascii="楷体_GB2312" w:hAnsi="楷体_GB2312" w:eastAsia="楷体_GB2312"/>
          <w:b/>
          <w:sz w:val="32"/>
        </w:rPr>
        <w:t>（二）一般公共预算财政拨款支出决算结构情况</w:t>
      </w:r>
    </w:p>
    <w:p w14:paraId="62CE4D84">
      <w:pPr>
        <w:spacing w:line="580" w:lineRule="exact"/>
        <w:ind w:firstLine="640"/>
        <w:jc w:val="both"/>
      </w:pPr>
      <w:r>
        <w:rPr>
          <w:rFonts w:ascii="仿宋_GB2312" w:hAnsi="仿宋_GB2312" w:eastAsia="仿宋_GB2312"/>
          <w:b w:val="0"/>
          <w:sz w:val="32"/>
        </w:rPr>
        <w:t>1.教育支出(类)313.46万元</w:t>
      </w:r>
      <w:r>
        <w:rPr>
          <w:rFonts w:hint="eastAsia" w:ascii="仿宋_GB2312" w:hAnsi="仿宋_GB2312" w:eastAsia="仿宋_GB2312"/>
          <w:b w:val="0"/>
          <w:sz w:val="32"/>
          <w:lang w:eastAsia="zh-CN"/>
        </w:rPr>
        <w:t>，</w:t>
      </w:r>
      <w:r>
        <w:rPr>
          <w:rFonts w:ascii="仿宋_GB2312" w:hAnsi="仿宋_GB2312" w:eastAsia="仿宋_GB2312"/>
          <w:b w:val="0"/>
          <w:sz w:val="32"/>
        </w:rPr>
        <w:t>占2.50%。</w:t>
      </w:r>
    </w:p>
    <w:p w14:paraId="1E91229C">
      <w:pPr>
        <w:spacing w:line="580" w:lineRule="exact"/>
        <w:ind w:firstLine="640"/>
        <w:jc w:val="both"/>
      </w:pPr>
      <w:r>
        <w:rPr>
          <w:rFonts w:ascii="仿宋_GB2312" w:hAnsi="仿宋_GB2312" w:eastAsia="仿宋_GB2312"/>
          <w:b w:val="0"/>
          <w:sz w:val="32"/>
        </w:rPr>
        <w:t>2.社会保障和就业支出(类)55.00万元</w:t>
      </w:r>
      <w:r>
        <w:rPr>
          <w:rFonts w:hint="eastAsia" w:ascii="仿宋_GB2312" w:hAnsi="仿宋_GB2312" w:eastAsia="仿宋_GB2312"/>
          <w:b w:val="0"/>
          <w:sz w:val="32"/>
          <w:lang w:eastAsia="zh-CN"/>
        </w:rPr>
        <w:t>，</w:t>
      </w:r>
      <w:r>
        <w:rPr>
          <w:rFonts w:ascii="仿宋_GB2312" w:hAnsi="仿宋_GB2312" w:eastAsia="仿宋_GB2312"/>
          <w:b w:val="0"/>
          <w:sz w:val="32"/>
        </w:rPr>
        <w:t>占0.44%。</w:t>
      </w:r>
    </w:p>
    <w:p w14:paraId="6B7C526F">
      <w:pPr>
        <w:spacing w:line="580" w:lineRule="exact"/>
        <w:ind w:firstLine="640"/>
        <w:jc w:val="both"/>
      </w:pPr>
      <w:r>
        <w:rPr>
          <w:rFonts w:ascii="仿宋_GB2312" w:hAnsi="仿宋_GB2312" w:eastAsia="仿宋_GB2312"/>
          <w:b w:val="0"/>
          <w:sz w:val="32"/>
        </w:rPr>
        <w:t>3.节能环保支出(类)3,053.80万元</w:t>
      </w:r>
      <w:r>
        <w:rPr>
          <w:rFonts w:hint="eastAsia" w:ascii="仿宋_GB2312" w:hAnsi="仿宋_GB2312" w:eastAsia="仿宋_GB2312"/>
          <w:b w:val="0"/>
          <w:sz w:val="32"/>
          <w:lang w:eastAsia="zh-CN"/>
        </w:rPr>
        <w:t>，</w:t>
      </w:r>
      <w:r>
        <w:rPr>
          <w:rFonts w:ascii="仿宋_GB2312" w:hAnsi="仿宋_GB2312" w:eastAsia="仿宋_GB2312"/>
          <w:b w:val="0"/>
          <w:sz w:val="32"/>
        </w:rPr>
        <w:t>占24.31%。</w:t>
      </w:r>
    </w:p>
    <w:p w14:paraId="75159B8F">
      <w:pPr>
        <w:spacing w:line="580" w:lineRule="exact"/>
        <w:ind w:firstLine="640"/>
        <w:jc w:val="both"/>
      </w:pPr>
      <w:r>
        <w:rPr>
          <w:rFonts w:ascii="仿宋_GB2312" w:hAnsi="仿宋_GB2312" w:eastAsia="仿宋_GB2312"/>
          <w:b w:val="0"/>
          <w:sz w:val="32"/>
        </w:rPr>
        <w:t>4.农林水支出(类)9,139.03万元</w:t>
      </w:r>
      <w:r>
        <w:rPr>
          <w:rFonts w:hint="eastAsia" w:ascii="仿宋_GB2312" w:hAnsi="仿宋_GB2312" w:eastAsia="仿宋_GB2312"/>
          <w:b w:val="0"/>
          <w:sz w:val="32"/>
          <w:lang w:eastAsia="zh-CN"/>
        </w:rPr>
        <w:t>，</w:t>
      </w:r>
      <w:r>
        <w:rPr>
          <w:rFonts w:ascii="仿宋_GB2312" w:hAnsi="仿宋_GB2312" w:eastAsia="仿宋_GB2312"/>
          <w:b w:val="0"/>
          <w:sz w:val="32"/>
        </w:rPr>
        <w:t>占72.76%。</w:t>
      </w:r>
    </w:p>
    <w:p w14:paraId="1ED98813">
      <w:pPr>
        <w:spacing w:line="640" w:lineRule="exact"/>
        <w:ind w:firstLine="640"/>
        <w:jc w:val="both"/>
        <w:outlineLvl w:val="3"/>
      </w:pPr>
      <w:r>
        <w:rPr>
          <w:rFonts w:ascii="楷体_GB2312" w:hAnsi="楷体_GB2312" w:eastAsia="楷体_GB2312"/>
          <w:b/>
          <w:sz w:val="32"/>
        </w:rPr>
        <w:t>（三）一般公共预算财政拨款支出决算具体情况</w:t>
      </w:r>
    </w:p>
    <w:p w14:paraId="055C6742">
      <w:pPr>
        <w:spacing w:line="580" w:lineRule="exact"/>
        <w:ind w:firstLine="640"/>
        <w:jc w:val="both"/>
      </w:pPr>
      <w:r>
        <w:rPr>
          <w:rFonts w:ascii="仿宋_GB2312" w:hAnsi="仿宋_GB2312" w:eastAsia="仿宋_GB2312"/>
          <w:b w:val="0"/>
          <w:sz w:val="32"/>
        </w:rPr>
        <w:t>1.教育支出(类)其他教育支出(款)其他教育支出(项)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支出决算数为313.46万元，比上年决算增加313.46万元，增长100.00%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主要原因是：本年增加2024年地方编人员工资，相关支出增加。</w:t>
      </w:r>
    </w:p>
    <w:p w14:paraId="39CD34BA">
      <w:pPr>
        <w:spacing w:line="580" w:lineRule="exact"/>
        <w:ind w:firstLine="640"/>
        <w:jc w:val="both"/>
      </w:pPr>
      <w:r>
        <w:rPr>
          <w:rFonts w:ascii="仿宋_GB2312" w:hAnsi="仿宋_GB2312" w:eastAsia="仿宋_GB2312"/>
          <w:b w:val="0"/>
          <w:sz w:val="32"/>
        </w:rPr>
        <w:t>2.社会保障和就业支出(类)行政事业单位养老支出(款)事业单位离退休(项)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支出决算数为28.50万元，比上年决算增加7.37万元，增长34.88%</w:t>
      </w:r>
      <w:r>
        <w:rPr>
          <w:rFonts w:hint="eastAsia" w:ascii="仿宋_GB2312" w:hAnsi="仿宋_GB2312" w:eastAsia="仿宋_GB2312"/>
          <w:b w:val="0"/>
          <w:sz w:val="32"/>
          <w:lang w:eastAsia="zh-CN"/>
        </w:rPr>
        <w:t>，</w:t>
      </w:r>
      <w:r>
        <w:rPr>
          <w:rFonts w:ascii="仿宋_GB2312" w:hAnsi="仿宋_GB2312" w:eastAsia="仿宋_GB2312"/>
          <w:b w:val="0"/>
          <w:sz w:val="32"/>
        </w:rPr>
        <w:t>主要原因是：本年退休人员增加，退休费支出增加。</w:t>
      </w:r>
    </w:p>
    <w:p w14:paraId="38E60082">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支出决算数为0.00万元，比上年决算减少142.08万元，下降100.00%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主要原因是：本年功能科目调整，养老保险缴费上年度单独列支，本年调整至主科目列支，导致经费较上年减少。</w:t>
      </w:r>
    </w:p>
    <w:p w14:paraId="0261A906">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支出决算数为19.39万元，比上年决算增加19.39万元，增长100.00%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主要原因是：本年功能科目调整，单位在职转退休人员职业年金上年度在对机关事业单位职业年金的补助列支，本年调整至机关事业单位职业年金缴费支出列支，导致经费较上年增加。</w:t>
      </w:r>
    </w:p>
    <w:p w14:paraId="4BF5CB04">
      <w:pPr>
        <w:spacing w:line="580" w:lineRule="exact"/>
        <w:ind w:firstLine="640"/>
        <w:jc w:val="both"/>
      </w:pPr>
      <w:r>
        <w:rPr>
          <w:rFonts w:ascii="仿宋_GB2312" w:hAnsi="仿宋_GB2312" w:eastAsia="仿宋_GB2312"/>
          <w:b w:val="0"/>
          <w:sz w:val="32"/>
        </w:rPr>
        <w:t>5.社会保障和就业支出(类)行政事业单位养老支出(款)对机关事业单位职业年金的补助(项)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支出决算数为0.00万元，比上年决算减少13.91万元，下降100.00%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主要原因是：本年功能科目调整，单位在职转退休人员职业年金上年度在对机关事业单位职业年金的补助列支，本年调整至机关事业单位职业年金缴费支出列支，导致经费较上年减少。</w:t>
      </w:r>
    </w:p>
    <w:p w14:paraId="024DF2F0">
      <w:pPr>
        <w:spacing w:line="580" w:lineRule="exact"/>
        <w:ind w:firstLine="640"/>
        <w:jc w:val="both"/>
      </w:pPr>
      <w:r>
        <w:rPr>
          <w:rFonts w:ascii="仿宋_GB2312" w:hAnsi="仿宋_GB2312" w:eastAsia="仿宋_GB2312"/>
          <w:b w:val="0"/>
          <w:sz w:val="32"/>
        </w:rPr>
        <w:t>6.社会保障和就业支出(类)抚恤(款)死亡抚恤(项)</w:t>
      </w:r>
      <w:r>
        <w:rPr>
          <w:rFonts w:hint="eastAsia" w:ascii="仿宋_GB2312" w:hAnsi="仿宋_GB2312" w:eastAsia="仿宋_GB2312"/>
          <w:b w:val="0"/>
          <w:sz w:val="32"/>
          <w:lang w:eastAsia="zh-CN"/>
        </w:rPr>
        <w:t>：</w:t>
      </w:r>
      <w:r>
        <w:rPr>
          <w:rFonts w:ascii="仿宋_GB2312" w:hAnsi="仿宋_GB2312" w:eastAsia="仿宋_GB2312"/>
          <w:b w:val="0"/>
          <w:sz w:val="32"/>
        </w:rPr>
        <w:t>支出决算数为7.11万元，比上年决算增加7.11万元，增长100.00%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主要原因是：本年新增死亡人员，死亡抚恤支出增加。</w:t>
      </w:r>
    </w:p>
    <w:p w14:paraId="3C1DBDF7">
      <w:pPr>
        <w:spacing w:line="580" w:lineRule="exact"/>
        <w:ind w:firstLine="640"/>
        <w:jc w:val="both"/>
      </w:pPr>
      <w:r>
        <w:rPr>
          <w:rFonts w:ascii="仿宋_GB2312" w:hAnsi="仿宋_GB2312" w:eastAsia="仿宋_GB2312"/>
          <w:b w:val="0"/>
          <w:sz w:val="32"/>
        </w:rPr>
        <w:t>7.卫生健康支出(类)行政事业单位医疗(款)事业单位医疗(项)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支出决算数为0.00万元，比上年决算减少43.54万元，下降100.00%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主要原因是：本年功能科目调整，事业单位医疗上年度单独列支，本年调整至主科目列支，导致经费较上年减少。</w:t>
      </w:r>
    </w:p>
    <w:p w14:paraId="349D40B5">
      <w:pPr>
        <w:spacing w:line="580" w:lineRule="exact"/>
        <w:ind w:firstLine="640"/>
        <w:jc w:val="both"/>
      </w:pPr>
      <w:r>
        <w:rPr>
          <w:rFonts w:ascii="仿宋_GB2312" w:hAnsi="仿宋_GB2312" w:eastAsia="仿宋_GB2312"/>
          <w:b w:val="0"/>
          <w:sz w:val="32"/>
        </w:rPr>
        <w:t>8.节能环保支出(类)自然生态保护(款)生态保护(项)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支出决算数为1,786.90万元，比上年决算减少5.18万元，下降0.29%</w:t>
      </w:r>
      <w:r>
        <w:rPr>
          <w:rFonts w:hint="eastAsia" w:ascii="仿宋_GB2312" w:hAnsi="仿宋_GB2312" w:eastAsia="仿宋_GB2312"/>
          <w:b w:val="0"/>
          <w:sz w:val="32"/>
          <w:lang w:eastAsia="zh-CN"/>
        </w:rPr>
        <w:t>，</w:t>
      </w:r>
      <w:r>
        <w:rPr>
          <w:rFonts w:ascii="仿宋_GB2312" w:hAnsi="仿宋_GB2312" w:eastAsia="仿宋_GB2312"/>
          <w:b w:val="0"/>
          <w:sz w:val="32"/>
        </w:rPr>
        <w:t>主要原因是：本年生态护林员人员减少，工资支出相应减少。</w:t>
      </w:r>
    </w:p>
    <w:p w14:paraId="5C4F5231">
      <w:pPr>
        <w:spacing w:line="580" w:lineRule="exact"/>
        <w:ind w:firstLine="640"/>
        <w:jc w:val="both"/>
      </w:pPr>
      <w:r>
        <w:rPr>
          <w:rFonts w:ascii="仿宋_GB2312" w:hAnsi="仿宋_GB2312" w:eastAsia="仿宋_GB2312"/>
          <w:b w:val="0"/>
          <w:sz w:val="32"/>
        </w:rPr>
        <w:t>9.节能环保支出(类)自然生态保护(款)生物及物种资源保护(项)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支出决算数为39.25万元，比上年决算增加39.25万元，增长100.00%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主要原因是：本年增加源于下达2024年中央林业草原生态保护恢复资金（一级古树和名木抢救复壮项目）。</w:t>
      </w:r>
    </w:p>
    <w:p w14:paraId="54C4EBD4">
      <w:pPr>
        <w:spacing w:line="580" w:lineRule="exact"/>
        <w:ind w:firstLine="640"/>
        <w:jc w:val="both"/>
      </w:pPr>
      <w:r>
        <w:rPr>
          <w:rFonts w:ascii="仿宋_GB2312" w:hAnsi="仿宋_GB2312" w:eastAsia="仿宋_GB2312"/>
          <w:b w:val="0"/>
          <w:sz w:val="32"/>
        </w:rPr>
        <w:t>10.节能环保支出(类)自然生态保护(款)草原生态修复治理(项)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支出决算数为0.00万元，比上年决算减少1.01万元，下降100.00%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主要原因是：本年减少2022年中央林业草原生态保护恢复资金项目。</w:t>
      </w:r>
    </w:p>
    <w:p w14:paraId="3AAFF4F2">
      <w:pPr>
        <w:spacing w:line="580" w:lineRule="exact"/>
        <w:ind w:firstLine="640"/>
        <w:jc w:val="both"/>
      </w:pPr>
      <w:r>
        <w:rPr>
          <w:rFonts w:ascii="仿宋_GB2312" w:hAnsi="仿宋_GB2312" w:eastAsia="仿宋_GB2312"/>
          <w:b w:val="0"/>
          <w:sz w:val="32"/>
        </w:rPr>
        <w:t>11.节能环保支出(类)森林保护修复(款)森林管护(项)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支出决算数为1,227.65万元，比上年决算增加434.72万元，增长54.82%</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新增2023年（第二批）中央林业草原生态保护恢复资金（国有林保护修复）项目、2023年（第二批）中央林业草原生态保护恢复资金（国家级护林员工资）项目、2023年中央林业草原生态保护恢复资金（森林防火）项目、2023年（第二批）中央林业草原生态保护恢复资金（森林防火设备）项目。</w:t>
      </w:r>
    </w:p>
    <w:p w14:paraId="6F8D8118">
      <w:pPr>
        <w:spacing w:line="580" w:lineRule="exact"/>
        <w:ind w:firstLine="640"/>
        <w:jc w:val="both"/>
      </w:pPr>
      <w:r>
        <w:rPr>
          <w:rFonts w:ascii="仿宋_GB2312" w:hAnsi="仿宋_GB2312" w:eastAsia="仿宋_GB2312"/>
          <w:b w:val="0"/>
          <w:sz w:val="32"/>
        </w:rPr>
        <w:t>12.节能环保支出(类)退耕还林还草(款)退耕现金(项)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支出决算数为0.00万元，比上年决算减少35.38万元，下降100.00%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主要原因是：本年减少各乡镇2015-2017年新一轮退耕还林2023年度延长补助资金。</w:t>
      </w:r>
    </w:p>
    <w:p w14:paraId="39E06A29">
      <w:pPr>
        <w:spacing w:line="580" w:lineRule="exact"/>
        <w:ind w:firstLine="640"/>
        <w:jc w:val="both"/>
      </w:pPr>
      <w:r>
        <w:rPr>
          <w:rFonts w:ascii="仿宋_GB2312" w:hAnsi="仿宋_GB2312" w:eastAsia="仿宋_GB2312"/>
          <w:b w:val="0"/>
          <w:sz w:val="32"/>
        </w:rPr>
        <w:t>13.节能环保支出(类)其他节能环保支出(款)其他节能环保支出(项)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支出决算数为0.00万元，比上年决算减少22.42万元，下降100.00%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主要原因是：本年减少阿图什市塔里木河流域生态修复项目。</w:t>
      </w:r>
    </w:p>
    <w:p w14:paraId="2B80BF12">
      <w:pPr>
        <w:spacing w:line="580" w:lineRule="exact"/>
        <w:ind w:firstLine="640"/>
        <w:jc w:val="both"/>
      </w:pPr>
      <w:r>
        <w:rPr>
          <w:rFonts w:ascii="仿宋_GB2312" w:hAnsi="仿宋_GB2312" w:eastAsia="仿宋_GB2312"/>
          <w:b w:val="0"/>
          <w:sz w:val="32"/>
        </w:rPr>
        <w:t>14.农林水支出(类)农业农村(款)农业生产发展(项)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支出决算数为261.89万元，比上年决算增加261.89万元，增长100.00%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主要原因是：本年新增阿图什市无花果三产融合科技创新园高性能日光温室项目。</w:t>
      </w:r>
    </w:p>
    <w:p w14:paraId="5533E1A4">
      <w:pPr>
        <w:spacing w:line="580" w:lineRule="exact"/>
        <w:ind w:firstLine="640"/>
        <w:jc w:val="both"/>
      </w:pPr>
      <w:r>
        <w:rPr>
          <w:rFonts w:ascii="仿宋_GB2312" w:hAnsi="仿宋_GB2312" w:eastAsia="仿宋_GB2312"/>
          <w:b w:val="0"/>
          <w:sz w:val="32"/>
        </w:rPr>
        <w:t>15.农林水支出(类)农业农村(款)其他农业农村支出(项)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支出决算数为340.48万元，比上年决算增加15.05万元，增长4.62%</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主要原因是：本年增加上阿图什镇塔库提村2023年生态治理工程项目。</w:t>
      </w:r>
    </w:p>
    <w:p w14:paraId="44FDEE49">
      <w:pPr>
        <w:spacing w:line="580" w:lineRule="exact"/>
        <w:ind w:firstLine="640"/>
        <w:jc w:val="both"/>
      </w:pPr>
      <w:r>
        <w:rPr>
          <w:rFonts w:ascii="仿宋_GB2312" w:hAnsi="仿宋_GB2312" w:eastAsia="仿宋_GB2312"/>
          <w:b w:val="0"/>
          <w:sz w:val="32"/>
        </w:rPr>
        <w:t>16.农林水支出(类)林业和草原(款)事业机构(项)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支出决算数为3,882.36万元，比上年决算增加2,035.92万元，增长110.26%</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主要原因是：本年功能科目调整，在职人员养老保险缴费、医疗保险缴费、住房公积金调整至主科目列支，相关支出增加。</w:t>
      </w:r>
    </w:p>
    <w:p w14:paraId="795DBAAB">
      <w:pPr>
        <w:spacing w:line="580" w:lineRule="exact"/>
        <w:ind w:firstLine="640"/>
        <w:jc w:val="both"/>
      </w:pPr>
      <w:r>
        <w:rPr>
          <w:rFonts w:ascii="仿宋_GB2312" w:hAnsi="仿宋_GB2312" w:eastAsia="仿宋_GB2312"/>
          <w:b w:val="0"/>
          <w:sz w:val="32"/>
        </w:rPr>
        <w:t>17.农林水支出(类)林业和草原(款)森林资源培育(项)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支出决算数为0.00万元，比上年决算减少31.06万元，下降100.00%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主要原因是：本年减少上阿图什镇塔库提村2023年生态治理工程项目。</w:t>
      </w:r>
    </w:p>
    <w:p w14:paraId="3F2A6E98">
      <w:pPr>
        <w:spacing w:line="580" w:lineRule="exact"/>
        <w:ind w:firstLine="640"/>
        <w:jc w:val="both"/>
      </w:pPr>
      <w:r>
        <w:rPr>
          <w:rFonts w:ascii="仿宋_GB2312" w:hAnsi="仿宋_GB2312" w:eastAsia="仿宋_GB2312"/>
          <w:b w:val="0"/>
          <w:sz w:val="32"/>
        </w:rPr>
        <w:t>18.农林水支出(类)林业和草原(款)森林生态效益补偿(项)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支出决算数为0.04万元，比上年决算减少370.78万元，下降99.99%</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主要原因是：本年减少阿图什市2022年中央财政林业改革发展资金（森林生态效益补偿）项目。</w:t>
      </w:r>
    </w:p>
    <w:p w14:paraId="732B4DCC">
      <w:pPr>
        <w:spacing w:line="580" w:lineRule="exact"/>
        <w:ind w:firstLine="640"/>
        <w:jc w:val="both"/>
      </w:pPr>
      <w:r>
        <w:rPr>
          <w:rFonts w:ascii="仿宋_GB2312" w:hAnsi="仿宋_GB2312" w:eastAsia="仿宋_GB2312"/>
          <w:b w:val="0"/>
          <w:sz w:val="32"/>
        </w:rPr>
        <w:t>19.农林水支出(类)林业和草原(款)动植物保护(项)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支出决算数为0.00万元，比上年决算减少13.65万元，下降100.00%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主要原因是：本年减少野生动植物保护费支出。</w:t>
      </w:r>
    </w:p>
    <w:p w14:paraId="0C66EDEE">
      <w:pPr>
        <w:spacing w:line="580" w:lineRule="exact"/>
        <w:ind w:firstLine="640"/>
        <w:jc w:val="both"/>
      </w:pPr>
      <w:r>
        <w:rPr>
          <w:rFonts w:ascii="仿宋_GB2312" w:hAnsi="仿宋_GB2312" w:eastAsia="仿宋_GB2312"/>
          <w:b w:val="0"/>
          <w:sz w:val="32"/>
        </w:rPr>
        <w:t>20.农林水支出(类)林业和草原(款)林业草原防灾减灾(项)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支出决算数为29.00万元，比上年决算减少262.73万元，下降90.06%</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主要原因是：本年减少阿图什市2023年葡萄ZGE重点监测及防控（预防）补助项目。</w:t>
      </w:r>
    </w:p>
    <w:p w14:paraId="2365C503">
      <w:pPr>
        <w:spacing w:line="580" w:lineRule="exact"/>
        <w:ind w:firstLine="640"/>
        <w:jc w:val="both"/>
      </w:pPr>
      <w:r>
        <w:rPr>
          <w:rFonts w:ascii="仿宋_GB2312" w:hAnsi="仿宋_GB2312" w:eastAsia="仿宋_GB2312"/>
          <w:b w:val="0"/>
          <w:sz w:val="32"/>
        </w:rPr>
        <w:t>21.农林水支出(类)林业和草原(款)草原管理(项)</w:t>
      </w:r>
      <w:r>
        <w:rPr>
          <w:rFonts w:hint="eastAsia" w:ascii="仿宋_GB2312" w:hAnsi="仿宋_GB2312" w:eastAsia="仿宋_GB2312"/>
          <w:b w:val="0"/>
          <w:sz w:val="32"/>
          <w:lang w:eastAsia="zh-CN"/>
        </w:rPr>
        <w:t>：</w:t>
      </w:r>
      <w:r>
        <w:rPr>
          <w:rFonts w:ascii="仿宋_GB2312" w:hAnsi="仿宋_GB2312" w:eastAsia="仿宋_GB2312"/>
          <w:b w:val="0"/>
          <w:sz w:val="32"/>
        </w:rPr>
        <w:t>支出决算数为9.00万元，比上年决算增加9.00万元，增长100.00%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主要原因是：本年新增2024年自治区林草专项资金草原植被恢复费（草原资源和有害生物常规检测、禁牧和草畜平衡管理）项目。</w:t>
      </w:r>
    </w:p>
    <w:p w14:paraId="789BC40F">
      <w:pPr>
        <w:spacing w:line="580" w:lineRule="exact"/>
        <w:ind w:firstLine="640"/>
        <w:jc w:val="both"/>
      </w:pPr>
      <w:r>
        <w:rPr>
          <w:rFonts w:ascii="仿宋_GB2312" w:hAnsi="仿宋_GB2312" w:eastAsia="仿宋_GB2312"/>
          <w:b w:val="0"/>
          <w:sz w:val="32"/>
        </w:rPr>
        <w:t>22.农林水支出(类)林业和草原(款)退耕还林还草(项)</w:t>
      </w:r>
      <w:r>
        <w:rPr>
          <w:rFonts w:hint="eastAsia" w:ascii="仿宋_GB2312" w:hAnsi="仿宋_GB2312" w:eastAsia="仿宋_GB2312"/>
          <w:b w:val="0"/>
          <w:sz w:val="32"/>
          <w:lang w:eastAsia="zh-CN"/>
        </w:rPr>
        <w:t>：</w:t>
      </w:r>
      <w:r>
        <w:rPr>
          <w:rFonts w:ascii="仿宋_GB2312" w:hAnsi="仿宋_GB2312" w:eastAsia="仿宋_GB2312"/>
          <w:b w:val="0"/>
          <w:sz w:val="32"/>
        </w:rPr>
        <w:t>支出决算数为86.00万元，比上年决算增加86.00万元，增长100.00%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新增关于拨付2019年中央林业草原生态保护恢复资金、关于提前下达2020年中央林业草原生态保护恢复资金、关于下达2024年中央林业草原改革发展资金（前一轮退耕还生态林抚育）、关于下达2024年中央林业草原改革发展资金（前一轮退耕还林还草补助）项目。</w:t>
      </w:r>
    </w:p>
    <w:p w14:paraId="19AA2106">
      <w:pPr>
        <w:spacing w:line="580" w:lineRule="exact"/>
        <w:ind w:firstLine="640"/>
        <w:jc w:val="both"/>
      </w:pPr>
      <w:r>
        <w:rPr>
          <w:rFonts w:ascii="仿宋_GB2312" w:hAnsi="仿宋_GB2312" w:eastAsia="仿宋_GB2312"/>
          <w:b w:val="0"/>
          <w:sz w:val="32"/>
        </w:rPr>
        <w:t>23.农林水支出(类)林业和草原(款)其他林业和草原支出(项)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支出决算数为64.15万元，比上年决算减少243.29万元，下降79.13%</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主要原因是：本年减少阿图什市2022年林果业示范园建设采购项目。</w:t>
      </w:r>
    </w:p>
    <w:p w14:paraId="0629D6FF">
      <w:pPr>
        <w:spacing w:line="580" w:lineRule="exact"/>
        <w:ind w:firstLine="640"/>
        <w:jc w:val="both"/>
      </w:pPr>
      <w:r>
        <w:rPr>
          <w:rFonts w:ascii="仿宋_GB2312" w:hAnsi="仿宋_GB2312" w:eastAsia="仿宋_GB2312"/>
          <w:b w:val="0"/>
          <w:sz w:val="32"/>
        </w:rPr>
        <w:t>24.农林水支出(类)巩固脱贫攻坚成果衔接乡村振兴(款)行政运行(项)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支出决算数为3,625.79万元，比上年决算增加3,625.79万元，增长100.00%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主要原因是：本年新增2024年中央财政斜街推进乡村振兴补助资金，增加相关专用材料费、劳务费、委托业务费等支出。</w:t>
      </w:r>
    </w:p>
    <w:p w14:paraId="41FC45F5">
      <w:pPr>
        <w:spacing w:line="580" w:lineRule="exact"/>
        <w:ind w:firstLine="640"/>
        <w:jc w:val="both"/>
      </w:pPr>
      <w:r>
        <w:rPr>
          <w:rFonts w:ascii="仿宋_GB2312" w:hAnsi="仿宋_GB2312" w:eastAsia="仿宋_GB2312"/>
          <w:b w:val="0"/>
          <w:sz w:val="32"/>
        </w:rPr>
        <w:t>25.农林水支出(类)巩固脱贫攻坚成果衔接乡村振兴(款)农村基础设施建设(项)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支出决算数为124.68万元，比上年决算增加124.68万元，增长100.00%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主要原因是：本年新增阿图什市无花果三产融合科技创新园（一期）项目。</w:t>
      </w:r>
    </w:p>
    <w:p w14:paraId="7D46EE67">
      <w:pPr>
        <w:spacing w:line="580" w:lineRule="exact"/>
        <w:ind w:firstLine="640"/>
        <w:jc w:val="both"/>
      </w:pPr>
      <w:r>
        <w:rPr>
          <w:rFonts w:ascii="仿宋_GB2312" w:hAnsi="仿宋_GB2312" w:eastAsia="仿宋_GB2312"/>
          <w:b w:val="0"/>
          <w:sz w:val="32"/>
        </w:rPr>
        <w:t>26.农林水支出(类)巩固脱贫攻坚成果衔接乡村振兴(款)生产发展(项)</w:t>
      </w:r>
      <w:r>
        <w:rPr>
          <w:rFonts w:hint="eastAsia" w:ascii="仿宋_GB2312" w:hAnsi="仿宋_GB2312" w:eastAsia="仿宋_GB2312"/>
          <w:b w:val="0"/>
          <w:sz w:val="32"/>
          <w:lang w:eastAsia="zh-CN"/>
        </w:rPr>
        <w:t>：</w:t>
      </w:r>
      <w:r>
        <w:rPr>
          <w:rFonts w:ascii="仿宋_GB2312" w:hAnsi="仿宋_GB2312" w:eastAsia="仿宋_GB2312"/>
          <w:b w:val="0"/>
          <w:sz w:val="32"/>
        </w:rPr>
        <w:t>支出决算数为710.70万元，比上年决算减少1,687.04万元，下降70.36%</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主要原因是：本年减少阿图什市2023年林果业有害生物统防统治及提质增效采购项目。</w:t>
      </w:r>
    </w:p>
    <w:p w14:paraId="5D5CA885">
      <w:pPr>
        <w:spacing w:line="580" w:lineRule="exact"/>
        <w:ind w:firstLine="640"/>
        <w:jc w:val="both"/>
      </w:pPr>
      <w:r>
        <w:rPr>
          <w:rFonts w:ascii="仿宋_GB2312" w:hAnsi="仿宋_GB2312" w:eastAsia="仿宋_GB2312"/>
          <w:b w:val="0"/>
          <w:sz w:val="32"/>
        </w:rPr>
        <w:t>27.农林水支出(类)巩固脱贫攻坚成果衔接乡村振兴(款)其他巩固脱贫攻坚成果衔接乡村振兴支出(项)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支出决算数为4.93万元，比上年决算增加4.93万元，增长100.00%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主要原因是：本年新增阿图什市无花果产业庭院经济项目。</w:t>
      </w:r>
    </w:p>
    <w:p w14:paraId="192C247B">
      <w:pPr>
        <w:spacing w:line="580" w:lineRule="exact"/>
        <w:ind w:firstLine="640"/>
        <w:jc w:val="both"/>
      </w:pPr>
      <w:r>
        <w:rPr>
          <w:rFonts w:ascii="仿宋_GB2312" w:hAnsi="仿宋_GB2312" w:eastAsia="仿宋_GB2312"/>
          <w:b w:val="0"/>
          <w:sz w:val="32"/>
        </w:rPr>
        <w:t>28.住房保障支出(类)住房改革支出(款)住房公积金(项)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支出决算数为0.00万元，比上年决算减少114.61万元，下降100.00%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主要原因是：本年功能科目调整，住房公积金上年度单独列支，本年调整至主科目列支，导致经费较上年减少。</w:t>
      </w:r>
    </w:p>
    <w:p w14:paraId="4A5BD165">
      <w:pPr>
        <w:spacing w:line="580" w:lineRule="exact"/>
        <w:ind w:firstLine="640"/>
        <w:jc w:val="both"/>
      </w:pPr>
      <w:r>
        <w:rPr>
          <w:rFonts w:ascii="仿宋_GB2312" w:hAnsi="仿宋_GB2312" w:eastAsia="仿宋_GB2312"/>
          <w:b w:val="0"/>
          <w:sz w:val="32"/>
        </w:rPr>
        <w:t>29.灾害防治及应急管理支出(类)应急管理事务(款)灾害风险防治(项)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支出决算数为0.00万元，比上年决算减少3.00万元，下降100.00%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主要原因是：本年减少第一次全国自然灾害综合风险普查中央补助资金。</w:t>
      </w:r>
    </w:p>
    <w:p w14:paraId="581D0A7F">
      <w:pPr>
        <w:spacing w:line="640" w:lineRule="exact"/>
        <w:ind w:firstLine="640"/>
        <w:jc w:val="both"/>
        <w:outlineLvl w:val="2"/>
      </w:pPr>
      <w:r>
        <w:rPr>
          <w:rFonts w:ascii="黑体" w:hAnsi="黑体" w:eastAsia="黑体"/>
          <w:sz w:val="32"/>
        </w:rPr>
        <w:t>六、一般公共预算财政拨款基本支出决算情况说明</w:t>
      </w:r>
    </w:p>
    <w:p w14:paraId="10BC62DD">
      <w:pPr>
        <w:spacing w:line="580" w:lineRule="exact"/>
        <w:ind w:firstLine="640"/>
        <w:jc w:val="both"/>
      </w:pPr>
      <w:r>
        <w:rPr>
          <w:rFonts w:ascii="仿宋_GB2312" w:hAnsi="仿宋_GB2312" w:eastAsia="仿宋_GB2312"/>
          <w:b w:val="0"/>
          <w:sz w:val="32"/>
        </w:rPr>
        <w:t>2024年度一般公共预算财政拨款基本支出7,876.61万元，其中：</w:t>
      </w:r>
      <w:r>
        <w:rPr>
          <w:rFonts w:ascii="仿宋_GB2312" w:hAnsi="仿宋_GB2312" w:eastAsia="仿宋_GB2312"/>
          <w:b/>
          <w:sz w:val="32"/>
        </w:rPr>
        <w:t>人员经费2,016.27万元，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其他工资福利支出、退休费、抚恤金、生活补助、个人农业生产补贴。</w:t>
      </w:r>
    </w:p>
    <w:p w14:paraId="59C9A1BA">
      <w:pPr>
        <w:spacing w:line="580" w:lineRule="exact"/>
        <w:ind w:firstLine="640"/>
        <w:jc w:val="both"/>
      </w:pPr>
      <w:r>
        <w:rPr>
          <w:rFonts w:ascii="仿宋_GB2312" w:hAnsi="仿宋_GB2312" w:eastAsia="仿宋_GB2312"/>
          <w:b/>
          <w:sz w:val="32"/>
        </w:rPr>
        <w:t>公用经费5,860.34万元，</w:t>
      </w:r>
      <w:r>
        <w:rPr>
          <w:rFonts w:ascii="仿宋_GB2312" w:hAnsi="仿宋_GB2312" w:eastAsia="仿宋_GB2312"/>
          <w:b w:val="0"/>
          <w:sz w:val="32"/>
        </w:rPr>
        <w:t>包括：办公费、印刷费、水费、电费、邮电费、取暖费、差旅费、维修（护）费、培训费、专用材料费、专用燃料费、劳务费、委托业务费、公务用车运行维护费、税金及附加费用。</w:t>
      </w:r>
    </w:p>
    <w:p w14:paraId="2C3D3A00">
      <w:pPr>
        <w:spacing w:line="640" w:lineRule="exact"/>
        <w:ind w:firstLine="640"/>
        <w:jc w:val="both"/>
        <w:outlineLvl w:val="2"/>
      </w:pPr>
      <w:r>
        <w:rPr>
          <w:rFonts w:ascii="黑体" w:hAnsi="黑体" w:eastAsia="黑体"/>
          <w:sz w:val="32"/>
        </w:rPr>
        <w:t>七、政府性基金预算财政拨款收入支出决算情况说明</w:t>
      </w:r>
    </w:p>
    <w:p w14:paraId="06BFF25F">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0439D58D">
      <w:pPr>
        <w:spacing w:line="640" w:lineRule="exact"/>
        <w:ind w:firstLine="640"/>
        <w:jc w:val="both"/>
        <w:outlineLvl w:val="2"/>
      </w:pPr>
      <w:r>
        <w:rPr>
          <w:rFonts w:ascii="黑体" w:hAnsi="黑体" w:eastAsia="黑体"/>
          <w:sz w:val="32"/>
        </w:rPr>
        <w:t>八、国有资本经营预算财政拨款收入支出决算情况说明</w:t>
      </w:r>
    </w:p>
    <w:p w14:paraId="6778F562">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4AFF30B">
      <w:pPr>
        <w:spacing w:line="640" w:lineRule="exact"/>
        <w:ind w:firstLine="640"/>
        <w:jc w:val="both"/>
        <w:outlineLvl w:val="2"/>
      </w:pPr>
      <w:r>
        <w:rPr>
          <w:rFonts w:ascii="黑体" w:hAnsi="黑体" w:eastAsia="黑体"/>
          <w:sz w:val="32"/>
        </w:rPr>
        <w:t>九、财政拨款“三公”经费支出决算情况说明</w:t>
      </w:r>
    </w:p>
    <w:p w14:paraId="090452E5">
      <w:pPr>
        <w:spacing w:line="580" w:lineRule="exact"/>
        <w:ind w:firstLine="640"/>
        <w:jc w:val="both"/>
      </w:pPr>
      <w:r>
        <w:rPr>
          <w:rFonts w:ascii="仿宋_GB2312" w:hAnsi="仿宋_GB2312" w:eastAsia="仿宋_GB2312"/>
          <w:b/>
          <w:sz w:val="32"/>
        </w:rPr>
        <w:t>2024年度财政拨款“三公”经费支出3.49万元，</w:t>
      </w:r>
      <w:r>
        <w:rPr>
          <w:rFonts w:ascii="仿宋_GB2312" w:hAnsi="仿宋_GB2312" w:eastAsia="仿宋_GB2312"/>
          <w:b w:val="0"/>
          <w:sz w:val="32"/>
        </w:rPr>
        <w:t>比上年减少1.72万元，下降33.01%，主要原因是：严格执行</w:t>
      </w:r>
      <w:r>
        <w:rPr>
          <w:rFonts w:hint="eastAsia" w:ascii="仿宋_GB2312" w:hAnsi="仿宋_GB2312" w:eastAsia="仿宋_GB2312"/>
          <w:b w:val="0"/>
          <w:sz w:val="32"/>
          <w:lang w:val="en-US" w:eastAsia="zh-CN"/>
        </w:rPr>
        <w:t>中央</w:t>
      </w:r>
      <w:r>
        <w:rPr>
          <w:rFonts w:ascii="仿宋_GB2312" w:hAnsi="仿宋_GB2312" w:eastAsia="仿宋_GB2312"/>
          <w:b w:val="0"/>
          <w:sz w:val="32"/>
        </w:rPr>
        <w:t>八项规定，厉行节约，减少公务用车运行维护费。其中：因公出国（境）费支出0.00万元，占0.00%，比上年增加0.00万元，增长0.00%，主要原因是：2023年与2024年均未安排因公出国（境）费支出。公务用车购置及运行维护费支出3.49万元，占100.00%，比上年减少1.72万元，下降33.01%，主要原因是：严格执行</w:t>
      </w:r>
      <w:r>
        <w:rPr>
          <w:rFonts w:hint="eastAsia" w:ascii="仿宋_GB2312" w:hAnsi="仿宋_GB2312" w:eastAsia="仿宋_GB2312"/>
          <w:b w:val="0"/>
          <w:sz w:val="32"/>
          <w:lang w:val="en-US" w:eastAsia="zh-CN"/>
        </w:rPr>
        <w:t>中央</w:t>
      </w:r>
      <w:r>
        <w:rPr>
          <w:rFonts w:ascii="仿宋_GB2312" w:hAnsi="仿宋_GB2312" w:eastAsia="仿宋_GB2312"/>
          <w:b w:val="0"/>
          <w:sz w:val="32"/>
        </w:rPr>
        <w:t>八项规定，厉行节约，减少公务用车运行维护费。公务接待费支出0.00万元，占0.00%，比上年增加0.00万元，增长0.00%，主要原因是：2023年与2024年均未安排公务接待费支出。</w:t>
      </w:r>
    </w:p>
    <w:p w14:paraId="2BA49D43">
      <w:pPr>
        <w:spacing w:line="580" w:lineRule="exact"/>
        <w:ind w:firstLine="640"/>
        <w:jc w:val="both"/>
      </w:pPr>
      <w:r>
        <w:rPr>
          <w:rFonts w:ascii="仿宋_GB2312" w:hAnsi="仿宋_GB2312" w:eastAsia="仿宋_GB2312"/>
          <w:b/>
          <w:sz w:val="32"/>
        </w:rPr>
        <w:t>具体情况如下：</w:t>
      </w:r>
    </w:p>
    <w:p w14:paraId="54D3DB6E">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13AD2A01">
      <w:pPr>
        <w:spacing w:line="580" w:lineRule="exact"/>
        <w:ind w:firstLine="640"/>
        <w:jc w:val="both"/>
      </w:pPr>
      <w:r>
        <w:rPr>
          <w:rFonts w:ascii="仿宋_GB2312" w:hAnsi="仿宋_GB2312" w:eastAsia="仿宋_GB2312"/>
          <w:b w:val="0"/>
          <w:sz w:val="32"/>
        </w:rPr>
        <w:t>公务用车购置及运行维护费3.49万元，其中：公务用车购置费0.00万元，公务用车运行维护费3.49万元。公务用车运行维护费开支内容包括油料费、车辆维修费、过路费。公务用车购置数0辆，公务用车保有量6辆。国有资产占用情况中固定资产车辆0辆，与公务用车保有量差异原因是：</w:t>
      </w:r>
      <w:r>
        <w:rPr>
          <w:rFonts w:hint="eastAsia" w:ascii="仿宋_GB2312" w:hAnsi="仿宋_GB2312" w:eastAsia="仿宋_GB2312"/>
          <w:b w:val="0"/>
          <w:sz w:val="32"/>
          <w:lang w:val="en-US" w:eastAsia="zh-CN"/>
        </w:rPr>
        <w:t>差异车辆为</w:t>
      </w:r>
      <w:r>
        <w:rPr>
          <w:rFonts w:ascii="仿宋_GB2312" w:hAnsi="仿宋_GB2312" w:eastAsia="仿宋_GB2312"/>
          <w:b w:val="0"/>
          <w:sz w:val="32"/>
        </w:rPr>
        <w:t>借用其他单位车辆，车辆费用由本单位</w:t>
      </w:r>
      <w:r>
        <w:rPr>
          <w:rFonts w:hint="eastAsia" w:ascii="仿宋_GB2312" w:hAnsi="仿宋_GB2312" w:eastAsia="仿宋_GB2312"/>
          <w:b w:val="0"/>
          <w:sz w:val="32"/>
          <w:lang w:val="en-US" w:eastAsia="zh-CN"/>
        </w:rPr>
        <w:t>公务用车运行维护费</w:t>
      </w:r>
      <w:r>
        <w:rPr>
          <w:rFonts w:ascii="仿宋_GB2312" w:hAnsi="仿宋_GB2312" w:eastAsia="仿宋_GB2312"/>
          <w:b w:val="0"/>
          <w:sz w:val="32"/>
        </w:rPr>
        <w:t>支付。</w:t>
      </w:r>
    </w:p>
    <w:p w14:paraId="2C234B2E">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58911281">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3.49万元，决算数3.49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3.49万元，决算数3.49万元，预决算差异率0.00%，主要原因是：严格按照预算执行，预决算无差异。公务接待费全年预算数0.00万元，决算数0.00万元，预决算差异率0.00%，主要原因是：本单位无公务接待费。</w:t>
      </w:r>
    </w:p>
    <w:p w14:paraId="079933A2">
      <w:pPr>
        <w:spacing w:line="640" w:lineRule="exact"/>
        <w:ind w:firstLine="640"/>
        <w:jc w:val="both"/>
        <w:outlineLvl w:val="2"/>
      </w:pPr>
      <w:r>
        <w:rPr>
          <w:rFonts w:ascii="黑体" w:hAnsi="黑体" w:eastAsia="黑体"/>
          <w:sz w:val="32"/>
        </w:rPr>
        <w:t>十、其他重要事项的情况说明</w:t>
      </w:r>
    </w:p>
    <w:p w14:paraId="4EFAC59C">
      <w:pPr>
        <w:spacing w:line="640" w:lineRule="exact"/>
        <w:ind w:firstLine="640"/>
        <w:jc w:val="both"/>
        <w:outlineLvl w:val="3"/>
      </w:pPr>
      <w:r>
        <w:rPr>
          <w:rFonts w:ascii="楷体_GB2312" w:hAnsi="楷体_GB2312" w:eastAsia="楷体_GB2312"/>
          <w:b/>
          <w:sz w:val="32"/>
        </w:rPr>
        <w:t>（一）机关运行经费及公用经费支出情况</w:t>
      </w:r>
    </w:p>
    <w:p w14:paraId="353AAEF4">
      <w:pPr>
        <w:spacing w:line="580" w:lineRule="exact"/>
        <w:ind w:firstLine="640"/>
        <w:jc w:val="both"/>
      </w:pPr>
      <w:r>
        <w:rPr>
          <w:rFonts w:ascii="仿宋_GB2312" w:hAnsi="仿宋_GB2312" w:eastAsia="仿宋_GB2312"/>
          <w:b w:val="0"/>
          <w:sz w:val="32"/>
        </w:rPr>
        <w:t>2024年度阿图什市林草工作站（事业单位）公用经费支出5,860.34万元，比上年增加5,547.20万元，增长1,771.48%，主要原因是：本年新增2024年中央财政斜街推进乡村振兴补助资金，增加相关专用材料费、劳务费、委托业务费等支出。</w:t>
      </w:r>
    </w:p>
    <w:p w14:paraId="6062B912">
      <w:pPr>
        <w:spacing w:line="640" w:lineRule="exact"/>
        <w:ind w:firstLine="640"/>
        <w:jc w:val="both"/>
        <w:outlineLvl w:val="3"/>
      </w:pPr>
      <w:r>
        <w:rPr>
          <w:rFonts w:ascii="楷体_GB2312" w:hAnsi="楷体_GB2312" w:eastAsia="楷体_GB2312"/>
          <w:b/>
          <w:sz w:val="32"/>
        </w:rPr>
        <w:t>（二）政府采购情况</w:t>
      </w:r>
    </w:p>
    <w:p w14:paraId="5AA8FE3E">
      <w:pPr>
        <w:spacing w:line="580" w:lineRule="exact"/>
        <w:ind w:firstLine="640"/>
        <w:jc w:val="both"/>
      </w:pPr>
      <w:r>
        <w:rPr>
          <w:rFonts w:ascii="仿宋_GB2312" w:hAnsi="仿宋_GB2312" w:eastAsia="仿宋_GB2312"/>
          <w:b w:val="0"/>
          <w:sz w:val="32"/>
        </w:rPr>
        <w:t>2024年度政府采购支出总额1,874.97万元，其中：政府采购货物支出847.32万元、政府采购工程支出0.00万元、政府采购服务支出1,027.65万元。</w:t>
      </w:r>
    </w:p>
    <w:p w14:paraId="66AD7828">
      <w:pPr>
        <w:spacing w:line="580" w:lineRule="exact"/>
        <w:ind w:firstLine="640"/>
        <w:jc w:val="both"/>
      </w:pPr>
      <w:r>
        <w:rPr>
          <w:rFonts w:ascii="仿宋_GB2312" w:hAnsi="仿宋_GB2312" w:eastAsia="仿宋_GB2312"/>
          <w:b w:val="0"/>
          <w:sz w:val="32"/>
        </w:rPr>
        <w:t>授予中小企业合同金额1,826.81万元，占政府采购支出总额的97.43%，其中：授予小微企业合同金额1,355.58万元，占政府采购支出总额的72.30%。</w:t>
      </w:r>
    </w:p>
    <w:p w14:paraId="14C05EC7">
      <w:pPr>
        <w:spacing w:line="640" w:lineRule="exact"/>
        <w:ind w:firstLine="640"/>
        <w:jc w:val="both"/>
        <w:outlineLvl w:val="3"/>
      </w:pPr>
      <w:r>
        <w:rPr>
          <w:rFonts w:ascii="楷体_GB2312" w:hAnsi="楷体_GB2312" w:eastAsia="楷体_GB2312"/>
          <w:b/>
          <w:sz w:val="32"/>
        </w:rPr>
        <w:t>（三）国有资产占用情况说明</w:t>
      </w:r>
    </w:p>
    <w:p w14:paraId="6F54E15E">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201F1867">
      <w:pPr>
        <w:spacing w:line="640" w:lineRule="exact"/>
        <w:ind w:firstLine="640"/>
        <w:jc w:val="both"/>
        <w:outlineLvl w:val="2"/>
      </w:pPr>
      <w:r>
        <w:rPr>
          <w:rFonts w:ascii="黑体" w:hAnsi="黑体" w:eastAsia="黑体"/>
          <w:sz w:val="32"/>
        </w:rPr>
        <w:t>十一、预算绩效的情况说明</w:t>
      </w:r>
    </w:p>
    <w:p w14:paraId="1F9687C0">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12,805.23万元，实际执行总额12,805.23万元；预算绩效评价项目13个，全年预算数3,774.11万元，全年执行数2,837.07万元。预算绩效管理取得的成效：一是本单位以绩效目标实现为导向，加强制度建设，提升预算执行质量，预算绩效管理取得一定成效。预算绩效管理取得的成效，科学制定目标，促进绩效目标顺利实现。二是自落实预算绩效管理工作以来，本单位在项目资金的使用上都有了更明确、更清晰</w:t>
      </w:r>
      <w:r>
        <w:rPr>
          <w:rFonts w:hint="eastAsia" w:ascii="仿宋_GB2312" w:hAnsi="仿宋_GB2312" w:eastAsia="仿宋_GB2312"/>
          <w:b w:val="0"/>
          <w:sz w:val="32"/>
          <w:lang w:eastAsia="zh-CN"/>
        </w:rPr>
        <w:t>地</w:t>
      </w:r>
      <w:r>
        <w:rPr>
          <w:rFonts w:ascii="仿宋_GB2312" w:hAnsi="仿宋_GB2312" w:eastAsia="仿宋_GB2312"/>
          <w:b w:val="0"/>
          <w:sz w:val="32"/>
        </w:rPr>
        <w:t>理解和认识。发现的问题及原因：一是存在的问题财政绩效管理有待提高。相关绩效管理方面专业知识的系统性学习有待加强。二是原因分析按照财政支出绩效管理的要求，建立科学的财政资金效益考评制度体系，不断完善绩效评价的评价体系及工作流程，提高财政资金使用管理的水平和效率。对预算绩效管理、绩效理念尚未真正贯穿于实践工作，相关工作人员经验不足，绩效管理</w:t>
      </w:r>
      <w:r>
        <w:rPr>
          <w:rFonts w:hint="eastAsia" w:ascii="仿宋_GB2312" w:hAnsi="仿宋_GB2312" w:eastAsia="仿宋_GB2312"/>
          <w:b w:val="0"/>
          <w:sz w:val="32"/>
          <w:lang w:eastAsia="zh-CN"/>
        </w:rPr>
        <w:t>意识不强</w:t>
      </w:r>
      <w:r>
        <w:rPr>
          <w:rFonts w:ascii="仿宋_GB2312" w:hAnsi="仿宋_GB2312" w:eastAsia="仿宋_GB2312"/>
          <w:b w:val="0"/>
          <w:sz w:val="32"/>
        </w:rPr>
        <w:t>，对于指标的编制还不够完善。评价工作还存在自我审定的局限性，影响评价质量。下一步改进措施：一是加强绩效评价管理制度和流程的建设，进一步深化、完善绩效管理体系，建立全过程的预算绩效管理机制，促进绩效管理工作向广度和深度延伸。二是规范绩效评价管理资料的收集整理，确保相关信息完整、可靠，客观公正地反映项目资金实际使用和产生的绩效状况，为今后该项目实施方向及管理方式的改进提供指导。具体附整体支出绩效自评表，项目支出绩效自评表和评价报告。</w:t>
      </w:r>
    </w:p>
    <w:p w14:paraId="719D8C74">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4D523D51">
        <w:tblPrEx>
          <w:tblCellMar>
            <w:top w:w="0" w:type="dxa"/>
            <w:left w:w="108" w:type="dxa"/>
            <w:bottom w:w="0" w:type="dxa"/>
            <w:right w:w="108" w:type="dxa"/>
          </w:tblCellMar>
        </w:tblPrEx>
        <w:tc>
          <w:tcPr>
            <w:tcW w:w="8840" w:type="dxa"/>
            <w:gridSpan w:val="8"/>
            <w:vAlign w:val="center"/>
          </w:tcPr>
          <w:p w14:paraId="1E8CF434">
            <w:pPr>
              <w:jc w:val="center"/>
            </w:pPr>
            <w:r>
              <w:rPr>
                <w:rFonts w:ascii="宋体" w:hAnsi="宋体" w:eastAsia="宋体"/>
                <w:sz w:val="24"/>
              </w:rPr>
              <w:t>单位整体支出绩效自评表</w:t>
            </w:r>
          </w:p>
        </w:tc>
      </w:tr>
      <w:tr w14:paraId="5BC21E03">
        <w:tblPrEx>
          <w:tblCellMar>
            <w:top w:w="0" w:type="dxa"/>
            <w:left w:w="108" w:type="dxa"/>
            <w:bottom w:w="0" w:type="dxa"/>
            <w:right w:w="108" w:type="dxa"/>
          </w:tblCellMar>
        </w:tblPrEx>
        <w:tc>
          <w:tcPr>
            <w:tcW w:w="8840" w:type="dxa"/>
            <w:gridSpan w:val="8"/>
            <w:vAlign w:val="center"/>
          </w:tcPr>
          <w:p w14:paraId="6F8718E7">
            <w:pPr>
              <w:jc w:val="center"/>
            </w:pPr>
            <w:r>
              <w:rPr>
                <w:rFonts w:ascii="宋体" w:hAnsi="宋体" w:eastAsia="宋体"/>
                <w:sz w:val="24"/>
              </w:rPr>
              <w:t>（2024年度）</w:t>
            </w:r>
          </w:p>
        </w:tc>
      </w:tr>
      <w:tr w14:paraId="181767C5">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7897FF">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3D8EB2E">
            <w:pPr>
              <w:jc w:val="center"/>
            </w:pPr>
            <w:r>
              <w:rPr>
                <w:rFonts w:ascii="宋体" w:hAnsi="宋体" w:eastAsia="宋体"/>
                <w:sz w:val="16"/>
              </w:rPr>
              <w:t>阿图什市林草工作站</w:t>
            </w:r>
          </w:p>
        </w:tc>
      </w:tr>
      <w:tr w14:paraId="4EB0CFA2">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5BD897">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F692C7">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980613">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DE6A8D">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2E29B4">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9C259D">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98BA02">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AC4E28">
            <w:pPr>
              <w:jc w:val="center"/>
            </w:pPr>
            <w:r>
              <w:rPr>
                <w:rFonts w:ascii="宋体" w:hAnsi="宋体" w:eastAsia="宋体"/>
                <w:sz w:val="16"/>
              </w:rPr>
              <w:t>得分</w:t>
            </w:r>
          </w:p>
        </w:tc>
      </w:tr>
      <w:tr w14:paraId="447D934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9A6E09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834116">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243BAD">
            <w:pPr>
              <w:jc w:val="center"/>
            </w:pPr>
            <w:r>
              <w:rPr>
                <w:rFonts w:ascii="宋体" w:hAnsi="宋体" w:eastAsia="宋体"/>
                <w:sz w:val="16"/>
              </w:rPr>
              <w:t>5,315.06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08C41A">
            <w:pPr>
              <w:jc w:val="center"/>
            </w:pPr>
            <w:r>
              <w:rPr>
                <w:rFonts w:ascii="宋体" w:hAnsi="宋体" w:eastAsia="宋体"/>
                <w:sz w:val="16"/>
              </w:rPr>
              <w:t>12,805.23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E94C46">
            <w:pPr>
              <w:jc w:val="center"/>
            </w:pPr>
            <w:r>
              <w:rPr>
                <w:rFonts w:ascii="宋体" w:hAnsi="宋体" w:eastAsia="宋体"/>
                <w:sz w:val="16"/>
              </w:rPr>
              <w:t>12,805.23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688594">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7BBCAD">
            <w:pPr>
              <w:jc w:val="center"/>
            </w:pPr>
            <w:r>
              <w:rPr>
                <w:rFonts w:ascii="宋体" w:hAnsi="宋体" w:eastAsia="宋体"/>
                <w:sz w:val="16"/>
              </w:rPr>
              <w:t>100.00%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D98B59">
            <w:pPr>
              <w:jc w:val="center"/>
            </w:pPr>
            <w:r>
              <w:rPr>
                <w:rFonts w:ascii="宋体" w:hAnsi="宋体" w:eastAsia="宋体"/>
                <w:sz w:val="16"/>
              </w:rPr>
              <w:t>10</w:t>
            </w:r>
          </w:p>
        </w:tc>
      </w:tr>
      <w:tr w14:paraId="22ED1F9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409F96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A6CEB5">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9A653B">
            <w:pPr>
              <w:jc w:val="center"/>
            </w:pPr>
            <w:r>
              <w:rPr>
                <w:rFonts w:ascii="宋体" w:hAnsi="宋体" w:eastAsia="宋体"/>
                <w:sz w:val="16"/>
              </w:rPr>
              <w:t>2,407.11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43E86D">
            <w:pPr>
              <w:jc w:val="center"/>
            </w:pPr>
            <w:r>
              <w:rPr>
                <w:rFonts w:ascii="宋体" w:hAnsi="宋体" w:eastAsia="宋体"/>
                <w:sz w:val="16"/>
              </w:rPr>
              <w:t>4,928.62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0022E4">
            <w:pPr>
              <w:jc w:val="center"/>
            </w:pPr>
            <w:r>
              <w:rPr>
                <w:rFonts w:ascii="宋体" w:hAnsi="宋体" w:eastAsia="宋体"/>
                <w:sz w:val="16"/>
              </w:rPr>
              <w:t>4,928.62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62268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727CF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B35FC8">
            <w:pPr>
              <w:jc w:val="center"/>
            </w:pPr>
            <w:r>
              <w:rPr>
                <w:rFonts w:ascii="宋体" w:hAnsi="宋体" w:eastAsia="宋体"/>
                <w:sz w:val="16"/>
              </w:rPr>
              <w:t>—</w:t>
            </w:r>
          </w:p>
        </w:tc>
      </w:tr>
      <w:tr w14:paraId="7ADB8E7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D4CB51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62DD13">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4DA109">
            <w:pPr>
              <w:jc w:val="center"/>
            </w:pPr>
            <w:r>
              <w:rPr>
                <w:rFonts w:ascii="宋体" w:hAnsi="宋体" w:eastAsia="宋体"/>
                <w:sz w:val="16"/>
              </w:rPr>
              <w:t>2,907.95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24E146">
            <w:pPr>
              <w:jc w:val="center"/>
            </w:pPr>
            <w:r>
              <w:rPr>
                <w:rFonts w:ascii="宋体" w:hAnsi="宋体" w:eastAsia="宋体"/>
                <w:sz w:val="16"/>
              </w:rPr>
              <w:t>7,876.61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9677B4">
            <w:pPr>
              <w:jc w:val="center"/>
            </w:pPr>
            <w:r>
              <w:rPr>
                <w:rFonts w:ascii="宋体" w:hAnsi="宋体" w:eastAsia="宋体"/>
                <w:sz w:val="16"/>
              </w:rPr>
              <w:t>7,876.61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76088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5BBFE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153340">
            <w:pPr>
              <w:jc w:val="center"/>
            </w:pPr>
            <w:r>
              <w:rPr>
                <w:rFonts w:ascii="宋体" w:hAnsi="宋体" w:eastAsia="宋体"/>
                <w:sz w:val="16"/>
              </w:rPr>
              <w:t>—</w:t>
            </w:r>
          </w:p>
        </w:tc>
      </w:tr>
      <w:tr w14:paraId="488BDA7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553B54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BB434B">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B28265">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1BF980">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1A8ABE">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02E2E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425EC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E3DE01">
            <w:pPr>
              <w:jc w:val="center"/>
            </w:pPr>
            <w:r>
              <w:rPr>
                <w:rFonts w:ascii="宋体" w:hAnsi="宋体" w:eastAsia="宋体"/>
                <w:sz w:val="16"/>
              </w:rPr>
              <w:t>—</w:t>
            </w:r>
          </w:p>
        </w:tc>
      </w:tr>
      <w:tr w14:paraId="322FA564">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1146CF">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DD3ED62">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A761231">
            <w:pPr>
              <w:jc w:val="center"/>
            </w:pPr>
            <w:r>
              <w:rPr>
                <w:rFonts w:ascii="宋体" w:hAnsi="宋体" w:eastAsia="宋体"/>
                <w:sz w:val="16"/>
              </w:rPr>
              <w:t>实际完成情况</w:t>
            </w:r>
          </w:p>
        </w:tc>
      </w:tr>
      <w:tr w14:paraId="634D612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07511D7"/>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DD92B0E">
            <w:pPr>
              <w:jc w:val="both"/>
            </w:pPr>
            <w:r>
              <w:rPr>
                <w:rFonts w:ascii="宋体" w:hAnsi="宋体" w:eastAsia="宋体"/>
                <w:sz w:val="16"/>
              </w:rPr>
              <w:t>单位基本职能：</w:t>
            </w:r>
            <w:r>
              <w:rPr>
                <w:rFonts w:hint="eastAsia" w:ascii="宋体" w:hAnsi="宋体"/>
                <w:sz w:val="16"/>
                <w:lang w:eastAsia="zh-CN"/>
              </w:rPr>
              <w:t>指导</w:t>
            </w:r>
            <w:r>
              <w:rPr>
                <w:rFonts w:ascii="宋体" w:hAnsi="宋体" w:eastAsia="宋体"/>
                <w:sz w:val="16"/>
              </w:rPr>
              <w:t>全市林草工作站发展规划和年度计划，提供业务咨询，技术服务的工作。负责汇集优势种苗进行良种繁育，推广园艺技术及种苗信息服务，负责编制种苗发展规划。协助局机关负责管理全市林业重点工程的组织实施，做好全</w:t>
            </w:r>
            <w:r>
              <w:rPr>
                <w:rFonts w:hint="eastAsia" w:ascii="宋体" w:hAnsi="宋体"/>
                <w:sz w:val="16"/>
                <w:lang w:eastAsia="zh-CN"/>
              </w:rPr>
              <w:t>。</w:t>
            </w:r>
            <w:r>
              <w:rPr>
                <w:rFonts w:ascii="宋体" w:hAnsi="宋体" w:eastAsia="宋体"/>
                <w:sz w:val="16"/>
              </w:rPr>
              <w:t>市荒漠化防治服务工作</w:t>
            </w:r>
            <w:r>
              <w:rPr>
                <w:rFonts w:hint="eastAsia" w:ascii="宋体" w:hAnsi="宋体"/>
                <w:sz w:val="16"/>
                <w:lang w:eastAsia="zh-CN"/>
              </w:rPr>
              <w:t>，</w:t>
            </w:r>
            <w:r>
              <w:rPr>
                <w:rFonts w:ascii="宋体" w:hAnsi="宋体" w:eastAsia="宋体"/>
                <w:sz w:val="16"/>
              </w:rPr>
              <w:t>协助做好沙尘暴灾害预防预报和应急处置，宣传教育等日常工作。负责全市造林绿化的科学规划，检查督促，技术指导及情况收集整理。积极宣传造林绿化法规政策，推动全民义务植树活动，督促完成义务植树任务。负责编制全市林果业发展长远规划和年度计划，负责建设经济林基地、抚育管理方面技术指导工作</w:t>
            </w:r>
            <w:r>
              <w:rPr>
                <w:rFonts w:hint="eastAsia" w:ascii="宋体" w:hAnsi="宋体"/>
                <w:sz w:val="16"/>
                <w:lang w:eastAsia="zh-CN"/>
              </w:rPr>
              <w:t>；</w:t>
            </w:r>
            <w:r>
              <w:rPr>
                <w:rFonts w:ascii="宋体" w:hAnsi="宋体" w:eastAsia="宋体"/>
                <w:sz w:val="16"/>
              </w:rPr>
              <w:t>负责经济林基地全盘工作</w:t>
            </w:r>
            <w:r>
              <w:rPr>
                <w:rFonts w:hint="eastAsia" w:ascii="宋体" w:hAnsi="宋体"/>
                <w:sz w:val="16"/>
                <w:lang w:eastAsia="zh-CN"/>
              </w:rPr>
              <w:t>；</w:t>
            </w:r>
            <w:r>
              <w:rPr>
                <w:rFonts w:ascii="宋体" w:hAnsi="宋体" w:eastAsia="宋体"/>
                <w:sz w:val="16"/>
              </w:rPr>
              <w:t>负责领导交办的</w:t>
            </w:r>
            <w:r>
              <w:rPr>
                <w:rFonts w:hint="eastAsia" w:ascii="宋体" w:hAnsi="宋体"/>
                <w:sz w:val="16"/>
                <w:lang w:eastAsia="zh-CN"/>
              </w:rPr>
              <w:t>其他事项</w:t>
            </w:r>
            <w:r>
              <w:rPr>
                <w:rFonts w:ascii="宋体" w:hAnsi="宋体" w:eastAsia="宋体"/>
                <w:sz w:val="16"/>
              </w:rPr>
              <w:t>。负责宣传贯彻《中华人民共和国森林法</w:t>
            </w:r>
            <w:r>
              <w:rPr>
                <w:rFonts w:hint="eastAsia" w:ascii="宋体" w:hAnsi="宋体"/>
                <w:sz w:val="16"/>
                <w:lang w:eastAsia="zh-CN"/>
              </w:rPr>
              <w:t>》《</w:t>
            </w:r>
            <w:r>
              <w:rPr>
                <w:rFonts w:ascii="宋体" w:hAnsi="宋体" w:eastAsia="宋体"/>
                <w:sz w:val="16"/>
              </w:rPr>
              <w:t xml:space="preserve">中华人民共和国草原法》等草原法律法规的具体工作，协助检查发现违反国家法律法规的行为。负责林草野生药用植物的管理、 保护和合理利用工作。开展草业建设与利用及草山，草坡、草场鼠害和虫害的监测。 </w:t>
            </w:r>
            <w:r>
              <w:rPr>
                <w:rFonts w:ascii="宋体" w:hAnsi="宋体" w:eastAsia="宋体"/>
                <w:sz w:val="16"/>
              </w:rPr>
              <w:br w:type="textWrapping"/>
            </w:r>
            <w:r>
              <w:rPr>
                <w:rFonts w:ascii="宋体" w:hAnsi="宋体" w:eastAsia="宋体"/>
                <w:sz w:val="16"/>
              </w:rPr>
              <w:t xml:space="preserve">机构设置及人员配置：无下属预算单位，下设7个科室，编制30，实有人数115人，在职95人，退休20人。 </w:t>
            </w:r>
            <w:r>
              <w:rPr>
                <w:rFonts w:ascii="宋体" w:hAnsi="宋体" w:eastAsia="宋体"/>
                <w:sz w:val="16"/>
              </w:rPr>
              <w:br w:type="textWrapping"/>
            </w:r>
            <w:r>
              <w:rPr>
                <w:rFonts w:ascii="宋体" w:hAnsi="宋体" w:eastAsia="宋体"/>
                <w:sz w:val="16"/>
              </w:rPr>
              <w:t xml:space="preserve">中长期规划：组织开展全市森林资源、陆生野生动植物资源、湿地和荒漠的调查、动态监测和评估，并统一发布相关信息。 </w:t>
            </w:r>
            <w:r>
              <w:rPr>
                <w:rFonts w:ascii="宋体" w:hAnsi="宋体" w:eastAsia="宋体"/>
                <w:sz w:val="16"/>
              </w:rPr>
              <w:br w:type="textWrapping"/>
            </w:r>
            <w:r>
              <w:rPr>
                <w:rFonts w:ascii="宋体" w:hAnsi="宋体" w:eastAsia="宋体"/>
                <w:sz w:val="16"/>
              </w:rPr>
              <w:t>保障单位在职95人，退休20人各项工资福利补贴正常发放及部门正常运转；保障11个部门预算项目按计划实施，聘用人员工资按时发放；强化监管力度，充分发挥市场对资源配置的决定性作用，更好发挥单位作用，强化自然资源管理规则、标准、制度的约束性作用，推进自然资源确权登记和评估的便民高效。</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1B9C404">
            <w:pPr>
              <w:jc w:val="both"/>
            </w:pPr>
            <w:r>
              <w:rPr>
                <w:rFonts w:ascii="宋体" w:hAnsi="宋体" w:eastAsia="宋体"/>
                <w:sz w:val="16"/>
              </w:rPr>
              <w:t xml:space="preserve">本单位共计支出12805.23万元，用于保障部门在职95人，退休20人的工资福利、各项补助正常发放及部门单位正常运转，单位预算项目根据年初计划均已完成，强化监管力度，充分发挥市场对资源配置的决定性作用，更好发挥单位作用，强化自然资源管理规则、标准、制度的约束性作用，推进自然资源确权登记和评估的便民高效，年度任务中完成特色林果业面积9200亩，特色林果业示范园45个，森林管护站7个等目标。 </w:t>
            </w:r>
            <w:r>
              <w:rPr>
                <w:rFonts w:ascii="宋体" w:hAnsi="宋体" w:eastAsia="宋体"/>
                <w:sz w:val="16"/>
              </w:rPr>
              <w:br w:type="textWrapping"/>
            </w:r>
          </w:p>
        </w:tc>
      </w:tr>
      <w:tr w14:paraId="3F345141">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E8BE68">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3FD58B">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EAA05C">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AA4DB0">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597BDD">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64DF42">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38CD5C">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E0B81E">
            <w:pPr>
              <w:jc w:val="center"/>
            </w:pPr>
            <w:r>
              <w:rPr>
                <w:rFonts w:ascii="宋体" w:hAnsi="宋体" w:eastAsia="宋体"/>
                <w:sz w:val="16"/>
              </w:rPr>
              <w:t>得分</w:t>
            </w:r>
          </w:p>
        </w:tc>
      </w:tr>
      <w:tr w14:paraId="6173DB11">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40B43F">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55859B">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38EBBF">
            <w:pPr>
              <w:jc w:val="center"/>
            </w:pPr>
            <w:r>
              <w:rPr>
                <w:rFonts w:ascii="宋体" w:hAnsi="宋体" w:eastAsia="宋体"/>
                <w:sz w:val="16"/>
              </w:rPr>
              <w:t>特色林果业面积</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2AA50A">
            <w:pPr>
              <w:jc w:val="center"/>
            </w:pPr>
            <w:r>
              <w:rPr>
                <w:rFonts w:ascii="宋体" w:hAnsi="宋体" w:eastAsia="宋体"/>
                <w:sz w:val="16"/>
              </w:rPr>
              <w:t>&gt;=9200亩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7693DB">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7DC21F">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99F9E7">
            <w:pPr>
              <w:jc w:val="center"/>
            </w:pPr>
            <w:r>
              <w:rPr>
                <w:rFonts w:ascii="宋体" w:hAnsi="宋体" w:eastAsia="宋体"/>
                <w:sz w:val="16"/>
              </w:rPr>
              <w:t>9200亩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92C99D">
            <w:pPr>
              <w:jc w:val="center"/>
            </w:pPr>
            <w:r>
              <w:rPr>
                <w:rFonts w:ascii="宋体" w:hAnsi="宋体" w:eastAsia="宋体"/>
                <w:sz w:val="16"/>
              </w:rPr>
              <w:t>18</w:t>
            </w:r>
          </w:p>
        </w:tc>
      </w:tr>
      <w:tr w14:paraId="3D0D61A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0AC1DCD"/>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3C5753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A59A1A">
            <w:pPr>
              <w:jc w:val="center"/>
            </w:pPr>
            <w:r>
              <w:rPr>
                <w:rFonts w:ascii="宋体" w:hAnsi="宋体" w:eastAsia="宋体"/>
                <w:sz w:val="16"/>
              </w:rPr>
              <w:t>特色林果业示范园</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BC7A9C">
            <w:pPr>
              <w:jc w:val="center"/>
            </w:pPr>
            <w:r>
              <w:rPr>
                <w:rFonts w:ascii="宋体" w:hAnsi="宋体" w:eastAsia="宋体"/>
                <w:sz w:val="16"/>
              </w:rPr>
              <w:t>&gt;=45个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4BEA36">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3CBFDE">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D61488">
            <w:pPr>
              <w:jc w:val="center"/>
            </w:pPr>
            <w:r>
              <w:rPr>
                <w:rFonts w:ascii="宋体" w:hAnsi="宋体" w:eastAsia="宋体"/>
                <w:sz w:val="16"/>
              </w:rPr>
              <w:t>45个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4E6DC8">
            <w:pPr>
              <w:jc w:val="center"/>
            </w:pPr>
            <w:r>
              <w:rPr>
                <w:rFonts w:ascii="宋体" w:hAnsi="宋体" w:eastAsia="宋体"/>
                <w:sz w:val="16"/>
              </w:rPr>
              <w:t>18</w:t>
            </w:r>
          </w:p>
        </w:tc>
      </w:tr>
      <w:tr w14:paraId="7D3688A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C88BA9C"/>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C22259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DE4D22">
            <w:pPr>
              <w:jc w:val="center"/>
            </w:pPr>
            <w:r>
              <w:rPr>
                <w:rFonts w:ascii="宋体" w:hAnsi="宋体" w:eastAsia="宋体"/>
                <w:sz w:val="16"/>
              </w:rPr>
              <w:t>森林管护站</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A7FAA9">
            <w:pPr>
              <w:jc w:val="center"/>
            </w:pPr>
            <w:r>
              <w:rPr>
                <w:rFonts w:ascii="宋体" w:hAnsi="宋体" w:eastAsia="宋体"/>
                <w:sz w:val="16"/>
              </w:rPr>
              <w:t>&gt;=7个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B12481">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D84279">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7B78CE">
            <w:pPr>
              <w:jc w:val="center"/>
            </w:pPr>
            <w:r>
              <w:rPr>
                <w:rFonts w:ascii="宋体" w:hAnsi="宋体" w:eastAsia="宋体"/>
                <w:sz w:val="16"/>
              </w:rPr>
              <w:t>7个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01CDDA">
            <w:pPr>
              <w:jc w:val="center"/>
            </w:pPr>
            <w:r>
              <w:rPr>
                <w:rFonts w:ascii="宋体" w:hAnsi="宋体" w:eastAsia="宋体"/>
                <w:sz w:val="16"/>
              </w:rPr>
              <w:t>18</w:t>
            </w:r>
          </w:p>
        </w:tc>
      </w:tr>
      <w:tr w14:paraId="107F9CA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227C109"/>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DBA285">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3BB904">
            <w:pPr>
              <w:jc w:val="center"/>
            </w:pPr>
            <w:r>
              <w:rPr>
                <w:rFonts w:ascii="宋体" w:hAnsi="宋体" w:eastAsia="宋体"/>
                <w:sz w:val="16"/>
              </w:rPr>
              <w:t>林草法律法规宣传工作覆盖率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7F3ED3">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8F7E63">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EF8D92">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F9E90A">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FC54E6">
            <w:pPr>
              <w:jc w:val="center"/>
            </w:pPr>
            <w:r>
              <w:rPr>
                <w:rFonts w:ascii="宋体" w:hAnsi="宋体" w:eastAsia="宋体"/>
                <w:sz w:val="16"/>
              </w:rPr>
              <w:t>18</w:t>
            </w:r>
          </w:p>
        </w:tc>
      </w:tr>
      <w:tr w14:paraId="1C8543E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C818110"/>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D893EF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76E1B8">
            <w:pPr>
              <w:jc w:val="center"/>
            </w:pPr>
            <w:r>
              <w:rPr>
                <w:rFonts w:ascii="宋体" w:hAnsi="宋体" w:eastAsia="宋体"/>
                <w:sz w:val="16"/>
              </w:rPr>
              <w:t>森林管护工作覆盖率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3AEB5C">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BF6294">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67DC0E">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AEBB33">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B44AD3">
            <w:pPr>
              <w:jc w:val="center"/>
            </w:pPr>
            <w:r>
              <w:rPr>
                <w:rFonts w:ascii="宋体" w:hAnsi="宋体" w:eastAsia="宋体"/>
                <w:sz w:val="16"/>
              </w:rPr>
              <w:t>18</w:t>
            </w:r>
          </w:p>
        </w:tc>
      </w:tr>
    </w:tbl>
    <w:p w14:paraId="5C80D71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18239991">
        <w:tblPrEx>
          <w:tblCellMar>
            <w:top w:w="0" w:type="dxa"/>
            <w:left w:w="108" w:type="dxa"/>
            <w:bottom w:w="0" w:type="dxa"/>
            <w:right w:w="108" w:type="dxa"/>
          </w:tblCellMar>
        </w:tblPrEx>
        <w:tc>
          <w:tcPr>
            <w:tcW w:w="8848" w:type="dxa"/>
            <w:gridSpan w:val="14"/>
            <w:vAlign w:val="center"/>
          </w:tcPr>
          <w:p w14:paraId="1A138D42">
            <w:pPr>
              <w:jc w:val="center"/>
            </w:pPr>
            <w:r>
              <w:rPr>
                <w:rFonts w:ascii="宋体" w:hAnsi="宋体" w:eastAsia="宋体"/>
                <w:sz w:val="24"/>
              </w:rPr>
              <w:t>项目支出绩效自评表</w:t>
            </w:r>
          </w:p>
        </w:tc>
      </w:tr>
      <w:tr w14:paraId="3D74D546">
        <w:tblPrEx>
          <w:tblCellMar>
            <w:top w:w="0" w:type="dxa"/>
            <w:left w:w="108" w:type="dxa"/>
            <w:bottom w:w="0" w:type="dxa"/>
            <w:right w:w="108" w:type="dxa"/>
          </w:tblCellMar>
        </w:tblPrEx>
        <w:tc>
          <w:tcPr>
            <w:tcW w:w="8848" w:type="dxa"/>
            <w:gridSpan w:val="14"/>
            <w:vAlign w:val="center"/>
          </w:tcPr>
          <w:p w14:paraId="7F27C3A7">
            <w:pPr>
              <w:jc w:val="center"/>
            </w:pPr>
            <w:r>
              <w:rPr>
                <w:rFonts w:ascii="宋体" w:hAnsi="宋体" w:eastAsia="宋体"/>
                <w:sz w:val="24"/>
              </w:rPr>
              <w:t>(2024年度)</w:t>
            </w:r>
          </w:p>
        </w:tc>
      </w:tr>
      <w:tr w14:paraId="7E59198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D4D7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63191AC">
            <w:pPr>
              <w:jc w:val="center"/>
            </w:pPr>
            <w:r>
              <w:rPr>
                <w:rFonts w:ascii="宋体" w:hAnsi="宋体" w:eastAsia="宋体"/>
                <w:sz w:val="16"/>
              </w:rPr>
              <w:t>2024年中央“三北”工程补助资金（新疆克州</w:t>
            </w:r>
            <w:r>
              <w:rPr>
                <w:rFonts w:hint="eastAsia" w:ascii="宋体" w:hAnsi="宋体"/>
                <w:sz w:val="16"/>
                <w:lang w:eastAsia="zh-CN"/>
              </w:rPr>
              <w:t>“三北”工程</w:t>
            </w:r>
            <w:r>
              <w:rPr>
                <w:rFonts w:ascii="宋体" w:hAnsi="宋体" w:eastAsia="宋体"/>
                <w:sz w:val="16"/>
              </w:rPr>
              <w:t>林草湿荒一体化保护修复项目）</w:t>
            </w:r>
          </w:p>
        </w:tc>
      </w:tr>
      <w:tr w14:paraId="42E9EDC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A6CC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F356E94">
            <w:pPr>
              <w:jc w:val="center"/>
            </w:pPr>
            <w:r>
              <w:rPr>
                <w:rFonts w:ascii="宋体" w:hAnsi="宋体" w:eastAsia="宋体"/>
                <w:sz w:val="16"/>
              </w:rPr>
              <w:t>阿图什市林草工作站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AB06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9664CF7">
            <w:pPr>
              <w:jc w:val="center"/>
            </w:pPr>
            <w:r>
              <w:rPr>
                <w:rFonts w:ascii="宋体" w:hAnsi="宋体" w:eastAsia="宋体"/>
                <w:sz w:val="16"/>
              </w:rPr>
              <w:t>阿图什市林草工作站</w:t>
            </w:r>
          </w:p>
        </w:tc>
      </w:tr>
      <w:tr w14:paraId="7FC99B2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ED239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3FEB6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3ABA4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C3CBF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F6642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57D19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C6095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B3BFF">
            <w:pPr>
              <w:jc w:val="center"/>
            </w:pPr>
            <w:r>
              <w:rPr>
                <w:rFonts w:ascii="宋体" w:hAnsi="宋体" w:eastAsia="宋体"/>
                <w:sz w:val="16"/>
              </w:rPr>
              <w:t>得分</w:t>
            </w:r>
          </w:p>
        </w:tc>
      </w:tr>
      <w:tr w14:paraId="1784C8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85D94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D870A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9008CF">
            <w:pPr>
              <w:jc w:val="center"/>
            </w:pPr>
            <w:r>
              <w:rPr>
                <w:rFonts w:ascii="宋体" w:hAnsi="宋体" w:eastAsia="宋体"/>
                <w:sz w:val="16"/>
              </w:rPr>
              <w:t>76.00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5FA911">
            <w:pPr>
              <w:jc w:val="center"/>
            </w:pPr>
            <w:r>
              <w:rPr>
                <w:rFonts w:ascii="宋体" w:hAnsi="宋体" w:eastAsia="宋体"/>
                <w:sz w:val="16"/>
              </w:rPr>
              <w:t>76.00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632276">
            <w:pPr>
              <w:jc w:val="center"/>
            </w:pPr>
            <w:r>
              <w:rPr>
                <w:rFonts w:ascii="宋体" w:hAnsi="宋体" w:eastAsia="宋体"/>
                <w:sz w:val="16"/>
              </w:rPr>
              <w:t>6.18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66672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1587ED">
            <w:pPr>
              <w:jc w:val="center"/>
            </w:pPr>
            <w:r>
              <w:rPr>
                <w:rFonts w:ascii="宋体" w:hAnsi="宋体" w:eastAsia="宋体"/>
                <w:sz w:val="16"/>
              </w:rPr>
              <w:t>8.1%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DCE89">
            <w:pPr>
              <w:jc w:val="center"/>
            </w:pPr>
            <w:r>
              <w:rPr>
                <w:rFonts w:ascii="宋体" w:hAnsi="宋体" w:eastAsia="宋体"/>
                <w:sz w:val="16"/>
              </w:rPr>
              <w:t>0.00分</w:t>
            </w:r>
          </w:p>
        </w:tc>
      </w:tr>
      <w:tr w14:paraId="6B76BF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B0620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DBA2A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126691">
            <w:pPr>
              <w:jc w:val="center"/>
            </w:pPr>
            <w:r>
              <w:rPr>
                <w:rFonts w:ascii="宋体" w:hAnsi="宋体" w:eastAsia="宋体"/>
                <w:sz w:val="16"/>
              </w:rPr>
              <w:t>76.00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C1BA22">
            <w:pPr>
              <w:jc w:val="center"/>
            </w:pPr>
            <w:r>
              <w:rPr>
                <w:rFonts w:ascii="宋体" w:hAnsi="宋体" w:eastAsia="宋体"/>
                <w:sz w:val="16"/>
              </w:rPr>
              <w:t>76.00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11ED07">
            <w:pPr>
              <w:jc w:val="center"/>
            </w:pPr>
            <w:r>
              <w:rPr>
                <w:rFonts w:ascii="宋体" w:hAnsi="宋体" w:eastAsia="宋体"/>
                <w:sz w:val="16"/>
              </w:rPr>
              <w:t>6.18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035AD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B96EA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36A53">
            <w:pPr>
              <w:jc w:val="center"/>
            </w:pPr>
            <w:r>
              <w:rPr>
                <w:rFonts w:ascii="宋体" w:hAnsi="宋体" w:eastAsia="宋体"/>
                <w:sz w:val="16"/>
              </w:rPr>
              <w:t>—</w:t>
            </w:r>
          </w:p>
        </w:tc>
      </w:tr>
      <w:tr w14:paraId="3C54E9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51727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AFC1A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E5DAF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66E8C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CBA51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13185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8321E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208CD">
            <w:pPr>
              <w:jc w:val="center"/>
            </w:pPr>
            <w:r>
              <w:rPr>
                <w:rFonts w:ascii="宋体" w:hAnsi="宋体" w:eastAsia="宋体"/>
                <w:sz w:val="16"/>
              </w:rPr>
              <w:t>—</w:t>
            </w:r>
          </w:p>
        </w:tc>
      </w:tr>
      <w:tr w14:paraId="7988221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3C0CE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4F8C4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C5A1FFD">
            <w:pPr>
              <w:jc w:val="center"/>
            </w:pPr>
            <w:r>
              <w:rPr>
                <w:rFonts w:ascii="宋体" w:hAnsi="宋体" w:eastAsia="宋体"/>
                <w:sz w:val="16"/>
              </w:rPr>
              <w:t>实际完成情况</w:t>
            </w:r>
          </w:p>
        </w:tc>
      </w:tr>
      <w:tr w14:paraId="15AA53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73E81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29BEB05">
            <w:pPr>
              <w:jc w:val="both"/>
            </w:pPr>
            <w:r>
              <w:rPr>
                <w:rFonts w:ascii="宋体" w:hAnsi="宋体" w:eastAsia="宋体"/>
                <w:sz w:val="16"/>
              </w:rPr>
              <w:t>根据《关于下达2024年中央“三北”工程补助资金预算的通知》阿财建〔2024〕36号文件，下达资金76万元，实施退化林修复面积0.1万亩，通过项目的实施对区域生态系统功能改善起到促进作用。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BCE4050">
            <w:pPr>
              <w:jc w:val="both"/>
            </w:pPr>
            <w:r>
              <w:rPr>
                <w:rFonts w:ascii="宋体" w:hAnsi="宋体" w:eastAsia="宋体"/>
                <w:sz w:val="16"/>
              </w:rPr>
              <w:t>本项目共计支出6.18万元，用于退化林修复面积0.1万亩；通过项目的实施对区域生态系统功能改善起到促进作用。</w:t>
            </w:r>
          </w:p>
        </w:tc>
      </w:tr>
      <w:tr w14:paraId="5EC77FB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C8162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84FE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8E27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0BBB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3B02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9932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BEEB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E60B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3BA7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C0AA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FEC1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0A9A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953470">
            <w:pPr>
              <w:jc w:val="center"/>
            </w:pPr>
            <w:r>
              <w:rPr>
                <w:rFonts w:ascii="宋体" w:hAnsi="宋体" w:eastAsia="宋体"/>
                <w:sz w:val="16"/>
              </w:rPr>
              <w:t>偏差原因分析及改进措施</w:t>
            </w:r>
          </w:p>
        </w:tc>
      </w:tr>
      <w:tr w14:paraId="724DE34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7E223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EBC6DF">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B438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07AB7">
            <w:pPr>
              <w:jc w:val="center"/>
            </w:pPr>
            <w:r>
              <w:rPr>
                <w:rFonts w:ascii="宋体" w:hAnsi="宋体" w:eastAsia="宋体"/>
                <w:sz w:val="16"/>
              </w:rPr>
              <w:t>退化林修复面积（万亩）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89948">
            <w:pPr>
              <w:jc w:val="center"/>
            </w:pPr>
            <w:r>
              <w:rPr>
                <w:rFonts w:ascii="宋体" w:hAnsi="宋体" w:eastAsia="宋体"/>
                <w:sz w:val="16"/>
              </w:rPr>
              <w:t>&gt;=0.10万亩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22A8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EB1A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D0CFD">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4675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84AD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66798">
            <w:pPr>
              <w:jc w:val="center"/>
            </w:pPr>
            <w:r>
              <w:rPr>
                <w:rFonts w:ascii="宋体" w:hAnsi="宋体" w:eastAsia="宋体"/>
                <w:sz w:val="16"/>
              </w:rPr>
              <w:t>=0.1万亩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1ECDF">
            <w:pPr>
              <w:jc w:val="center"/>
            </w:pPr>
            <w:r>
              <w:rPr>
                <w:rFonts w:ascii="宋体" w:hAnsi="宋体" w:eastAsia="宋体"/>
                <w:sz w:val="16"/>
              </w:rPr>
              <w:t>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DDA481">
            <w:pPr>
              <w:jc w:val="center"/>
            </w:pPr>
          </w:p>
        </w:tc>
      </w:tr>
      <w:tr w14:paraId="10202E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29344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A21C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5FDB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AC98A">
            <w:pPr>
              <w:jc w:val="center"/>
            </w:pPr>
            <w:r>
              <w:rPr>
                <w:rFonts w:ascii="宋体" w:hAnsi="宋体" w:eastAsia="宋体"/>
                <w:sz w:val="16"/>
              </w:rPr>
              <w:t>林草覆盖率（%）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69C6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8198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BA55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F369F">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A1D9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7368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1D5BE">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C09D1">
            <w:pPr>
              <w:jc w:val="center"/>
            </w:pPr>
            <w:r>
              <w:rPr>
                <w:rFonts w:ascii="宋体" w:hAnsi="宋体" w:eastAsia="宋体"/>
                <w:sz w:val="16"/>
              </w:rPr>
              <w:t>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93A320">
            <w:pPr>
              <w:jc w:val="center"/>
            </w:pPr>
          </w:p>
        </w:tc>
      </w:tr>
      <w:tr w14:paraId="6CE2B9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66FB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7DFE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0B29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BCACC">
            <w:pPr>
              <w:jc w:val="center"/>
            </w:pPr>
            <w:r>
              <w:rPr>
                <w:rFonts w:ascii="宋体" w:hAnsi="宋体" w:eastAsia="宋体"/>
                <w:sz w:val="16"/>
              </w:rPr>
              <w:t>年度建设任务完成率（%）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D292D">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5F50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D3D5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E180F">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3D27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1AC5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785EB">
            <w:pPr>
              <w:jc w:val="center"/>
            </w:pPr>
            <w:r>
              <w:rPr>
                <w:rFonts w:ascii="宋体" w:hAnsi="宋体" w:eastAsia="宋体"/>
                <w:sz w:val="16"/>
              </w:rPr>
              <w: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93293">
            <w:pPr>
              <w:jc w:val="center"/>
            </w:pPr>
            <w:r>
              <w:rPr>
                <w:rFonts w:ascii="宋体" w:hAnsi="宋体" w:eastAsia="宋体"/>
                <w:sz w:val="16"/>
              </w:rPr>
              <w:t>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0024BB">
            <w:pPr>
              <w:jc w:val="center"/>
            </w:pPr>
          </w:p>
        </w:tc>
      </w:tr>
      <w:tr w14:paraId="794547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A58A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8567A">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B6EE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78C4E">
            <w:pPr>
              <w:jc w:val="center"/>
            </w:pPr>
            <w:r>
              <w:rPr>
                <w:rFonts w:ascii="宋体" w:hAnsi="宋体" w:eastAsia="宋体"/>
                <w:sz w:val="16"/>
              </w:rPr>
              <w:t>退化林修复平均成本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FAB38">
            <w:pPr>
              <w:jc w:val="center"/>
            </w:pPr>
            <w:r>
              <w:rPr>
                <w:rFonts w:ascii="宋体" w:hAnsi="宋体" w:eastAsia="宋体"/>
                <w:sz w:val="16"/>
              </w:rPr>
              <w:t>&lt;=760元/亩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881B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9F99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A2BF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ADD1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3545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4FC36">
            <w:pPr>
              <w:jc w:val="center"/>
            </w:pPr>
            <w:r>
              <w:rPr>
                <w:rFonts w:ascii="宋体" w:hAnsi="宋体" w:eastAsia="宋体"/>
                <w:sz w:val="16"/>
              </w:rPr>
              <w:t>=760元/亩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ED5E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06E248">
            <w:pPr>
              <w:jc w:val="center"/>
            </w:pPr>
            <w:r>
              <w:rPr>
                <w:rFonts w:ascii="宋体" w:hAnsi="宋体" w:eastAsia="宋体"/>
                <w:sz w:val="16"/>
              </w:rPr>
              <w:t>原因：年度任务已完成，但未验收，因此资金未能支出，导致预算执行率偏低；措施：组织相关人员安排验收，并支付项目资金，提高预算执行率。</w:t>
            </w:r>
          </w:p>
        </w:tc>
      </w:tr>
      <w:tr w14:paraId="317878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5D055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EB7238">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415C35">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C3014">
            <w:pPr>
              <w:jc w:val="center"/>
            </w:pPr>
            <w:r>
              <w:rPr>
                <w:rFonts w:ascii="宋体" w:hAnsi="宋体" w:eastAsia="宋体"/>
                <w:sz w:val="16"/>
              </w:rPr>
              <w:t>对沙尘源的遏制作用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A6EA0">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77DB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5C2D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CC26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D496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E0A89">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47E06">
            <w:pPr>
              <w:jc w:val="center"/>
            </w:pPr>
            <w:r>
              <w:rPr>
                <w:rFonts w:ascii="宋体" w:hAnsi="宋体" w:eastAsia="宋体"/>
                <w:sz w:val="16"/>
              </w:rPr>
              <w:t>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8429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0B5A67">
            <w:pPr>
              <w:jc w:val="center"/>
            </w:pPr>
          </w:p>
        </w:tc>
      </w:tr>
      <w:tr w14:paraId="305BD0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36A0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8480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5C7B3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CA2BA">
            <w:pPr>
              <w:jc w:val="center"/>
            </w:pPr>
            <w:r>
              <w:rPr>
                <w:rFonts w:ascii="宋体" w:hAnsi="宋体" w:eastAsia="宋体"/>
                <w:sz w:val="16"/>
              </w:rPr>
              <w:t>对区域生态系统功能改善的促进作用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1D07F">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E6B1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2B71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C19A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864F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306A2">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F38AA">
            <w:pPr>
              <w:jc w:val="center"/>
            </w:pPr>
            <w:r>
              <w:rPr>
                <w:rFonts w:ascii="宋体" w:hAnsi="宋体" w:eastAsia="宋体"/>
                <w:sz w:val="16"/>
              </w:rPr>
              <w:t>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2AC9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495BB2">
            <w:pPr>
              <w:jc w:val="center"/>
            </w:pPr>
          </w:p>
        </w:tc>
      </w:tr>
      <w:tr w14:paraId="28B96E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451D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EF74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F1F3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7D76C">
            <w:pPr>
              <w:jc w:val="center"/>
            </w:pPr>
            <w:r>
              <w:rPr>
                <w:rFonts w:ascii="宋体" w:hAnsi="宋体" w:eastAsia="宋体"/>
                <w:sz w:val="16"/>
              </w:rPr>
              <w:t>项目区群众满意度（%）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EEFAD">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1FE0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0D7E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BA03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8250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D57AB">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23BFE">
            <w:pPr>
              <w:jc w:val="center"/>
            </w:pPr>
            <w:r>
              <w:rPr>
                <w:rFonts w:ascii="宋体" w:hAnsi="宋体" w:eastAsia="宋体"/>
                <w:sz w:val="16"/>
              </w:rPr>
              <w: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EE7A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807D2B">
            <w:pPr>
              <w:jc w:val="center"/>
            </w:pPr>
          </w:p>
        </w:tc>
      </w:tr>
      <w:tr w14:paraId="6BAE43C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21C055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BA62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6E6A3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99F65">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E2CCC51"/>
        </w:tc>
      </w:tr>
    </w:tbl>
    <w:p w14:paraId="7369EC2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96"/>
        <w:gridCol w:w="632"/>
        <w:gridCol w:w="632"/>
        <w:gridCol w:w="632"/>
      </w:tblGrid>
      <w:tr w14:paraId="2C41B579">
        <w:tblPrEx>
          <w:tblCellMar>
            <w:top w:w="0" w:type="dxa"/>
            <w:left w:w="108" w:type="dxa"/>
            <w:bottom w:w="0" w:type="dxa"/>
            <w:right w:w="108" w:type="dxa"/>
          </w:tblCellMar>
        </w:tblPrEx>
        <w:tc>
          <w:tcPr>
            <w:tcW w:w="8848" w:type="dxa"/>
            <w:gridSpan w:val="14"/>
            <w:vAlign w:val="center"/>
          </w:tcPr>
          <w:p w14:paraId="07E24E31">
            <w:pPr>
              <w:jc w:val="center"/>
            </w:pPr>
            <w:r>
              <w:rPr>
                <w:rFonts w:ascii="宋体" w:hAnsi="宋体" w:eastAsia="宋体"/>
                <w:sz w:val="24"/>
              </w:rPr>
              <w:t>项目支出绩效自评表</w:t>
            </w:r>
          </w:p>
        </w:tc>
      </w:tr>
      <w:tr w14:paraId="71CC1F5D">
        <w:tblPrEx>
          <w:tblCellMar>
            <w:top w:w="0" w:type="dxa"/>
            <w:left w:w="108" w:type="dxa"/>
            <w:bottom w:w="0" w:type="dxa"/>
            <w:right w:w="108" w:type="dxa"/>
          </w:tblCellMar>
        </w:tblPrEx>
        <w:tc>
          <w:tcPr>
            <w:tcW w:w="8848" w:type="dxa"/>
            <w:gridSpan w:val="14"/>
            <w:vAlign w:val="center"/>
          </w:tcPr>
          <w:p w14:paraId="539B89A6">
            <w:pPr>
              <w:jc w:val="center"/>
            </w:pPr>
            <w:r>
              <w:rPr>
                <w:rFonts w:ascii="宋体" w:hAnsi="宋体" w:eastAsia="宋体"/>
                <w:sz w:val="24"/>
              </w:rPr>
              <w:t>(2024年度)</w:t>
            </w:r>
          </w:p>
        </w:tc>
      </w:tr>
      <w:tr w14:paraId="2E2F361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03CB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CB3C901">
            <w:pPr>
              <w:jc w:val="center"/>
            </w:pPr>
            <w:r>
              <w:rPr>
                <w:rFonts w:ascii="宋体" w:hAnsi="宋体" w:eastAsia="宋体"/>
                <w:sz w:val="16"/>
              </w:rPr>
              <w:t>2024年中央林业草原改革发展资金（前一轮退耕还生态林抚育）</w:t>
            </w:r>
          </w:p>
        </w:tc>
      </w:tr>
      <w:tr w14:paraId="4DC2C4B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2A86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254D6A">
            <w:pPr>
              <w:jc w:val="center"/>
            </w:pPr>
            <w:r>
              <w:rPr>
                <w:rFonts w:ascii="宋体" w:hAnsi="宋体" w:eastAsia="宋体"/>
                <w:sz w:val="16"/>
              </w:rPr>
              <w:t>阿图什市林草工作站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DDCB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2CD1E5C">
            <w:pPr>
              <w:jc w:val="center"/>
            </w:pPr>
            <w:r>
              <w:rPr>
                <w:rFonts w:ascii="宋体" w:hAnsi="宋体" w:eastAsia="宋体"/>
                <w:sz w:val="16"/>
              </w:rPr>
              <w:t>阿图什市林草工作站</w:t>
            </w:r>
          </w:p>
        </w:tc>
      </w:tr>
      <w:tr w14:paraId="33E709C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BD4C6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626AA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9CBD3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29D9C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ADEA9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18A68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CA796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43E81">
            <w:pPr>
              <w:jc w:val="center"/>
            </w:pPr>
            <w:r>
              <w:rPr>
                <w:rFonts w:ascii="宋体" w:hAnsi="宋体" w:eastAsia="宋体"/>
                <w:sz w:val="16"/>
              </w:rPr>
              <w:t>得分</w:t>
            </w:r>
          </w:p>
        </w:tc>
      </w:tr>
      <w:tr w14:paraId="39710D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AE53C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F8B51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86BEA5">
            <w:pPr>
              <w:jc w:val="center"/>
            </w:pPr>
            <w:r>
              <w:rPr>
                <w:rFonts w:ascii="宋体" w:hAnsi="宋体" w:eastAsia="宋体"/>
                <w:sz w:val="16"/>
              </w:rPr>
              <w:t>17.31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26DAFF">
            <w:pPr>
              <w:jc w:val="center"/>
            </w:pPr>
            <w:r>
              <w:rPr>
                <w:rFonts w:ascii="宋体" w:hAnsi="宋体" w:eastAsia="宋体"/>
                <w:sz w:val="16"/>
              </w:rPr>
              <w:t>17.31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91172F">
            <w:pPr>
              <w:jc w:val="center"/>
            </w:pPr>
            <w:r>
              <w:rPr>
                <w:rFonts w:ascii="宋体" w:hAnsi="宋体" w:eastAsia="宋体"/>
                <w:sz w:val="16"/>
              </w:rPr>
              <w:t>6.08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CC1BC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86FA8F">
            <w:pPr>
              <w:jc w:val="center"/>
            </w:pPr>
            <w:r>
              <w:rPr>
                <w:rFonts w:ascii="宋体" w:hAnsi="宋体" w:eastAsia="宋体"/>
                <w:sz w:val="16"/>
              </w:rPr>
              <w:t>35.1%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7CE65">
            <w:pPr>
              <w:jc w:val="center"/>
            </w:pPr>
            <w:r>
              <w:rPr>
                <w:rFonts w:ascii="宋体" w:hAnsi="宋体" w:eastAsia="宋体"/>
                <w:sz w:val="16"/>
              </w:rPr>
              <w:t>0.00分</w:t>
            </w:r>
          </w:p>
        </w:tc>
      </w:tr>
      <w:tr w14:paraId="567A46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810AA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5A014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2491BF">
            <w:pPr>
              <w:jc w:val="center"/>
            </w:pPr>
            <w:r>
              <w:rPr>
                <w:rFonts w:ascii="宋体" w:hAnsi="宋体" w:eastAsia="宋体"/>
                <w:sz w:val="16"/>
              </w:rPr>
              <w:t>17.31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C07E8F">
            <w:pPr>
              <w:jc w:val="center"/>
            </w:pPr>
            <w:r>
              <w:rPr>
                <w:rFonts w:ascii="宋体" w:hAnsi="宋体" w:eastAsia="宋体"/>
                <w:sz w:val="16"/>
              </w:rPr>
              <w:t>17.31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579AC1">
            <w:pPr>
              <w:jc w:val="center"/>
            </w:pPr>
            <w:r>
              <w:rPr>
                <w:rFonts w:ascii="宋体" w:hAnsi="宋体" w:eastAsia="宋体"/>
                <w:sz w:val="16"/>
              </w:rPr>
              <w:t>6.08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6ED28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45691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65591">
            <w:pPr>
              <w:jc w:val="center"/>
            </w:pPr>
            <w:r>
              <w:rPr>
                <w:rFonts w:ascii="宋体" w:hAnsi="宋体" w:eastAsia="宋体"/>
                <w:sz w:val="16"/>
              </w:rPr>
              <w:t>—</w:t>
            </w:r>
          </w:p>
        </w:tc>
      </w:tr>
      <w:tr w14:paraId="2F28C6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D4141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98BAD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F6C18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4B3EA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BF757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CFFAF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1855D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906B7">
            <w:pPr>
              <w:jc w:val="center"/>
            </w:pPr>
            <w:r>
              <w:rPr>
                <w:rFonts w:ascii="宋体" w:hAnsi="宋体" w:eastAsia="宋体"/>
                <w:sz w:val="16"/>
              </w:rPr>
              <w:t>—</w:t>
            </w:r>
          </w:p>
        </w:tc>
      </w:tr>
      <w:tr w14:paraId="472861E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75310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5653AC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C59F565">
            <w:pPr>
              <w:jc w:val="center"/>
            </w:pPr>
            <w:r>
              <w:rPr>
                <w:rFonts w:ascii="宋体" w:hAnsi="宋体" w:eastAsia="宋体"/>
                <w:sz w:val="16"/>
              </w:rPr>
              <w:t>实际完成情况</w:t>
            </w:r>
          </w:p>
        </w:tc>
      </w:tr>
      <w:tr w14:paraId="06458F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22CE1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5414CCD">
            <w:pPr>
              <w:jc w:val="both"/>
            </w:pPr>
            <w:r>
              <w:rPr>
                <w:rFonts w:ascii="宋体" w:hAnsi="宋体" w:eastAsia="宋体"/>
                <w:sz w:val="16"/>
              </w:rPr>
              <w:t>根据《关于提前下达2024年林业草原改革发展资金预算的通知》克财建</w:t>
            </w:r>
            <w:r>
              <w:rPr>
                <w:rFonts w:hint="eastAsia" w:ascii="宋体" w:hAnsi="宋体"/>
                <w:sz w:val="16"/>
                <w:lang w:eastAsia="zh-CN"/>
              </w:rPr>
              <w:t>〔2023〕79号</w:t>
            </w:r>
            <w:r>
              <w:rPr>
                <w:rFonts w:ascii="宋体" w:hAnsi="宋体" w:eastAsia="宋体"/>
                <w:sz w:val="16"/>
              </w:rPr>
              <w:t xml:space="preserve">文件，下达资金17.31万元，用于上一轮政策到期退耕还林生态林抚育面积0.86万亩；通过项目的建设林业草原科技推广和林草良种草种培育； </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D4AF7BA">
            <w:pPr>
              <w:jc w:val="both"/>
            </w:pPr>
            <w:r>
              <w:rPr>
                <w:rFonts w:ascii="宋体" w:hAnsi="宋体" w:eastAsia="宋体"/>
                <w:sz w:val="16"/>
              </w:rPr>
              <w:t xml:space="preserve">本项目共计支出6.08万元，用于上一轮政策到期退耕还林生态林抚育面积0.304万亩；通过项目的建设林业草原科技推广和林草良种草种培育； </w:t>
            </w:r>
          </w:p>
        </w:tc>
      </w:tr>
      <w:tr w14:paraId="7BB131B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0FBE7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92CC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20B2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74D0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C348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78E8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016B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B360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76A9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5586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5C77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BB76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98CE27">
            <w:pPr>
              <w:jc w:val="center"/>
            </w:pPr>
            <w:r>
              <w:rPr>
                <w:rFonts w:ascii="宋体" w:hAnsi="宋体" w:eastAsia="宋体"/>
                <w:sz w:val="16"/>
              </w:rPr>
              <w:t>偏差原因分析及改进措施</w:t>
            </w:r>
          </w:p>
        </w:tc>
      </w:tr>
      <w:tr w14:paraId="0786E59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B0F67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052D66">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5D86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CA88E">
            <w:pPr>
              <w:jc w:val="center"/>
            </w:pPr>
            <w:r>
              <w:rPr>
                <w:rFonts w:ascii="宋体" w:hAnsi="宋体" w:eastAsia="宋体"/>
                <w:sz w:val="16"/>
              </w:rPr>
              <w:t>上一轮政策到期退耕还林生态林抚育面积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DA90B">
            <w:pPr>
              <w:jc w:val="center"/>
            </w:pPr>
            <w:r>
              <w:rPr>
                <w:rFonts w:ascii="宋体" w:hAnsi="宋体" w:eastAsia="宋体"/>
                <w:sz w:val="16"/>
              </w:rPr>
              <w:t>&gt;=0.86万亩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CEB6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4AE1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02C6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3E52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7A8F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BA6E1">
            <w:pPr>
              <w:jc w:val="center"/>
            </w:pPr>
            <w:r>
              <w:rPr>
                <w:rFonts w:ascii="宋体" w:hAnsi="宋体" w:eastAsia="宋体"/>
                <w:sz w:val="16"/>
              </w:rPr>
              <w:t>=0.86万亩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F19EF">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0829CE">
            <w:pPr>
              <w:jc w:val="center"/>
            </w:pPr>
            <w:r>
              <w:rPr>
                <w:rFonts w:ascii="宋体" w:hAnsi="宋体" w:eastAsia="宋体"/>
                <w:sz w:val="16"/>
              </w:rPr>
              <w:t>原因：</w:t>
            </w:r>
          </w:p>
        </w:tc>
      </w:tr>
      <w:tr w14:paraId="33AC61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CD751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62A6C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20BB4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8DC57">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F17E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B748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AAB8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B3F4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5EAE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F6A4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6FC5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5236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C5C1E0">
            <w:pPr>
              <w:jc w:val="center"/>
            </w:pPr>
          </w:p>
        </w:tc>
      </w:tr>
      <w:tr w14:paraId="2613AF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AF23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9303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C871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F4AAA">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754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5BD3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072F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A14B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90B9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2B86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0CDC5">
            <w:pPr>
              <w:jc w:val="center"/>
            </w:pPr>
            <w:r>
              <w:rPr>
                <w:rFonts w:ascii="宋体" w:hAnsi="宋体" w:eastAsia="宋体"/>
                <w:sz w:val="16"/>
              </w:rPr>
              <w:t>=35.1%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4C0D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798DFA">
            <w:pPr>
              <w:jc w:val="center"/>
            </w:pPr>
            <w:r>
              <w:rPr>
                <w:rFonts w:ascii="宋体" w:hAnsi="宋体" w:eastAsia="宋体"/>
                <w:sz w:val="16"/>
              </w:rPr>
              <w:t>原因：年底完成部分未验收，因此剩余资金未拨付，指标未完成；措施：今后加快项目进度，及时支付项目资金，提高预算执行率。</w:t>
            </w:r>
          </w:p>
        </w:tc>
      </w:tr>
      <w:tr w14:paraId="1D698D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8713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A27A5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536A7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8772A">
            <w:pPr>
              <w:jc w:val="center"/>
            </w:pPr>
            <w:r>
              <w:rPr>
                <w:rFonts w:ascii="宋体" w:hAnsi="宋体" w:eastAsia="宋体"/>
                <w:sz w:val="16"/>
              </w:rPr>
              <w:t>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CE57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6516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107B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1B2A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6C31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8522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FDA7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895E4">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7BAFE5">
            <w:pPr>
              <w:jc w:val="center"/>
            </w:pPr>
          </w:p>
        </w:tc>
      </w:tr>
      <w:tr w14:paraId="0BDC93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9499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201D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6E06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E87DE">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6670C">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2130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B477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5B3F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82E7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2006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58411">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00374">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25F87F">
            <w:pPr>
              <w:jc w:val="center"/>
            </w:pPr>
          </w:p>
        </w:tc>
      </w:tr>
      <w:tr w14:paraId="51CC01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2770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609F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616D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BE657">
            <w:pPr>
              <w:jc w:val="center"/>
            </w:pPr>
            <w:r>
              <w:rPr>
                <w:rFonts w:ascii="宋体" w:hAnsi="宋体" w:eastAsia="宋体"/>
                <w:sz w:val="16"/>
              </w:rPr>
              <w:t>上一轮政策到期退耕还生态林抚育补助标准（元/亩））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06216">
            <w:pPr>
              <w:jc w:val="center"/>
            </w:pPr>
            <w:r>
              <w:rPr>
                <w:rFonts w:ascii="宋体" w:hAnsi="宋体" w:eastAsia="宋体"/>
                <w:sz w:val="16"/>
              </w:rPr>
              <w:t>&lt;=20元/亩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FB42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63D5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D327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12D0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1ADB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717FE">
            <w:pPr>
              <w:jc w:val="center"/>
            </w:pPr>
            <w:r>
              <w:rPr>
                <w:rFonts w:ascii="宋体" w:hAnsi="宋体" w:eastAsia="宋体"/>
                <w:sz w:val="16"/>
              </w:rPr>
              <w:t>=20元/亩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9FBE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49C2C6">
            <w:pPr>
              <w:jc w:val="center"/>
            </w:pPr>
            <w:r>
              <w:rPr>
                <w:rFonts w:ascii="宋体" w:hAnsi="宋体" w:eastAsia="宋体"/>
                <w:sz w:val="16"/>
              </w:rPr>
              <w:t>原因：年底完成部分未验收，因此剩余资金未拨付，指标未完成；措施：今后加快项目进度，及时支付项目资金，提高预算执行率。</w:t>
            </w:r>
          </w:p>
        </w:tc>
      </w:tr>
      <w:tr w14:paraId="2EFC22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35DE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B41F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48903">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4EC8E">
            <w:pPr>
              <w:jc w:val="center"/>
            </w:pPr>
            <w:r>
              <w:rPr>
                <w:rFonts w:ascii="宋体" w:hAnsi="宋体" w:eastAsia="宋体"/>
                <w:sz w:val="16"/>
              </w:rPr>
              <w:t>林业草原有害生物无公害防治成效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40FB4">
            <w:pPr>
              <w:jc w:val="center"/>
            </w:pPr>
            <w:r>
              <w:rPr>
                <w:rFonts w:ascii="宋体" w:hAnsi="宋体" w:eastAsia="宋体"/>
                <w:sz w:val="16"/>
              </w:rPr>
              <w:t>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C7E5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F8DA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AEE3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044D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A4738">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2A421">
            <w:pPr>
              <w:jc w:val="center"/>
            </w:pPr>
            <w:r>
              <w:rPr>
                <w:rFonts w:ascii="宋体" w:hAnsi="宋体" w:eastAsia="宋体"/>
                <w:sz w:val="16"/>
              </w:rPr>
              <w:t>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3D64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48A78E">
            <w:pPr>
              <w:jc w:val="center"/>
            </w:pPr>
          </w:p>
        </w:tc>
      </w:tr>
      <w:tr w14:paraId="2F854B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7AB6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43C1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7603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DA9B5">
            <w:pPr>
              <w:jc w:val="center"/>
            </w:pPr>
            <w:r>
              <w:rPr>
                <w:rFonts w:ascii="宋体" w:hAnsi="宋体" w:eastAsia="宋体"/>
                <w:sz w:val="16"/>
              </w:rPr>
              <w:t>项目涉及职工和周边群众满意度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9562E">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C34E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36D8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1176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6D1C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0896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EF467">
            <w:pPr>
              <w:jc w:val="center"/>
            </w:pPr>
            <w:r>
              <w:rPr>
                <w:rFonts w:ascii="宋体" w:hAnsi="宋体" w:eastAsia="宋体"/>
                <w:sz w:val="16"/>
              </w:rPr>
              <w: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107D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30D8FF">
            <w:pPr>
              <w:jc w:val="center"/>
            </w:pPr>
          </w:p>
        </w:tc>
      </w:tr>
      <w:tr w14:paraId="1C25B37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B5D5E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96AF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36112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F9576">
            <w:pPr>
              <w:jc w:val="center"/>
            </w:pPr>
            <w:r>
              <w:rPr>
                <w:rFonts w:ascii="宋体" w:hAnsi="宋体" w:eastAsia="宋体"/>
                <w:sz w:val="16"/>
              </w:rPr>
              <w:t>62分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C1FD902"/>
        </w:tc>
      </w:tr>
    </w:tbl>
    <w:p w14:paraId="3845797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571BB8A7">
        <w:tblPrEx>
          <w:tblCellMar>
            <w:top w:w="0" w:type="dxa"/>
            <w:left w:w="108" w:type="dxa"/>
            <w:bottom w:w="0" w:type="dxa"/>
            <w:right w:w="108" w:type="dxa"/>
          </w:tblCellMar>
        </w:tblPrEx>
        <w:tc>
          <w:tcPr>
            <w:tcW w:w="8848" w:type="dxa"/>
            <w:gridSpan w:val="14"/>
            <w:vAlign w:val="center"/>
          </w:tcPr>
          <w:p w14:paraId="13A0DFF1">
            <w:pPr>
              <w:jc w:val="center"/>
            </w:pPr>
            <w:r>
              <w:rPr>
                <w:rFonts w:ascii="宋体" w:hAnsi="宋体" w:eastAsia="宋体"/>
                <w:sz w:val="24"/>
              </w:rPr>
              <w:t>项目支出绩效自评表</w:t>
            </w:r>
          </w:p>
        </w:tc>
      </w:tr>
      <w:tr w14:paraId="6EB45028">
        <w:tblPrEx>
          <w:tblCellMar>
            <w:top w:w="0" w:type="dxa"/>
            <w:left w:w="108" w:type="dxa"/>
            <w:bottom w:w="0" w:type="dxa"/>
            <w:right w:w="108" w:type="dxa"/>
          </w:tblCellMar>
        </w:tblPrEx>
        <w:tc>
          <w:tcPr>
            <w:tcW w:w="8848" w:type="dxa"/>
            <w:gridSpan w:val="14"/>
            <w:vAlign w:val="center"/>
          </w:tcPr>
          <w:p w14:paraId="422943C7">
            <w:pPr>
              <w:jc w:val="center"/>
            </w:pPr>
            <w:r>
              <w:rPr>
                <w:rFonts w:ascii="宋体" w:hAnsi="宋体" w:eastAsia="宋体"/>
                <w:sz w:val="24"/>
              </w:rPr>
              <w:t>(2024年度)</w:t>
            </w:r>
          </w:p>
        </w:tc>
      </w:tr>
      <w:tr w14:paraId="294BCCD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DC92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787747A">
            <w:pPr>
              <w:jc w:val="center"/>
            </w:pPr>
            <w:r>
              <w:rPr>
                <w:rFonts w:ascii="宋体" w:hAnsi="宋体" w:eastAsia="宋体"/>
                <w:sz w:val="16"/>
              </w:rPr>
              <w:t>2024年中央林业草原改革发展资金（新一轮退耕还林还草补助100元/亩）</w:t>
            </w:r>
          </w:p>
        </w:tc>
      </w:tr>
      <w:tr w14:paraId="514976F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5A15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DE03D24">
            <w:pPr>
              <w:jc w:val="center"/>
            </w:pPr>
            <w:r>
              <w:rPr>
                <w:rFonts w:ascii="宋体" w:hAnsi="宋体" w:eastAsia="宋体"/>
                <w:sz w:val="16"/>
              </w:rPr>
              <w:t>阿图什市林草工作站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2484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F0BDCEE">
            <w:pPr>
              <w:jc w:val="center"/>
            </w:pPr>
            <w:r>
              <w:rPr>
                <w:rFonts w:ascii="宋体" w:hAnsi="宋体" w:eastAsia="宋体"/>
                <w:sz w:val="16"/>
              </w:rPr>
              <w:t>阿图什市林草工作站</w:t>
            </w:r>
          </w:p>
        </w:tc>
      </w:tr>
      <w:tr w14:paraId="295EAC0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9AED1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8B65B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19B78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1FBF8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7AD50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9ADFA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94DD1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9C0D1">
            <w:pPr>
              <w:jc w:val="center"/>
            </w:pPr>
            <w:r>
              <w:rPr>
                <w:rFonts w:ascii="宋体" w:hAnsi="宋体" w:eastAsia="宋体"/>
                <w:sz w:val="16"/>
              </w:rPr>
              <w:t>得分</w:t>
            </w:r>
          </w:p>
        </w:tc>
      </w:tr>
      <w:tr w14:paraId="6A4003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B1321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685BF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25B674">
            <w:pPr>
              <w:jc w:val="center"/>
            </w:pPr>
            <w:r>
              <w:rPr>
                <w:rFonts w:ascii="宋体" w:hAnsi="宋体" w:eastAsia="宋体"/>
                <w:sz w:val="16"/>
              </w:rPr>
              <w:t>55.80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985773">
            <w:pPr>
              <w:jc w:val="center"/>
            </w:pPr>
            <w:r>
              <w:rPr>
                <w:rFonts w:ascii="宋体" w:hAnsi="宋体" w:eastAsia="宋体"/>
                <w:sz w:val="16"/>
              </w:rPr>
              <w:t>55.80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772E22">
            <w:pPr>
              <w:jc w:val="center"/>
            </w:pPr>
            <w:r>
              <w:rPr>
                <w:rFonts w:ascii="宋体" w:hAnsi="宋体" w:eastAsia="宋体"/>
                <w:sz w:val="16"/>
              </w:rPr>
              <w:t>52.73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DB7FD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55DB43">
            <w:pPr>
              <w:jc w:val="center"/>
            </w:pPr>
            <w:r>
              <w:rPr>
                <w:rFonts w:ascii="宋体" w:hAnsi="宋体" w:eastAsia="宋体"/>
                <w:sz w:val="16"/>
              </w:rPr>
              <w:t>94.5%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FE65C">
            <w:pPr>
              <w:jc w:val="center"/>
            </w:pPr>
            <w:r>
              <w:rPr>
                <w:rFonts w:ascii="宋体" w:hAnsi="宋体" w:eastAsia="宋体"/>
                <w:sz w:val="16"/>
              </w:rPr>
              <w:t>8.62分</w:t>
            </w:r>
          </w:p>
        </w:tc>
      </w:tr>
      <w:tr w14:paraId="3C2DF7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E6453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0162E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4E3046">
            <w:pPr>
              <w:jc w:val="center"/>
            </w:pPr>
            <w:r>
              <w:rPr>
                <w:rFonts w:ascii="宋体" w:hAnsi="宋体" w:eastAsia="宋体"/>
                <w:sz w:val="16"/>
              </w:rPr>
              <w:t>55.80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94905F">
            <w:pPr>
              <w:jc w:val="center"/>
            </w:pPr>
            <w:r>
              <w:rPr>
                <w:rFonts w:ascii="宋体" w:hAnsi="宋体" w:eastAsia="宋体"/>
                <w:sz w:val="16"/>
              </w:rPr>
              <w:t>55.80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9679ED">
            <w:pPr>
              <w:jc w:val="center"/>
            </w:pPr>
            <w:r>
              <w:rPr>
                <w:rFonts w:ascii="宋体" w:hAnsi="宋体" w:eastAsia="宋体"/>
                <w:sz w:val="16"/>
              </w:rPr>
              <w:t>52.73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345A5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37E91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58591">
            <w:pPr>
              <w:jc w:val="center"/>
            </w:pPr>
            <w:r>
              <w:rPr>
                <w:rFonts w:ascii="宋体" w:hAnsi="宋体" w:eastAsia="宋体"/>
                <w:sz w:val="16"/>
              </w:rPr>
              <w:t>—</w:t>
            </w:r>
          </w:p>
        </w:tc>
      </w:tr>
      <w:tr w14:paraId="088D8C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FDFF7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13853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C5FD8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CF28B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46853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70082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2C4E2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6536C">
            <w:pPr>
              <w:jc w:val="center"/>
            </w:pPr>
            <w:r>
              <w:rPr>
                <w:rFonts w:ascii="宋体" w:hAnsi="宋体" w:eastAsia="宋体"/>
                <w:sz w:val="16"/>
              </w:rPr>
              <w:t>—</w:t>
            </w:r>
          </w:p>
        </w:tc>
      </w:tr>
      <w:tr w14:paraId="18ED059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C373B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4101A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C6E1AE8">
            <w:pPr>
              <w:jc w:val="center"/>
            </w:pPr>
            <w:r>
              <w:rPr>
                <w:rFonts w:ascii="宋体" w:hAnsi="宋体" w:eastAsia="宋体"/>
                <w:sz w:val="16"/>
              </w:rPr>
              <w:t>实际完成情况</w:t>
            </w:r>
          </w:p>
        </w:tc>
      </w:tr>
      <w:tr w14:paraId="31EBCE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1E006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6B292D">
            <w:pPr>
              <w:jc w:val="both"/>
            </w:pPr>
            <w:r>
              <w:rPr>
                <w:rFonts w:ascii="宋体" w:hAnsi="宋体" w:eastAsia="宋体"/>
                <w:sz w:val="16"/>
              </w:rPr>
              <w:t>根据《关于提前下达2024年林业草原改革发展资金预算的通知》克财建</w:t>
            </w:r>
            <w:r>
              <w:rPr>
                <w:rFonts w:hint="eastAsia" w:ascii="宋体" w:hAnsi="宋体"/>
                <w:sz w:val="16"/>
                <w:lang w:eastAsia="zh-CN"/>
              </w:rPr>
              <w:t>〔2023〕79号</w:t>
            </w:r>
            <w:r>
              <w:rPr>
                <w:rFonts w:ascii="宋体" w:hAnsi="宋体" w:eastAsia="宋体"/>
                <w:sz w:val="16"/>
              </w:rPr>
              <w:t xml:space="preserve">文件，下达资金55.8万元，用于上一轮政策到期退耕还林生态林抚育面积0.86万亩；通过项目的建设林业草原科技推广和林草良种草种培育；     </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786308B">
            <w:pPr>
              <w:jc w:val="both"/>
            </w:pPr>
            <w:r>
              <w:rPr>
                <w:rFonts w:ascii="宋体" w:hAnsi="宋体" w:eastAsia="宋体"/>
                <w:sz w:val="16"/>
              </w:rPr>
              <w:t xml:space="preserve">本项目共计支出52.73万元，用于上一轮政策到期退耕还林生态林抚育面积0.527万亩；通过项目的建设林业草原科技推广和林草良种草种培育。 </w:t>
            </w:r>
          </w:p>
        </w:tc>
      </w:tr>
      <w:tr w14:paraId="2F2D01C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DB0EE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9B9D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6B43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11F9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7EFE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3C49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453E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353D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F612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C65B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710E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B695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320210">
            <w:pPr>
              <w:jc w:val="center"/>
            </w:pPr>
            <w:r>
              <w:rPr>
                <w:rFonts w:ascii="宋体" w:hAnsi="宋体" w:eastAsia="宋体"/>
                <w:sz w:val="16"/>
              </w:rPr>
              <w:t>偏差原因分析及改进措施</w:t>
            </w:r>
          </w:p>
        </w:tc>
      </w:tr>
      <w:tr w14:paraId="5434EF1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8C306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3CB29E">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B887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D2CB8">
            <w:pPr>
              <w:jc w:val="center"/>
            </w:pPr>
            <w:r>
              <w:rPr>
                <w:rFonts w:ascii="宋体" w:hAnsi="宋体" w:eastAsia="宋体"/>
                <w:sz w:val="16"/>
              </w:rPr>
              <w:t>新一轮退耕还草延长补助面积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0EF44">
            <w:pPr>
              <w:jc w:val="center"/>
            </w:pPr>
            <w:r>
              <w:rPr>
                <w:rFonts w:ascii="宋体" w:hAnsi="宋体" w:eastAsia="宋体"/>
                <w:sz w:val="16"/>
              </w:rPr>
              <w:t>&gt;=0.557万亩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4A49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1D71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FE64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F948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1D80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7C877">
            <w:pPr>
              <w:jc w:val="center"/>
            </w:pPr>
            <w:r>
              <w:rPr>
                <w:rFonts w:ascii="宋体" w:hAnsi="宋体" w:eastAsia="宋体"/>
                <w:sz w:val="16"/>
              </w:rPr>
              <w:t>=0.527万亩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D84EF">
            <w:pPr>
              <w:jc w:val="center"/>
            </w:pPr>
            <w:r>
              <w:rPr>
                <w:rFonts w:ascii="宋体" w:hAnsi="宋体" w:eastAsia="宋体"/>
                <w:sz w:val="16"/>
              </w:rPr>
              <w:t>6.92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D6D4F6">
            <w:pPr>
              <w:jc w:val="center"/>
            </w:pPr>
            <w:r>
              <w:rPr>
                <w:rFonts w:ascii="宋体" w:hAnsi="宋体" w:eastAsia="宋体"/>
                <w:sz w:val="16"/>
              </w:rPr>
              <w:t>原因：实施过程中耕地面积减少，导致指标未能全部完成；措施：今后做好计划，确保项目任务按期完成，减少偏差；</w:t>
            </w:r>
          </w:p>
        </w:tc>
      </w:tr>
      <w:tr w14:paraId="0619F1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0F7D4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6B614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F6BA3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31374">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0D8B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96E1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0A84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A115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6C90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9F52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F01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4CB64">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496EF3">
            <w:pPr>
              <w:jc w:val="center"/>
            </w:pPr>
          </w:p>
        </w:tc>
      </w:tr>
      <w:tr w14:paraId="29F43E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57B9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6C37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1BB2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751D0">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373B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DDC4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E743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249D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FA96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891E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5A5A4">
            <w:pPr>
              <w:jc w:val="center"/>
            </w:pPr>
            <w:r>
              <w:rPr>
                <w:rFonts w:ascii="宋体" w:hAnsi="宋体" w:eastAsia="宋体"/>
                <w:sz w:val="16"/>
              </w:rPr>
              <w:t>=94.5%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FF4E1">
            <w:pPr>
              <w:jc w:val="center"/>
            </w:pPr>
            <w:r>
              <w:rPr>
                <w:rFonts w:ascii="宋体" w:hAnsi="宋体" w:eastAsia="宋体"/>
                <w:sz w:val="16"/>
              </w:rPr>
              <w:t>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F1C265">
            <w:pPr>
              <w:jc w:val="center"/>
            </w:pPr>
            <w:r>
              <w:rPr>
                <w:rFonts w:ascii="宋体" w:hAnsi="宋体" w:eastAsia="宋体"/>
                <w:sz w:val="16"/>
              </w:rPr>
              <w:t>原因：项目实施过程中退耕面积减少，剩余资金未能支出，预算执行率和年度任务未达预期目标；措施：今后做好项目计划，减少偏差。</w:t>
            </w:r>
          </w:p>
        </w:tc>
      </w:tr>
      <w:tr w14:paraId="5615DA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87E3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B95F4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3209E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56886">
            <w:pPr>
              <w:jc w:val="center"/>
            </w:pPr>
            <w:r>
              <w:rPr>
                <w:rFonts w:ascii="宋体" w:hAnsi="宋体" w:eastAsia="宋体"/>
                <w:sz w:val="16"/>
              </w:rPr>
              <w:t>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8A0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A04C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B64D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46FA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093B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97EE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9CA0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1954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419D24">
            <w:pPr>
              <w:jc w:val="center"/>
            </w:pPr>
          </w:p>
        </w:tc>
      </w:tr>
      <w:tr w14:paraId="4CF740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3315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B87C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0BFF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EA775">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7F9B0">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4D50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28A3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C147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9CFD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65DA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283DE">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44733">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DA64A4">
            <w:pPr>
              <w:jc w:val="center"/>
            </w:pPr>
          </w:p>
        </w:tc>
      </w:tr>
      <w:tr w14:paraId="241F23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D469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D418C">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DF73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A5A17">
            <w:pPr>
              <w:jc w:val="center"/>
            </w:pPr>
            <w:r>
              <w:rPr>
                <w:rFonts w:ascii="宋体" w:hAnsi="宋体" w:eastAsia="宋体"/>
                <w:sz w:val="16"/>
              </w:rPr>
              <w:t>新一轮推广还草延长期补助标准（元/亩）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AC854">
            <w:pPr>
              <w:jc w:val="center"/>
            </w:pPr>
            <w:r>
              <w:rPr>
                <w:rFonts w:ascii="宋体" w:hAnsi="宋体" w:eastAsia="宋体"/>
                <w:sz w:val="16"/>
              </w:rPr>
              <w:t>&lt;=100元/亩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8FEA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0EE0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742C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B769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C46B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333D2">
            <w:pPr>
              <w:jc w:val="center"/>
            </w:pPr>
            <w:r>
              <w:rPr>
                <w:rFonts w:ascii="宋体" w:hAnsi="宋体" w:eastAsia="宋体"/>
                <w:sz w:val="16"/>
              </w:rPr>
              <w:t>=100元/亩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45AA5">
            <w:pPr>
              <w:jc w:val="center"/>
            </w:pPr>
            <w:r>
              <w:rPr>
                <w:rFonts w:ascii="宋体" w:hAnsi="宋体" w:eastAsia="宋体"/>
                <w:sz w:val="16"/>
              </w:rPr>
              <w:t>17.3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82ACC3">
            <w:pPr>
              <w:jc w:val="center"/>
            </w:pPr>
            <w:r>
              <w:rPr>
                <w:rFonts w:ascii="宋体" w:hAnsi="宋体" w:eastAsia="宋体"/>
                <w:sz w:val="16"/>
              </w:rPr>
              <w:t>原因：实施过程中耕地面积减少，导致指标未能全部完成，剩余补助资金退回国库；措施：今后做好计划，确保项目任务按期完成，减少偏差；</w:t>
            </w:r>
          </w:p>
        </w:tc>
      </w:tr>
      <w:tr w14:paraId="260941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97409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4528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63390">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057DA">
            <w:pPr>
              <w:jc w:val="center"/>
            </w:pPr>
            <w:r>
              <w:rPr>
                <w:rFonts w:ascii="宋体" w:hAnsi="宋体" w:eastAsia="宋体"/>
                <w:sz w:val="16"/>
              </w:rPr>
              <w:t>林业草原有害生物公害防治成效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D97D0">
            <w:pPr>
              <w:jc w:val="center"/>
            </w:pPr>
            <w:r>
              <w:rPr>
                <w:rFonts w:ascii="宋体" w:hAnsi="宋体" w:eastAsia="宋体"/>
                <w:sz w:val="16"/>
              </w:rPr>
              <w:t>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E649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EE7E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F861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8C19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28A2D">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C3480">
            <w:pPr>
              <w:jc w:val="center"/>
            </w:pPr>
            <w:r>
              <w:rPr>
                <w:rFonts w:ascii="宋体" w:hAnsi="宋体" w:eastAsia="宋体"/>
                <w:sz w:val="16"/>
              </w:rPr>
              <w:t>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F74D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F3C935">
            <w:pPr>
              <w:jc w:val="center"/>
            </w:pPr>
          </w:p>
        </w:tc>
      </w:tr>
      <w:tr w14:paraId="03ECE0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9A52B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A258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135A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F5721">
            <w:pPr>
              <w:jc w:val="center"/>
            </w:pPr>
            <w:r>
              <w:rPr>
                <w:rFonts w:ascii="宋体" w:hAnsi="宋体" w:eastAsia="宋体"/>
                <w:sz w:val="16"/>
              </w:rPr>
              <w:t>项目涉及职工和周边群众满意度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490E5">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E80B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FEF9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83CB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42A2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82082">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C13CB">
            <w:pPr>
              <w:jc w:val="center"/>
            </w:pPr>
            <w:r>
              <w:rPr>
                <w:rFonts w:ascii="宋体" w:hAnsi="宋体" w:eastAsia="宋体"/>
                <w:sz w:val="16"/>
              </w:rPr>
              <w: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5311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140BE4">
            <w:pPr>
              <w:jc w:val="center"/>
            </w:pPr>
          </w:p>
        </w:tc>
      </w:tr>
      <w:tr w14:paraId="7089AC6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26B135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34E7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9755B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12E41">
            <w:pPr>
              <w:jc w:val="center"/>
            </w:pPr>
            <w:r>
              <w:rPr>
                <w:rFonts w:ascii="宋体" w:hAnsi="宋体" w:eastAsia="宋体"/>
                <w:sz w:val="16"/>
              </w:rPr>
              <w:t>93.74分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DD5ABD7"/>
        </w:tc>
      </w:tr>
    </w:tbl>
    <w:p w14:paraId="104A069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32"/>
        <w:gridCol w:w="632"/>
      </w:tblGrid>
      <w:tr w14:paraId="56DCA691">
        <w:tblPrEx>
          <w:tblCellMar>
            <w:top w:w="0" w:type="dxa"/>
            <w:left w:w="108" w:type="dxa"/>
            <w:bottom w:w="0" w:type="dxa"/>
            <w:right w:w="108" w:type="dxa"/>
          </w:tblCellMar>
        </w:tblPrEx>
        <w:tc>
          <w:tcPr>
            <w:tcW w:w="8848" w:type="dxa"/>
            <w:gridSpan w:val="14"/>
            <w:vAlign w:val="center"/>
          </w:tcPr>
          <w:p w14:paraId="6482EAA1">
            <w:pPr>
              <w:jc w:val="center"/>
            </w:pPr>
            <w:r>
              <w:rPr>
                <w:rFonts w:ascii="宋体" w:hAnsi="宋体" w:eastAsia="宋体"/>
                <w:sz w:val="24"/>
              </w:rPr>
              <w:t>项目支出绩效自评表</w:t>
            </w:r>
          </w:p>
        </w:tc>
      </w:tr>
      <w:tr w14:paraId="6C54A6FB">
        <w:tblPrEx>
          <w:tblCellMar>
            <w:top w:w="0" w:type="dxa"/>
            <w:left w:w="108" w:type="dxa"/>
            <w:bottom w:w="0" w:type="dxa"/>
            <w:right w:w="108" w:type="dxa"/>
          </w:tblCellMar>
        </w:tblPrEx>
        <w:tc>
          <w:tcPr>
            <w:tcW w:w="8848" w:type="dxa"/>
            <w:gridSpan w:val="14"/>
            <w:vAlign w:val="center"/>
          </w:tcPr>
          <w:p w14:paraId="5A0EFB1F">
            <w:pPr>
              <w:jc w:val="center"/>
            </w:pPr>
            <w:r>
              <w:rPr>
                <w:rFonts w:ascii="宋体" w:hAnsi="宋体" w:eastAsia="宋体"/>
                <w:sz w:val="24"/>
              </w:rPr>
              <w:t>(2024年度)</w:t>
            </w:r>
          </w:p>
        </w:tc>
      </w:tr>
      <w:tr w14:paraId="3B2B39B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2C12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B6170BE">
            <w:pPr>
              <w:jc w:val="center"/>
            </w:pPr>
            <w:r>
              <w:rPr>
                <w:rFonts w:ascii="宋体" w:hAnsi="宋体" w:eastAsia="宋体"/>
                <w:sz w:val="16"/>
              </w:rPr>
              <w:t>2024年中央林业草原改革发展资金（第二批）</w:t>
            </w:r>
          </w:p>
        </w:tc>
      </w:tr>
      <w:tr w14:paraId="618C934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A20B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A274744">
            <w:pPr>
              <w:jc w:val="center"/>
            </w:pPr>
            <w:r>
              <w:rPr>
                <w:rFonts w:ascii="宋体" w:hAnsi="宋体" w:eastAsia="宋体"/>
                <w:sz w:val="16"/>
              </w:rPr>
              <w:t>阿图什市林草工作站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A224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03B9852">
            <w:pPr>
              <w:jc w:val="center"/>
            </w:pPr>
            <w:r>
              <w:rPr>
                <w:rFonts w:ascii="宋体" w:hAnsi="宋体" w:eastAsia="宋体"/>
                <w:sz w:val="16"/>
              </w:rPr>
              <w:t>阿图什市林草工作站</w:t>
            </w:r>
          </w:p>
        </w:tc>
      </w:tr>
      <w:tr w14:paraId="0A9CE2A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F8E1B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5AE2A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E59D0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91614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38745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66766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67EB3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80EEF">
            <w:pPr>
              <w:jc w:val="center"/>
            </w:pPr>
            <w:r>
              <w:rPr>
                <w:rFonts w:ascii="宋体" w:hAnsi="宋体" w:eastAsia="宋体"/>
                <w:sz w:val="16"/>
              </w:rPr>
              <w:t>得分</w:t>
            </w:r>
          </w:p>
        </w:tc>
      </w:tr>
      <w:tr w14:paraId="511864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BAFFA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445C4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012DD5">
            <w:pPr>
              <w:jc w:val="center"/>
            </w:pPr>
            <w:r>
              <w:rPr>
                <w:rFonts w:ascii="宋体" w:hAnsi="宋体" w:eastAsia="宋体"/>
                <w:sz w:val="16"/>
              </w:rPr>
              <w:t>120.00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E2B349">
            <w:pPr>
              <w:jc w:val="center"/>
            </w:pPr>
            <w:r>
              <w:rPr>
                <w:rFonts w:ascii="宋体" w:hAnsi="宋体" w:eastAsia="宋体"/>
                <w:sz w:val="16"/>
              </w:rPr>
              <w:t>120.00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BE322E">
            <w:pPr>
              <w:jc w:val="center"/>
            </w:pPr>
            <w:r>
              <w:rPr>
                <w:rFonts w:ascii="宋体" w:hAnsi="宋体" w:eastAsia="宋体"/>
                <w:sz w:val="16"/>
              </w:rPr>
              <w:t>29.00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27B16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ED9182">
            <w:pPr>
              <w:jc w:val="center"/>
            </w:pPr>
            <w:r>
              <w:rPr>
                <w:rFonts w:ascii="宋体" w:hAnsi="宋体" w:eastAsia="宋体"/>
                <w:sz w:val="16"/>
              </w:rPr>
              <w:t>24.2%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53CF4">
            <w:pPr>
              <w:jc w:val="center"/>
            </w:pPr>
            <w:r>
              <w:rPr>
                <w:rFonts w:ascii="宋体" w:hAnsi="宋体" w:eastAsia="宋体"/>
                <w:sz w:val="16"/>
              </w:rPr>
              <w:t>0.00分</w:t>
            </w:r>
          </w:p>
        </w:tc>
      </w:tr>
      <w:tr w14:paraId="3EE9D2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D0FE1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7EDAE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A93A3F">
            <w:pPr>
              <w:jc w:val="center"/>
            </w:pPr>
            <w:r>
              <w:rPr>
                <w:rFonts w:ascii="宋体" w:hAnsi="宋体" w:eastAsia="宋体"/>
                <w:sz w:val="16"/>
              </w:rPr>
              <w:t>120.00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B9880F">
            <w:pPr>
              <w:jc w:val="center"/>
            </w:pPr>
            <w:r>
              <w:rPr>
                <w:rFonts w:ascii="宋体" w:hAnsi="宋体" w:eastAsia="宋体"/>
                <w:sz w:val="16"/>
              </w:rPr>
              <w:t>120.00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6868BC">
            <w:pPr>
              <w:jc w:val="center"/>
            </w:pPr>
            <w:r>
              <w:rPr>
                <w:rFonts w:ascii="宋体" w:hAnsi="宋体" w:eastAsia="宋体"/>
                <w:sz w:val="16"/>
              </w:rPr>
              <w:t>29.00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C1BC6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6B6BB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43E80">
            <w:pPr>
              <w:jc w:val="center"/>
            </w:pPr>
            <w:r>
              <w:rPr>
                <w:rFonts w:ascii="宋体" w:hAnsi="宋体" w:eastAsia="宋体"/>
                <w:sz w:val="16"/>
              </w:rPr>
              <w:t>—</w:t>
            </w:r>
          </w:p>
        </w:tc>
      </w:tr>
      <w:tr w14:paraId="75F75A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73D8A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C16AB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3BD43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B437E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64A66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110CC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96368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CA4D3">
            <w:pPr>
              <w:jc w:val="center"/>
            </w:pPr>
            <w:r>
              <w:rPr>
                <w:rFonts w:ascii="宋体" w:hAnsi="宋体" w:eastAsia="宋体"/>
                <w:sz w:val="16"/>
              </w:rPr>
              <w:t>—</w:t>
            </w:r>
          </w:p>
        </w:tc>
      </w:tr>
      <w:tr w14:paraId="5D9945F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F26A5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0DD267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83A5339">
            <w:pPr>
              <w:jc w:val="center"/>
            </w:pPr>
            <w:r>
              <w:rPr>
                <w:rFonts w:ascii="宋体" w:hAnsi="宋体" w:eastAsia="宋体"/>
                <w:sz w:val="16"/>
              </w:rPr>
              <w:t>实际完成情况</w:t>
            </w:r>
          </w:p>
        </w:tc>
      </w:tr>
      <w:tr w14:paraId="5CE492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98870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4F70A3">
            <w:pPr>
              <w:jc w:val="both"/>
            </w:pPr>
            <w:r>
              <w:rPr>
                <w:rFonts w:ascii="宋体" w:hAnsi="宋体" w:eastAsia="宋体"/>
                <w:sz w:val="16"/>
              </w:rPr>
              <w:t>根据《关于下达2024年中央林业草原改革发展资金预算（第二批）的通知》阿财建〔2024〕27号下达资金120万元，用于对0.75万亩葡萄种植区进行葡萄蛀果蛾综合防治90万元，虫害防控面积10万亩30万元。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6ECBBB7">
            <w:pPr>
              <w:jc w:val="both"/>
            </w:pPr>
            <w:r>
              <w:rPr>
                <w:rFonts w:ascii="宋体" w:hAnsi="宋体" w:eastAsia="宋体"/>
                <w:sz w:val="16"/>
              </w:rPr>
              <w:t>本项目共计支出29万元，用于对0.75万亩葡萄种植区进行葡萄蛀果蛾综合防治，虫害防控面积10万亩；通过项目的实施，做好林果业保护工作，提高生产量。</w:t>
            </w:r>
          </w:p>
        </w:tc>
      </w:tr>
      <w:tr w14:paraId="019F09F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2AB4F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91DE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94C0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351E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7A02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0161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0EE3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A003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E12D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24FF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01F2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C735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455D3D">
            <w:pPr>
              <w:jc w:val="center"/>
            </w:pPr>
            <w:r>
              <w:rPr>
                <w:rFonts w:ascii="宋体" w:hAnsi="宋体" w:eastAsia="宋体"/>
                <w:sz w:val="16"/>
              </w:rPr>
              <w:t>偏差原因分析及改进措施</w:t>
            </w:r>
          </w:p>
        </w:tc>
      </w:tr>
      <w:tr w14:paraId="0C2139C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8206C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3A0D3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AAB76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D8BAA">
            <w:pPr>
              <w:jc w:val="center"/>
            </w:pPr>
            <w:r>
              <w:rPr>
                <w:rFonts w:ascii="宋体" w:hAnsi="宋体" w:eastAsia="宋体"/>
                <w:sz w:val="16"/>
              </w:rPr>
              <w:t>葡萄种植区进行葡萄蛀果蛾综合防治面积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1EF02">
            <w:pPr>
              <w:jc w:val="center"/>
            </w:pPr>
            <w:r>
              <w:rPr>
                <w:rFonts w:ascii="宋体" w:hAnsi="宋体" w:eastAsia="宋体"/>
                <w:sz w:val="16"/>
              </w:rPr>
              <w:t>&gt;=0.75万亩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3C26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43CB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0D2A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F009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E1BA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E6A78">
            <w:pPr>
              <w:jc w:val="center"/>
            </w:pPr>
            <w:r>
              <w:rPr>
                <w:rFonts w:ascii="宋体" w:hAnsi="宋体" w:eastAsia="宋体"/>
                <w:sz w:val="16"/>
              </w:rPr>
              <w:t>=0.75万亩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649A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4A4D79">
            <w:pPr>
              <w:jc w:val="center"/>
            </w:pPr>
          </w:p>
        </w:tc>
      </w:tr>
      <w:tr w14:paraId="390F65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0540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DC08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1548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7E450">
            <w:pPr>
              <w:jc w:val="center"/>
            </w:pPr>
            <w:r>
              <w:rPr>
                <w:rFonts w:ascii="宋体" w:hAnsi="宋体" w:eastAsia="宋体"/>
                <w:sz w:val="16"/>
              </w:rPr>
              <w:t>虫害防控面积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6572C">
            <w:pPr>
              <w:jc w:val="center"/>
            </w:pPr>
            <w:r>
              <w:rPr>
                <w:rFonts w:ascii="宋体" w:hAnsi="宋体" w:eastAsia="宋体"/>
                <w:sz w:val="16"/>
              </w:rPr>
              <w:t>&gt;=10万亩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9015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CA15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97DA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3F29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886F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D7AA2">
            <w:pPr>
              <w:jc w:val="center"/>
            </w:pPr>
            <w:r>
              <w:rPr>
                <w:rFonts w:ascii="宋体" w:hAnsi="宋体" w:eastAsia="宋体"/>
                <w:sz w:val="16"/>
              </w:rPr>
              <w:t>=10万亩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E21C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490841">
            <w:pPr>
              <w:jc w:val="center"/>
            </w:pPr>
          </w:p>
        </w:tc>
      </w:tr>
      <w:tr w14:paraId="3723D1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A62AE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33575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1D7D2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A4489">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AD2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6DF3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F167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CA51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4A83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617D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0FEDA">
            <w:pPr>
              <w:jc w:val="center"/>
            </w:pPr>
            <w:r>
              <w:rPr>
                <w:rFonts w:ascii="宋体" w:hAnsi="宋体" w:eastAsia="宋体"/>
                <w:sz w:val="16"/>
              </w:rPr>
              <w:t>=24.2%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8AE1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4EB1BE">
            <w:pPr>
              <w:jc w:val="center"/>
            </w:pPr>
            <w:r>
              <w:rPr>
                <w:rFonts w:ascii="宋体" w:hAnsi="宋体" w:eastAsia="宋体"/>
                <w:sz w:val="16"/>
              </w:rPr>
              <w:t>原因：缺少相关支出资料未审批，因此指标未完成；措施：今后做好项目预算支出管理工作，提高预算执行率，减少偏差。</w:t>
            </w:r>
          </w:p>
        </w:tc>
      </w:tr>
      <w:tr w14:paraId="35557E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7AFBB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8097A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4A74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CC081">
            <w:pPr>
              <w:jc w:val="center"/>
            </w:pPr>
            <w:r>
              <w:rPr>
                <w:rFonts w:ascii="宋体" w:hAnsi="宋体" w:eastAsia="宋体"/>
                <w:sz w:val="16"/>
              </w:rPr>
              <w:t>项目工作完成率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94E4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2E70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3F51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BC58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7A61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6CB0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1F9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7F2AA">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ABBCD1">
            <w:pPr>
              <w:jc w:val="center"/>
            </w:pPr>
          </w:p>
        </w:tc>
      </w:tr>
      <w:tr w14:paraId="3B36E2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3DD1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790A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6765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1DD71">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AC462">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95A5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CF59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AB33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DE13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3D2D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49473">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ED068">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691A83">
            <w:pPr>
              <w:jc w:val="center"/>
            </w:pPr>
          </w:p>
        </w:tc>
      </w:tr>
      <w:tr w14:paraId="1B484A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F088D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7FB04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8A02F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46C55">
            <w:pPr>
              <w:jc w:val="center"/>
            </w:pPr>
            <w:r>
              <w:rPr>
                <w:rFonts w:ascii="宋体" w:hAnsi="宋体" w:eastAsia="宋体"/>
                <w:sz w:val="16"/>
              </w:rPr>
              <w:t>葡萄种植区进行葡萄蛀果蛾综合防治成本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35F9A">
            <w:pPr>
              <w:jc w:val="center"/>
            </w:pPr>
            <w:r>
              <w:rPr>
                <w:rFonts w:ascii="宋体" w:hAnsi="宋体" w:eastAsia="宋体"/>
                <w:sz w:val="16"/>
              </w:rPr>
              <w:t>&lt;=90万元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4DCB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961A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ABFA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8E60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610D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53119">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9C0E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E86104">
            <w:pPr>
              <w:jc w:val="center"/>
            </w:pPr>
            <w:r>
              <w:rPr>
                <w:rFonts w:ascii="宋体" w:hAnsi="宋体" w:eastAsia="宋体"/>
                <w:sz w:val="16"/>
              </w:rPr>
              <w:t>原因：缺少相关支出资料未审批，因此指标未完成；措施：今后做好项目预算支出管理工作，提高预算执行率，减少偏差</w:t>
            </w:r>
            <w:r>
              <w:rPr>
                <w:rFonts w:hint="eastAsia" w:ascii="宋体" w:hAnsi="宋体"/>
                <w:sz w:val="16"/>
                <w:lang w:eastAsia="zh-CN"/>
              </w:rPr>
              <w:t>。</w:t>
            </w:r>
            <w:r>
              <w:rPr>
                <w:rFonts w:ascii="宋体" w:hAnsi="宋体" w:eastAsia="宋体"/>
                <w:sz w:val="16"/>
              </w:rPr>
              <w:t>缺少相关支出资料未审批，因此指标未完成；措施：今后做好项目预算支出管理工作，提高预算执行率，减少偏差。</w:t>
            </w:r>
          </w:p>
        </w:tc>
      </w:tr>
      <w:tr w14:paraId="099963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835B3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2B713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87F2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16541">
            <w:pPr>
              <w:jc w:val="center"/>
            </w:pPr>
            <w:r>
              <w:rPr>
                <w:rFonts w:ascii="宋体" w:hAnsi="宋体" w:eastAsia="宋体"/>
                <w:sz w:val="16"/>
              </w:rPr>
              <w:t>虫害防控成本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A7EFF">
            <w:pPr>
              <w:jc w:val="center"/>
            </w:pPr>
            <w:r>
              <w:rPr>
                <w:rFonts w:ascii="宋体" w:hAnsi="宋体" w:eastAsia="宋体"/>
                <w:sz w:val="16"/>
              </w:rPr>
              <w:t>&lt;=30万元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A2C7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1092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5A64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9772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08B1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6ABB7">
            <w:pPr>
              <w:jc w:val="center"/>
            </w:pPr>
            <w:r>
              <w:rPr>
                <w:rFonts w:ascii="宋体" w:hAnsi="宋体" w:eastAsia="宋体"/>
                <w:sz w:val="16"/>
              </w:rPr>
              <w:t>=29万元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07FDD">
            <w:pPr>
              <w:jc w:val="center"/>
            </w:pPr>
            <w:r>
              <w:rPr>
                <w:rFonts w:ascii="宋体" w:hAnsi="宋体" w:eastAsia="宋体"/>
                <w:sz w:val="16"/>
              </w:rPr>
              <w:t>9.18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054BDE">
            <w:pPr>
              <w:jc w:val="center"/>
            </w:pPr>
            <w:r>
              <w:rPr>
                <w:rFonts w:ascii="宋体" w:hAnsi="宋体" w:eastAsia="宋体"/>
                <w:sz w:val="16"/>
              </w:rPr>
              <w:t>原因：根据实际需求进行拨付，其余部分已退回国库；措施：今后做好支出计划，确保数据精准度，减少偏差。</w:t>
            </w:r>
          </w:p>
        </w:tc>
      </w:tr>
      <w:tr w14:paraId="61D9A3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20AB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F609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1469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FFDAD">
            <w:pPr>
              <w:jc w:val="center"/>
            </w:pPr>
            <w:r>
              <w:rPr>
                <w:rFonts w:ascii="宋体" w:hAnsi="宋体" w:eastAsia="宋体"/>
                <w:sz w:val="16"/>
              </w:rPr>
              <w:t>对虫害灾害的防控作用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6E05E">
            <w:pPr>
              <w:jc w:val="center"/>
            </w:pPr>
            <w:r>
              <w:rPr>
                <w:rFonts w:ascii="宋体" w:hAnsi="宋体" w:eastAsia="宋体"/>
                <w:sz w:val="16"/>
              </w:rPr>
              <w:t>效果明显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FB36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DF17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BA2A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DBD7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DCBDB">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69FCC">
            <w:pPr>
              <w:jc w:val="center"/>
            </w:pPr>
            <w:r>
              <w:rPr>
                <w:rFonts w:ascii="宋体" w:hAnsi="宋体" w:eastAsia="宋体"/>
                <w:sz w:val="16"/>
              </w:rPr>
              <w:t>效果明显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BBAD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B921F5">
            <w:pPr>
              <w:jc w:val="center"/>
            </w:pPr>
          </w:p>
        </w:tc>
      </w:tr>
      <w:tr w14:paraId="218705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C71B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23F0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4BF9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3A39B">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A24C9">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08E4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5B09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B4E1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BEB3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3583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94EFA">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CB5D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CBD51A">
            <w:pPr>
              <w:jc w:val="center"/>
            </w:pPr>
          </w:p>
        </w:tc>
      </w:tr>
      <w:tr w14:paraId="08CFB4C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A1F60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4EC0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6D307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0BE9B">
            <w:pPr>
              <w:jc w:val="center"/>
            </w:pPr>
            <w:r>
              <w:rPr>
                <w:rFonts w:ascii="宋体" w:hAnsi="宋体" w:eastAsia="宋体"/>
                <w:sz w:val="16"/>
              </w:rPr>
              <w:t>71.18分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BAC0EBC"/>
        </w:tc>
      </w:tr>
    </w:tbl>
    <w:p w14:paraId="7FF672E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04176B02">
        <w:tblPrEx>
          <w:tblCellMar>
            <w:top w:w="0" w:type="dxa"/>
            <w:left w:w="108" w:type="dxa"/>
            <w:bottom w:w="0" w:type="dxa"/>
            <w:right w:w="108" w:type="dxa"/>
          </w:tblCellMar>
        </w:tblPrEx>
        <w:tc>
          <w:tcPr>
            <w:tcW w:w="8848" w:type="dxa"/>
            <w:gridSpan w:val="14"/>
            <w:vAlign w:val="center"/>
          </w:tcPr>
          <w:p w14:paraId="2D53F3B6">
            <w:pPr>
              <w:jc w:val="center"/>
            </w:pPr>
            <w:r>
              <w:rPr>
                <w:rFonts w:ascii="宋体" w:hAnsi="宋体" w:eastAsia="宋体"/>
                <w:sz w:val="24"/>
              </w:rPr>
              <w:t>项目支出绩效自评表</w:t>
            </w:r>
          </w:p>
        </w:tc>
      </w:tr>
      <w:tr w14:paraId="66BFEF9D">
        <w:tblPrEx>
          <w:tblCellMar>
            <w:top w:w="0" w:type="dxa"/>
            <w:left w:w="108" w:type="dxa"/>
            <w:bottom w:w="0" w:type="dxa"/>
            <w:right w:w="108" w:type="dxa"/>
          </w:tblCellMar>
        </w:tblPrEx>
        <w:tc>
          <w:tcPr>
            <w:tcW w:w="8848" w:type="dxa"/>
            <w:gridSpan w:val="14"/>
            <w:vAlign w:val="center"/>
          </w:tcPr>
          <w:p w14:paraId="300604B3">
            <w:pPr>
              <w:jc w:val="center"/>
            </w:pPr>
            <w:r>
              <w:rPr>
                <w:rFonts w:ascii="宋体" w:hAnsi="宋体" w:eastAsia="宋体"/>
                <w:sz w:val="24"/>
              </w:rPr>
              <w:t>(2024年度)</w:t>
            </w:r>
          </w:p>
        </w:tc>
      </w:tr>
      <w:tr w14:paraId="3870AE1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0143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92B9EF2">
            <w:pPr>
              <w:jc w:val="center"/>
            </w:pPr>
            <w:r>
              <w:rPr>
                <w:rFonts w:ascii="宋体" w:hAnsi="宋体" w:eastAsia="宋体"/>
                <w:sz w:val="16"/>
              </w:rPr>
              <w:t>2024年中央林业草原生态保护恢复资金（1781名生态护林员补助）</w:t>
            </w:r>
          </w:p>
        </w:tc>
      </w:tr>
      <w:tr w14:paraId="7E3A04D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4260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0F38B0">
            <w:pPr>
              <w:jc w:val="center"/>
            </w:pPr>
            <w:r>
              <w:rPr>
                <w:rFonts w:ascii="宋体" w:hAnsi="宋体" w:eastAsia="宋体"/>
                <w:sz w:val="16"/>
              </w:rPr>
              <w:t>阿图什市林草工作站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2DBA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6389F86">
            <w:pPr>
              <w:jc w:val="center"/>
            </w:pPr>
            <w:r>
              <w:rPr>
                <w:rFonts w:ascii="宋体" w:hAnsi="宋体" w:eastAsia="宋体"/>
                <w:sz w:val="16"/>
              </w:rPr>
              <w:t>阿图什市林草工作站</w:t>
            </w:r>
          </w:p>
        </w:tc>
      </w:tr>
      <w:tr w14:paraId="1082F16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018A2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9A55C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66347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7519B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8AB4B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13649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A5872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FF08F">
            <w:pPr>
              <w:jc w:val="center"/>
            </w:pPr>
            <w:r>
              <w:rPr>
                <w:rFonts w:ascii="宋体" w:hAnsi="宋体" w:eastAsia="宋体"/>
                <w:sz w:val="16"/>
              </w:rPr>
              <w:t>得分</w:t>
            </w:r>
          </w:p>
        </w:tc>
      </w:tr>
      <w:tr w14:paraId="53E361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B1B0A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385E0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80904A">
            <w:pPr>
              <w:jc w:val="center"/>
            </w:pPr>
            <w:r>
              <w:rPr>
                <w:rFonts w:ascii="宋体" w:hAnsi="宋体" w:eastAsia="宋体"/>
                <w:sz w:val="16"/>
              </w:rPr>
              <w:t>545.00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88F236">
            <w:pPr>
              <w:jc w:val="center"/>
            </w:pPr>
            <w:r>
              <w:rPr>
                <w:rFonts w:ascii="宋体" w:hAnsi="宋体" w:eastAsia="宋体"/>
                <w:sz w:val="16"/>
              </w:rPr>
              <w:t>545.00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7675A3">
            <w:pPr>
              <w:jc w:val="center"/>
            </w:pPr>
            <w:r>
              <w:rPr>
                <w:rFonts w:ascii="宋体" w:hAnsi="宋体" w:eastAsia="宋体"/>
                <w:sz w:val="16"/>
              </w:rPr>
              <w:t>544.72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A61F1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EBFEF1">
            <w:pPr>
              <w:jc w:val="center"/>
            </w:pPr>
            <w:r>
              <w:rPr>
                <w:rFonts w:ascii="宋体" w:hAnsi="宋体" w:eastAsia="宋体"/>
                <w:sz w:val="16"/>
              </w:rPr>
              <w:t>99.9%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E68DA">
            <w:pPr>
              <w:jc w:val="center"/>
            </w:pPr>
            <w:r>
              <w:rPr>
                <w:rFonts w:ascii="宋体" w:hAnsi="宋体" w:eastAsia="宋体"/>
                <w:sz w:val="16"/>
              </w:rPr>
              <w:t>9.98分</w:t>
            </w:r>
          </w:p>
        </w:tc>
      </w:tr>
      <w:tr w14:paraId="31C673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F9F59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490D2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1FCC96">
            <w:pPr>
              <w:jc w:val="center"/>
            </w:pPr>
            <w:r>
              <w:rPr>
                <w:rFonts w:ascii="宋体" w:hAnsi="宋体" w:eastAsia="宋体"/>
                <w:sz w:val="16"/>
              </w:rPr>
              <w:t>545.00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821CCD">
            <w:pPr>
              <w:jc w:val="center"/>
            </w:pPr>
            <w:r>
              <w:rPr>
                <w:rFonts w:ascii="宋体" w:hAnsi="宋体" w:eastAsia="宋体"/>
                <w:sz w:val="16"/>
              </w:rPr>
              <w:t>545.00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A49365">
            <w:pPr>
              <w:jc w:val="center"/>
            </w:pPr>
            <w:r>
              <w:rPr>
                <w:rFonts w:ascii="宋体" w:hAnsi="宋体" w:eastAsia="宋体"/>
                <w:sz w:val="16"/>
              </w:rPr>
              <w:t>544.72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0AE5E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7C2AF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68851">
            <w:pPr>
              <w:jc w:val="center"/>
            </w:pPr>
            <w:r>
              <w:rPr>
                <w:rFonts w:ascii="宋体" w:hAnsi="宋体" w:eastAsia="宋体"/>
                <w:sz w:val="16"/>
              </w:rPr>
              <w:t>—</w:t>
            </w:r>
          </w:p>
        </w:tc>
      </w:tr>
      <w:tr w14:paraId="7702F3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64DA4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8EF8E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C4FA9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6E278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CFEC6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75BDD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A737D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6EBEA">
            <w:pPr>
              <w:jc w:val="center"/>
            </w:pPr>
            <w:r>
              <w:rPr>
                <w:rFonts w:ascii="宋体" w:hAnsi="宋体" w:eastAsia="宋体"/>
                <w:sz w:val="16"/>
              </w:rPr>
              <w:t>—</w:t>
            </w:r>
          </w:p>
        </w:tc>
      </w:tr>
      <w:tr w14:paraId="6B10E01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7ECA8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833B3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8C05109">
            <w:pPr>
              <w:jc w:val="center"/>
            </w:pPr>
            <w:r>
              <w:rPr>
                <w:rFonts w:ascii="宋体" w:hAnsi="宋体" w:eastAsia="宋体"/>
                <w:sz w:val="16"/>
              </w:rPr>
              <w:t>实际完成情况</w:t>
            </w:r>
          </w:p>
        </w:tc>
      </w:tr>
      <w:tr w14:paraId="230913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DB4D3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191821">
            <w:pPr>
              <w:jc w:val="both"/>
            </w:pPr>
            <w:r>
              <w:rPr>
                <w:rFonts w:ascii="宋体" w:hAnsi="宋体" w:eastAsia="宋体"/>
                <w:sz w:val="16"/>
              </w:rPr>
              <w:t>根据《关于下达2024年中央林业草原生态保护恢复资金预算（第二批）的通知》克财建</w:t>
            </w:r>
            <w:r>
              <w:rPr>
                <w:rFonts w:hint="eastAsia" w:ascii="宋体" w:hAnsi="宋体"/>
                <w:sz w:val="16"/>
                <w:lang w:eastAsia="zh-CN"/>
              </w:rPr>
              <w:t>〔2024〕37号</w:t>
            </w:r>
            <w:r>
              <w:rPr>
                <w:rFonts w:ascii="宋体" w:hAnsi="宋体" w:eastAsia="宋体"/>
                <w:sz w:val="16"/>
              </w:rPr>
              <w:t xml:space="preserve">文件，下达资金545万元，聘用生态护林员人数1781人，选聘工作原则上每人每年按1万元进行补助，每年开展岗前培训、专业培训不少于2次；通过项目的实施将部分脱贫人口就地转为生态护林员，巩固拓展脱贫攻坚成果，助力乡村振兴工作； </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EB14962">
            <w:pPr>
              <w:jc w:val="both"/>
            </w:pPr>
            <w:r>
              <w:rPr>
                <w:rFonts w:ascii="宋体" w:hAnsi="宋体" w:eastAsia="宋体"/>
                <w:sz w:val="16"/>
              </w:rPr>
              <w:t xml:space="preserve">本项目共计支出544.72万元，聘用生态护林员人数1781人，每人每年按1万元进行补助，开展岗前和专业培训2次；通过项目的实施将部分脱贫人口就地转为生态护林员，巩固拓展脱贫攻坚成果，助力乡村振兴工作； </w:t>
            </w:r>
          </w:p>
        </w:tc>
      </w:tr>
      <w:tr w14:paraId="140FAEA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47D2FF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058A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BB32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844B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B45B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9297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C63E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02DE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5F68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A90F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E474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74D9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A4A5DF">
            <w:pPr>
              <w:jc w:val="center"/>
            </w:pPr>
            <w:r>
              <w:rPr>
                <w:rFonts w:ascii="宋体" w:hAnsi="宋体" w:eastAsia="宋体"/>
                <w:sz w:val="16"/>
              </w:rPr>
              <w:t>偏差原因分析及改进措施</w:t>
            </w:r>
          </w:p>
        </w:tc>
      </w:tr>
      <w:tr w14:paraId="48C6A02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C113B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7CE50D">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EA74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7FBDD">
            <w:pPr>
              <w:jc w:val="center"/>
            </w:pPr>
            <w:r>
              <w:rPr>
                <w:rFonts w:ascii="宋体" w:hAnsi="宋体" w:eastAsia="宋体"/>
                <w:sz w:val="16"/>
              </w:rPr>
              <w:t>聘用生态护林员人数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11D2F">
            <w:pPr>
              <w:jc w:val="center"/>
            </w:pPr>
            <w:r>
              <w:rPr>
                <w:rFonts w:ascii="宋体" w:hAnsi="宋体" w:eastAsia="宋体"/>
                <w:sz w:val="16"/>
              </w:rPr>
              <w:t>&gt;=1781人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4746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3562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D2A1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A4BC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C100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96002">
            <w:pPr>
              <w:jc w:val="center"/>
            </w:pPr>
            <w:r>
              <w:rPr>
                <w:rFonts w:ascii="宋体" w:hAnsi="宋体" w:eastAsia="宋体"/>
                <w:sz w:val="16"/>
              </w:rPr>
              <w:t>=1781人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7F8AA">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6C6811">
            <w:pPr>
              <w:jc w:val="center"/>
            </w:pPr>
          </w:p>
        </w:tc>
      </w:tr>
      <w:tr w14:paraId="7BA535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A836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CD081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1C0CE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5E8C6">
            <w:pPr>
              <w:jc w:val="center"/>
            </w:pPr>
            <w:r>
              <w:rPr>
                <w:rFonts w:ascii="宋体" w:hAnsi="宋体" w:eastAsia="宋体"/>
                <w:sz w:val="16"/>
              </w:rPr>
              <w:t>发放补助资金覆盖率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444D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190D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4E97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1E31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8649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73CA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DAA7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7B04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150470">
            <w:pPr>
              <w:jc w:val="center"/>
            </w:pPr>
          </w:p>
        </w:tc>
      </w:tr>
      <w:tr w14:paraId="4E63B0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1525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6FFB7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BECE7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FFECC">
            <w:pPr>
              <w:jc w:val="center"/>
            </w:pPr>
            <w:r>
              <w:rPr>
                <w:rFonts w:ascii="宋体" w:hAnsi="宋体" w:eastAsia="宋体"/>
                <w:sz w:val="16"/>
              </w:rPr>
              <w:t>是否全部为脱贫人口</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F8373">
            <w:pPr>
              <w:jc w:val="center"/>
            </w:pPr>
            <w:r>
              <w:rPr>
                <w:rFonts w:ascii="宋体" w:hAnsi="宋体" w:eastAsia="宋体"/>
                <w:sz w:val="16"/>
              </w:rPr>
              <w:t>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5A15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E1C5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4217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9CFA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E8EA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93CAA">
            <w:pPr>
              <w:jc w:val="center"/>
            </w:pPr>
            <w:r>
              <w:rPr>
                <w:rFonts w:ascii="宋体" w:hAnsi="宋体" w:eastAsia="宋体"/>
                <w:sz w:val="16"/>
              </w:rPr>
              <w:t>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D1034">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2CED47">
            <w:pPr>
              <w:jc w:val="center"/>
            </w:pPr>
          </w:p>
        </w:tc>
      </w:tr>
      <w:tr w14:paraId="5989C3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2A84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8E87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DD65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149BC">
            <w:pPr>
              <w:jc w:val="center"/>
            </w:pPr>
            <w:r>
              <w:rPr>
                <w:rFonts w:ascii="宋体" w:hAnsi="宋体" w:eastAsia="宋体"/>
                <w:sz w:val="16"/>
              </w:rPr>
              <w:t>开展岗位培训次数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42592">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954A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8C84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158E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FAA5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E1D6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44F54">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7AF0A">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0DE154">
            <w:pPr>
              <w:jc w:val="center"/>
            </w:pPr>
          </w:p>
        </w:tc>
      </w:tr>
      <w:tr w14:paraId="095306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E518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29619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8BB2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53DCB">
            <w:pPr>
              <w:jc w:val="center"/>
            </w:pPr>
            <w:r>
              <w:rPr>
                <w:rFonts w:ascii="宋体" w:hAnsi="宋体" w:eastAsia="宋体"/>
                <w:sz w:val="16"/>
              </w:rPr>
              <w:t>完成选聘工作时限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8A8B6">
            <w:pPr>
              <w:jc w:val="center"/>
            </w:pPr>
            <w:r>
              <w:rPr>
                <w:rFonts w:ascii="宋体" w:hAnsi="宋体" w:eastAsia="宋体"/>
                <w:sz w:val="16"/>
              </w:rPr>
              <w:t>&lt;=30天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F70F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43E3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584C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1412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3C9D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747CD">
            <w:pPr>
              <w:jc w:val="center"/>
            </w:pPr>
            <w:r>
              <w:rPr>
                <w:rFonts w:ascii="宋体" w:hAnsi="宋体" w:eastAsia="宋体"/>
                <w:sz w:val="16"/>
              </w:rPr>
              <w:t>=30天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E4DA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8D385F">
            <w:pPr>
              <w:jc w:val="center"/>
            </w:pPr>
          </w:p>
        </w:tc>
      </w:tr>
      <w:tr w14:paraId="1B71F0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944AB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4E6F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3C5B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8BBA4">
            <w:pPr>
              <w:jc w:val="center"/>
            </w:pPr>
            <w:r>
              <w:rPr>
                <w:rFonts w:ascii="宋体" w:hAnsi="宋体" w:eastAsia="宋体"/>
                <w:sz w:val="16"/>
              </w:rPr>
              <w:t>生态护林员补助标准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C66B4">
            <w:pPr>
              <w:jc w:val="center"/>
            </w:pPr>
            <w:r>
              <w:rPr>
                <w:rFonts w:ascii="宋体" w:hAnsi="宋体" w:eastAsia="宋体"/>
                <w:sz w:val="16"/>
              </w:rPr>
              <w:t>&lt;=10000元/人/年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07EA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E827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FC56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55DD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706F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BDD12">
            <w:pPr>
              <w:jc w:val="center"/>
            </w:pPr>
            <w:r>
              <w:rPr>
                <w:rFonts w:ascii="宋体" w:hAnsi="宋体" w:eastAsia="宋体"/>
                <w:sz w:val="16"/>
              </w:rPr>
              <w:t>=10000元/人/年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E1597">
            <w:pPr>
              <w:jc w:val="center"/>
            </w:pPr>
            <w:r>
              <w:rPr>
                <w:rFonts w:ascii="宋体" w:hAnsi="宋体" w:eastAsia="宋体"/>
                <w:sz w:val="16"/>
              </w:rPr>
              <w:t>19.95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FF467E">
            <w:pPr>
              <w:jc w:val="center"/>
            </w:pPr>
            <w:r>
              <w:rPr>
                <w:rFonts w:ascii="宋体" w:hAnsi="宋体" w:eastAsia="宋体"/>
                <w:sz w:val="16"/>
              </w:rPr>
              <w:t>原因：根据实际所需资金进行拨付，剩余为结余资金，已退回国库；措施：今后做好预算支出工作，按时完成年度任务，减少偏差</w:t>
            </w:r>
          </w:p>
        </w:tc>
      </w:tr>
      <w:tr w14:paraId="48D328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24B3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5B22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FF66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48A37">
            <w:pPr>
              <w:jc w:val="center"/>
            </w:pPr>
            <w:r>
              <w:rPr>
                <w:rFonts w:ascii="宋体" w:hAnsi="宋体" w:eastAsia="宋体"/>
                <w:sz w:val="16"/>
              </w:rPr>
              <w:t>生态护林员对自然生态环境保护效果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EDD83">
            <w:pPr>
              <w:jc w:val="center"/>
            </w:pPr>
            <w:r>
              <w:rPr>
                <w:rFonts w:ascii="宋体" w:hAnsi="宋体" w:eastAsia="宋体"/>
                <w:sz w:val="16"/>
              </w:rPr>
              <w:t>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2E8D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127E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186B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BAF4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3AC24">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E636B">
            <w:pPr>
              <w:jc w:val="center"/>
            </w:pPr>
            <w:r>
              <w:rPr>
                <w:rFonts w:ascii="宋体" w:hAnsi="宋体" w:eastAsia="宋体"/>
                <w:sz w:val="16"/>
              </w:rPr>
              <w:t>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2478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3A6579">
            <w:pPr>
              <w:jc w:val="center"/>
            </w:pPr>
          </w:p>
        </w:tc>
      </w:tr>
      <w:tr w14:paraId="2F2E7C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2664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93BF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937F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5A0CA">
            <w:pPr>
              <w:jc w:val="center"/>
            </w:pPr>
            <w:r>
              <w:rPr>
                <w:rFonts w:ascii="宋体" w:hAnsi="宋体" w:eastAsia="宋体"/>
                <w:sz w:val="16"/>
              </w:rPr>
              <w:t>生态护林员对政策落实满意度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CBC76">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0F77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8A78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766E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D6D3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12496">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2A14A">
            <w:pPr>
              <w:jc w:val="center"/>
            </w:pPr>
            <w:r>
              <w:rPr>
                <w:rFonts w:ascii="宋体" w:hAnsi="宋体" w:eastAsia="宋体"/>
                <w:sz w:val="16"/>
              </w:rPr>
              <w: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16D7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F54C39">
            <w:pPr>
              <w:jc w:val="center"/>
            </w:pPr>
          </w:p>
        </w:tc>
      </w:tr>
      <w:tr w14:paraId="46E0CE3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1E974A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3862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BC8B4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468F0">
            <w:pPr>
              <w:jc w:val="center"/>
            </w:pPr>
            <w:r>
              <w:rPr>
                <w:rFonts w:ascii="宋体" w:hAnsi="宋体" w:eastAsia="宋体"/>
                <w:sz w:val="16"/>
              </w:rPr>
              <w:t>99.93分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F14B059"/>
        </w:tc>
      </w:tr>
    </w:tbl>
    <w:p w14:paraId="3B609302">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96"/>
        <w:gridCol w:w="632"/>
        <w:gridCol w:w="632"/>
        <w:gridCol w:w="632"/>
      </w:tblGrid>
      <w:tr w14:paraId="48A8E0B8">
        <w:tblPrEx>
          <w:tblCellMar>
            <w:top w:w="0" w:type="dxa"/>
            <w:left w:w="108" w:type="dxa"/>
            <w:bottom w:w="0" w:type="dxa"/>
            <w:right w:w="108" w:type="dxa"/>
          </w:tblCellMar>
        </w:tblPrEx>
        <w:tc>
          <w:tcPr>
            <w:tcW w:w="8848" w:type="dxa"/>
            <w:gridSpan w:val="14"/>
            <w:vAlign w:val="center"/>
          </w:tcPr>
          <w:p w14:paraId="05DC6ADA">
            <w:pPr>
              <w:jc w:val="center"/>
            </w:pPr>
            <w:r>
              <w:rPr>
                <w:rFonts w:ascii="宋体" w:hAnsi="宋体" w:eastAsia="宋体"/>
                <w:sz w:val="24"/>
              </w:rPr>
              <w:t>项目支出绩效自评表</w:t>
            </w:r>
          </w:p>
        </w:tc>
      </w:tr>
      <w:tr w14:paraId="4C0128AD">
        <w:tblPrEx>
          <w:tblCellMar>
            <w:top w:w="0" w:type="dxa"/>
            <w:left w:w="108" w:type="dxa"/>
            <w:bottom w:w="0" w:type="dxa"/>
            <w:right w:w="108" w:type="dxa"/>
          </w:tblCellMar>
        </w:tblPrEx>
        <w:tc>
          <w:tcPr>
            <w:tcW w:w="8848" w:type="dxa"/>
            <w:gridSpan w:val="14"/>
            <w:vAlign w:val="center"/>
          </w:tcPr>
          <w:p w14:paraId="35A7A423">
            <w:pPr>
              <w:jc w:val="center"/>
            </w:pPr>
            <w:r>
              <w:rPr>
                <w:rFonts w:ascii="宋体" w:hAnsi="宋体" w:eastAsia="宋体"/>
                <w:sz w:val="24"/>
              </w:rPr>
              <w:t>(2024年度)</w:t>
            </w:r>
          </w:p>
        </w:tc>
      </w:tr>
      <w:tr w14:paraId="7466FED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6BE6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273CEBD">
            <w:pPr>
              <w:jc w:val="center"/>
            </w:pPr>
            <w:r>
              <w:rPr>
                <w:rFonts w:ascii="宋体" w:hAnsi="宋体" w:eastAsia="宋体"/>
                <w:sz w:val="16"/>
              </w:rPr>
              <w:t>2024年中央林业草原生态保护恢复资金（一级古树和名木抢救复壮项目）</w:t>
            </w:r>
          </w:p>
        </w:tc>
      </w:tr>
      <w:tr w14:paraId="2D0F3FB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064A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55286F">
            <w:pPr>
              <w:jc w:val="center"/>
            </w:pPr>
            <w:r>
              <w:rPr>
                <w:rFonts w:ascii="宋体" w:hAnsi="宋体" w:eastAsia="宋体"/>
                <w:sz w:val="16"/>
              </w:rPr>
              <w:t>阿图什市林草工作站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2FD2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CD5808E">
            <w:pPr>
              <w:jc w:val="center"/>
            </w:pPr>
            <w:r>
              <w:rPr>
                <w:rFonts w:ascii="宋体" w:hAnsi="宋体" w:eastAsia="宋体"/>
                <w:sz w:val="16"/>
              </w:rPr>
              <w:t>阿图什市林草工作站</w:t>
            </w:r>
          </w:p>
        </w:tc>
      </w:tr>
      <w:tr w14:paraId="66FAFE9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0505B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4C526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3324B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F995B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CCCDF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272BA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376FA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DB26D">
            <w:pPr>
              <w:jc w:val="center"/>
            </w:pPr>
            <w:r>
              <w:rPr>
                <w:rFonts w:ascii="宋体" w:hAnsi="宋体" w:eastAsia="宋体"/>
                <w:sz w:val="16"/>
              </w:rPr>
              <w:t>得分</w:t>
            </w:r>
          </w:p>
        </w:tc>
      </w:tr>
      <w:tr w14:paraId="1892F2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99AA9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76542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B33503">
            <w:pPr>
              <w:jc w:val="center"/>
            </w:pPr>
            <w:r>
              <w:rPr>
                <w:rFonts w:ascii="宋体" w:hAnsi="宋体" w:eastAsia="宋体"/>
                <w:sz w:val="16"/>
              </w:rPr>
              <w:t>86.00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038B14">
            <w:pPr>
              <w:jc w:val="center"/>
            </w:pPr>
            <w:r>
              <w:rPr>
                <w:rFonts w:ascii="宋体" w:hAnsi="宋体" w:eastAsia="宋体"/>
                <w:sz w:val="16"/>
              </w:rPr>
              <w:t>86.00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97FD79">
            <w:pPr>
              <w:jc w:val="center"/>
            </w:pPr>
            <w:r>
              <w:rPr>
                <w:rFonts w:ascii="宋体" w:hAnsi="宋体" w:eastAsia="宋体"/>
                <w:sz w:val="16"/>
              </w:rPr>
              <w:t>39.25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6B25B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B7E935">
            <w:pPr>
              <w:jc w:val="center"/>
            </w:pPr>
            <w:r>
              <w:rPr>
                <w:rFonts w:ascii="宋体" w:hAnsi="宋体" w:eastAsia="宋体"/>
                <w:sz w:val="16"/>
              </w:rPr>
              <w:t>45.6%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962F3">
            <w:pPr>
              <w:jc w:val="center"/>
            </w:pPr>
            <w:r>
              <w:rPr>
                <w:rFonts w:ascii="宋体" w:hAnsi="宋体" w:eastAsia="宋体"/>
                <w:sz w:val="16"/>
              </w:rPr>
              <w:t>0.00分</w:t>
            </w:r>
          </w:p>
        </w:tc>
      </w:tr>
      <w:tr w14:paraId="245CF4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BF3C1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730D2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3CA137">
            <w:pPr>
              <w:jc w:val="center"/>
            </w:pPr>
            <w:r>
              <w:rPr>
                <w:rFonts w:ascii="宋体" w:hAnsi="宋体" w:eastAsia="宋体"/>
                <w:sz w:val="16"/>
              </w:rPr>
              <w:t>86.00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473517">
            <w:pPr>
              <w:jc w:val="center"/>
            </w:pPr>
            <w:r>
              <w:rPr>
                <w:rFonts w:ascii="宋体" w:hAnsi="宋体" w:eastAsia="宋体"/>
                <w:sz w:val="16"/>
              </w:rPr>
              <w:t>86.00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11DB75">
            <w:pPr>
              <w:jc w:val="center"/>
            </w:pPr>
            <w:r>
              <w:rPr>
                <w:rFonts w:ascii="宋体" w:hAnsi="宋体" w:eastAsia="宋体"/>
                <w:sz w:val="16"/>
              </w:rPr>
              <w:t>39.25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FD915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C8FE5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7D418">
            <w:pPr>
              <w:jc w:val="center"/>
            </w:pPr>
            <w:r>
              <w:rPr>
                <w:rFonts w:ascii="宋体" w:hAnsi="宋体" w:eastAsia="宋体"/>
                <w:sz w:val="16"/>
              </w:rPr>
              <w:t>—</w:t>
            </w:r>
          </w:p>
        </w:tc>
      </w:tr>
      <w:tr w14:paraId="468930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11FDE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87071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5C113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953E9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DC762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E3B48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8B67D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291A7">
            <w:pPr>
              <w:jc w:val="center"/>
            </w:pPr>
            <w:r>
              <w:rPr>
                <w:rFonts w:ascii="宋体" w:hAnsi="宋体" w:eastAsia="宋体"/>
                <w:sz w:val="16"/>
              </w:rPr>
              <w:t>—</w:t>
            </w:r>
          </w:p>
        </w:tc>
      </w:tr>
      <w:tr w14:paraId="575F050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A434B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4B149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51815C6">
            <w:pPr>
              <w:jc w:val="center"/>
            </w:pPr>
            <w:r>
              <w:rPr>
                <w:rFonts w:ascii="宋体" w:hAnsi="宋体" w:eastAsia="宋体"/>
                <w:sz w:val="16"/>
              </w:rPr>
              <w:t>实际完成情况</w:t>
            </w:r>
          </w:p>
        </w:tc>
      </w:tr>
      <w:tr w14:paraId="7D2561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B7642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69B725">
            <w:pPr>
              <w:jc w:val="both"/>
            </w:pPr>
            <w:r>
              <w:rPr>
                <w:rFonts w:ascii="宋体" w:hAnsi="宋体" w:eastAsia="宋体"/>
                <w:sz w:val="16"/>
              </w:rPr>
              <w:t>根据《关于提前下达2024年中央林业草原生态保护恢复资金的通知》克财建</w:t>
            </w:r>
            <w:r>
              <w:rPr>
                <w:rFonts w:hint="eastAsia" w:ascii="宋体" w:hAnsi="宋体"/>
                <w:sz w:val="16"/>
                <w:lang w:eastAsia="zh-CN"/>
              </w:rPr>
              <w:t>〔2023〕78号</w:t>
            </w:r>
            <w:r>
              <w:rPr>
                <w:rFonts w:ascii="宋体" w:hAnsi="宋体" w:eastAsia="宋体"/>
                <w:sz w:val="16"/>
              </w:rPr>
              <w:t>文件，下达资金86万元，主要完成29棵一级古树名木的抢救复壮工作；通过项目的实施，保护生态环境，扩大树盘和绿地面积；</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10F0FAF">
            <w:pPr>
              <w:jc w:val="both"/>
            </w:pPr>
            <w:r>
              <w:rPr>
                <w:rFonts w:ascii="宋体" w:hAnsi="宋体" w:eastAsia="宋体"/>
                <w:sz w:val="16"/>
              </w:rPr>
              <w:t>本项目共计支出39.25万元，用于完成29棵一级古树名木的抢救复壮工作；通过项目的实施，保护生态环境，扩大树盘和绿地面积；</w:t>
            </w:r>
          </w:p>
        </w:tc>
      </w:tr>
      <w:tr w14:paraId="5F21A17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F5F6E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14B0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D391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9202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5714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480D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E197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99EC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8554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9621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662F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6AFD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02883E">
            <w:pPr>
              <w:jc w:val="center"/>
            </w:pPr>
            <w:r>
              <w:rPr>
                <w:rFonts w:ascii="宋体" w:hAnsi="宋体" w:eastAsia="宋体"/>
                <w:sz w:val="16"/>
              </w:rPr>
              <w:t>偏差原因分析及改进措施</w:t>
            </w:r>
          </w:p>
        </w:tc>
      </w:tr>
      <w:tr w14:paraId="7646574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DD970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8F8100">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6F56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06473">
            <w:pPr>
              <w:jc w:val="center"/>
            </w:pPr>
            <w:r>
              <w:rPr>
                <w:rFonts w:ascii="宋体" w:hAnsi="宋体" w:eastAsia="宋体"/>
                <w:sz w:val="16"/>
              </w:rPr>
              <w:t>一级古树开展抢救数量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92F11">
            <w:pPr>
              <w:jc w:val="center"/>
            </w:pPr>
            <w:r>
              <w:rPr>
                <w:rFonts w:ascii="宋体" w:hAnsi="宋体" w:eastAsia="宋体"/>
                <w:sz w:val="16"/>
              </w:rPr>
              <w:t>&gt;=29株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9687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8A24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AE67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A52A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FA5D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B63F4">
            <w:pPr>
              <w:jc w:val="center"/>
            </w:pPr>
            <w:r>
              <w:rPr>
                <w:rFonts w:ascii="宋体" w:hAnsi="宋体" w:eastAsia="宋体"/>
                <w:sz w:val="16"/>
              </w:rPr>
              <w:t>=29株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A97D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871524">
            <w:pPr>
              <w:jc w:val="center"/>
            </w:pPr>
          </w:p>
        </w:tc>
      </w:tr>
      <w:tr w14:paraId="3C2856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2F5C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15423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6DA91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ECAE0">
            <w:pPr>
              <w:jc w:val="center"/>
            </w:pPr>
            <w:r>
              <w:rPr>
                <w:rFonts w:ascii="宋体" w:hAnsi="宋体" w:eastAsia="宋体"/>
                <w:sz w:val="16"/>
              </w:rPr>
              <w:t>林草系统管理的一级古树名木开展抢救复壮合格率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06FCA">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A833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3313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61F2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3015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3CAE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27BCA">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B84B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FE192B">
            <w:pPr>
              <w:jc w:val="center"/>
            </w:pPr>
          </w:p>
        </w:tc>
      </w:tr>
      <w:tr w14:paraId="32FFAC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AD06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7FB7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9419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6C383">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574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AEB4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5D25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199D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9E6E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E5EDC">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1B901">
            <w:pPr>
              <w:jc w:val="center"/>
            </w:pPr>
            <w:r>
              <w:rPr>
                <w:rFonts w:ascii="宋体" w:hAnsi="宋体" w:eastAsia="宋体"/>
                <w:sz w:val="16"/>
              </w:rPr>
              <w:t>=45.6%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507A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695D9A">
            <w:pPr>
              <w:jc w:val="center"/>
            </w:pPr>
            <w:r>
              <w:rPr>
                <w:rFonts w:ascii="宋体" w:hAnsi="宋体" w:eastAsia="宋体"/>
                <w:sz w:val="16"/>
              </w:rPr>
              <w:t>原因：年初预算计划不够精准，根据实际所需资金进行拨付，预算执行率偏低，待提高工作进度；措施：今后做好项目计划，减少偏差。</w:t>
            </w:r>
          </w:p>
        </w:tc>
      </w:tr>
      <w:tr w14:paraId="29DA68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E1B1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A4B88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A579C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41701">
            <w:pPr>
              <w:jc w:val="center"/>
            </w:pPr>
            <w:r>
              <w:rPr>
                <w:rFonts w:ascii="宋体" w:hAnsi="宋体" w:eastAsia="宋体"/>
                <w:sz w:val="16"/>
              </w:rPr>
              <w:t>抢救任务按时完成率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68C34">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D5EB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9301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88E1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FF3D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BF06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6CB62">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C2BD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F8D74B">
            <w:pPr>
              <w:jc w:val="center"/>
            </w:pPr>
          </w:p>
        </w:tc>
      </w:tr>
      <w:tr w14:paraId="429954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E37A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79C6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962B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2A56C">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A0DE3">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0219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99C5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8E01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F613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71D4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3F7A1">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0984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EB9A64">
            <w:pPr>
              <w:jc w:val="center"/>
            </w:pPr>
          </w:p>
        </w:tc>
      </w:tr>
      <w:tr w14:paraId="65E1B8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6C3D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C405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8CE20">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8F4DB">
            <w:pPr>
              <w:jc w:val="center"/>
            </w:pPr>
            <w:r>
              <w:rPr>
                <w:rFonts w:ascii="宋体" w:hAnsi="宋体" w:eastAsia="宋体"/>
                <w:sz w:val="16"/>
              </w:rPr>
              <w:t>扩大树盘和绿地面积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A18F1">
            <w:pPr>
              <w:jc w:val="center"/>
            </w:pPr>
            <w:r>
              <w:rPr>
                <w:rFonts w:ascii="宋体" w:hAnsi="宋体" w:eastAsia="宋体"/>
                <w:sz w:val="16"/>
              </w:rPr>
              <w:t>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4CAE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7A65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5DE81">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C1E2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ADC6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6AD34">
            <w:pPr>
              <w:jc w:val="center"/>
            </w:pPr>
            <w:r>
              <w:rPr>
                <w:rFonts w:ascii="宋体" w:hAnsi="宋体" w:eastAsia="宋体"/>
                <w:sz w:val="16"/>
              </w:rPr>
              <w:t>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2292C">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CBE297">
            <w:pPr>
              <w:jc w:val="center"/>
            </w:pPr>
          </w:p>
        </w:tc>
      </w:tr>
      <w:tr w14:paraId="1428BD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AC24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4751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FA10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A7128">
            <w:pPr>
              <w:jc w:val="center"/>
            </w:pPr>
            <w:r>
              <w:rPr>
                <w:rFonts w:ascii="宋体" w:hAnsi="宋体" w:eastAsia="宋体"/>
                <w:sz w:val="16"/>
              </w:rPr>
              <w:t>林区职工及周边群众满意度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55B37">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FA3E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1100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486A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2B76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6117C">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C7171">
            <w:pPr>
              <w:jc w:val="center"/>
            </w:pPr>
            <w:r>
              <w:rPr>
                <w:rFonts w:ascii="宋体" w:hAnsi="宋体" w:eastAsia="宋体"/>
                <w:sz w:val="16"/>
              </w:rPr>
              <w: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3E90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0CD737">
            <w:pPr>
              <w:jc w:val="center"/>
            </w:pPr>
          </w:p>
        </w:tc>
      </w:tr>
      <w:tr w14:paraId="74B9771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802D3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7969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30F90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72F2D">
            <w:pPr>
              <w:jc w:val="center"/>
            </w:pPr>
            <w:r>
              <w:rPr>
                <w:rFonts w:ascii="宋体" w:hAnsi="宋体" w:eastAsia="宋体"/>
                <w:sz w:val="16"/>
              </w:rPr>
              <w:t>80分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231388A"/>
        </w:tc>
      </w:tr>
    </w:tbl>
    <w:p w14:paraId="4D5F495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776"/>
        <w:gridCol w:w="632"/>
        <w:gridCol w:w="632"/>
        <w:gridCol w:w="632"/>
      </w:tblGrid>
      <w:tr w14:paraId="69530DD9">
        <w:tblPrEx>
          <w:tblCellMar>
            <w:top w:w="0" w:type="dxa"/>
            <w:left w:w="108" w:type="dxa"/>
            <w:bottom w:w="0" w:type="dxa"/>
            <w:right w:w="108" w:type="dxa"/>
          </w:tblCellMar>
        </w:tblPrEx>
        <w:tc>
          <w:tcPr>
            <w:tcW w:w="8848" w:type="dxa"/>
            <w:gridSpan w:val="14"/>
            <w:vAlign w:val="center"/>
          </w:tcPr>
          <w:p w14:paraId="4FABE48B">
            <w:pPr>
              <w:jc w:val="center"/>
            </w:pPr>
            <w:r>
              <w:rPr>
                <w:rFonts w:ascii="宋体" w:hAnsi="宋体" w:eastAsia="宋体"/>
                <w:sz w:val="24"/>
              </w:rPr>
              <w:t>项目支出绩效自评表</w:t>
            </w:r>
          </w:p>
        </w:tc>
      </w:tr>
      <w:tr w14:paraId="7C35B752">
        <w:tblPrEx>
          <w:tblCellMar>
            <w:top w:w="0" w:type="dxa"/>
            <w:left w:w="108" w:type="dxa"/>
            <w:bottom w:w="0" w:type="dxa"/>
            <w:right w:w="108" w:type="dxa"/>
          </w:tblCellMar>
        </w:tblPrEx>
        <w:tc>
          <w:tcPr>
            <w:tcW w:w="8848" w:type="dxa"/>
            <w:gridSpan w:val="14"/>
            <w:vAlign w:val="center"/>
          </w:tcPr>
          <w:p w14:paraId="7D6380B8">
            <w:pPr>
              <w:jc w:val="center"/>
            </w:pPr>
            <w:r>
              <w:rPr>
                <w:rFonts w:ascii="宋体" w:hAnsi="宋体" w:eastAsia="宋体"/>
                <w:sz w:val="24"/>
              </w:rPr>
              <w:t>(2024年度)</w:t>
            </w:r>
          </w:p>
        </w:tc>
      </w:tr>
      <w:tr w14:paraId="148FE17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CC56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1F9359B">
            <w:pPr>
              <w:jc w:val="center"/>
            </w:pPr>
            <w:r>
              <w:rPr>
                <w:rFonts w:ascii="宋体" w:hAnsi="宋体" w:eastAsia="宋体"/>
                <w:sz w:val="16"/>
              </w:rPr>
              <w:t>2024年中央林业草原生态保护恢复资金（国家级护林员工资778万、 管护站基础设施配套75万、森林防火应急分队20万）</w:t>
            </w:r>
          </w:p>
        </w:tc>
      </w:tr>
      <w:tr w14:paraId="7FEA198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D8DA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08B119">
            <w:pPr>
              <w:jc w:val="center"/>
            </w:pPr>
            <w:r>
              <w:rPr>
                <w:rFonts w:ascii="宋体" w:hAnsi="宋体" w:eastAsia="宋体"/>
                <w:sz w:val="16"/>
              </w:rPr>
              <w:t>阿图什市林草工作站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79B0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CFF51A5">
            <w:pPr>
              <w:jc w:val="center"/>
            </w:pPr>
            <w:r>
              <w:rPr>
                <w:rFonts w:ascii="宋体" w:hAnsi="宋体" w:eastAsia="宋体"/>
                <w:sz w:val="16"/>
              </w:rPr>
              <w:t>阿图什市林草工作站</w:t>
            </w:r>
          </w:p>
        </w:tc>
      </w:tr>
      <w:tr w14:paraId="7261147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6A37D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986D4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6EC0B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49FD3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AAAD1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B112E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91937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0B960">
            <w:pPr>
              <w:jc w:val="center"/>
            </w:pPr>
            <w:r>
              <w:rPr>
                <w:rFonts w:ascii="宋体" w:hAnsi="宋体" w:eastAsia="宋体"/>
                <w:sz w:val="16"/>
              </w:rPr>
              <w:t>得分</w:t>
            </w:r>
          </w:p>
        </w:tc>
      </w:tr>
      <w:tr w14:paraId="6A7A1B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7FA40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256CE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8270BB">
            <w:pPr>
              <w:jc w:val="center"/>
            </w:pPr>
            <w:r>
              <w:rPr>
                <w:rFonts w:ascii="宋体" w:hAnsi="宋体" w:eastAsia="宋体"/>
                <w:sz w:val="16"/>
              </w:rPr>
              <w:t>873.00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8AE461">
            <w:pPr>
              <w:jc w:val="center"/>
            </w:pPr>
            <w:r>
              <w:rPr>
                <w:rFonts w:ascii="宋体" w:hAnsi="宋体" w:eastAsia="宋体"/>
                <w:sz w:val="16"/>
              </w:rPr>
              <w:t>873.00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E47553">
            <w:pPr>
              <w:jc w:val="center"/>
            </w:pPr>
            <w:r>
              <w:rPr>
                <w:rFonts w:ascii="宋体" w:hAnsi="宋体" w:eastAsia="宋体"/>
                <w:sz w:val="16"/>
              </w:rPr>
              <w:t>757.86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0F094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E949AC">
            <w:pPr>
              <w:jc w:val="center"/>
            </w:pPr>
            <w:r>
              <w:rPr>
                <w:rFonts w:ascii="宋体" w:hAnsi="宋体" w:eastAsia="宋体"/>
                <w:sz w:val="16"/>
              </w:rPr>
              <w:t>86.8%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8ABCD">
            <w:pPr>
              <w:jc w:val="center"/>
            </w:pPr>
            <w:r>
              <w:rPr>
                <w:rFonts w:ascii="宋体" w:hAnsi="宋体" w:eastAsia="宋体"/>
                <w:sz w:val="16"/>
              </w:rPr>
              <w:t>6.70分</w:t>
            </w:r>
          </w:p>
        </w:tc>
      </w:tr>
      <w:tr w14:paraId="1E3F3B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A8C84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78EC8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AA457E">
            <w:pPr>
              <w:jc w:val="center"/>
            </w:pPr>
            <w:r>
              <w:rPr>
                <w:rFonts w:ascii="宋体" w:hAnsi="宋体" w:eastAsia="宋体"/>
                <w:sz w:val="16"/>
              </w:rPr>
              <w:t>873.00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A7AEA7">
            <w:pPr>
              <w:jc w:val="center"/>
            </w:pPr>
            <w:r>
              <w:rPr>
                <w:rFonts w:ascii="宋体" w:hAnsi="宋体" w:eastAsia="宋体"/>
                <w:sz w:val="16"/>
              </w:rPr>
              <w:t>873.00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5F8879">
            <w:pPr>
              <w:jc w:val="center"/>
            </w:pPr>
            <w:r>
              <w:rPr>
                <w:rFonts w:ascii="宋体" w:hAnsi="宋体" w:eastAsia="宋体"/>
                <w:sz w:val="16"/>
              </w:rPr>
              <w:t>757.86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02671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1DF53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BB26D">
            <w:pPr>
              <w:jc w:val="center"/>
            </w:pPr>
            <w:r>
              <w:rPr>
                <w:rFonts w:ascii="宋体" w:hAnsi="宋体" w:eastAsia="宋体"/>
                <w:sz w:val="16"/>
              </w:rPr>
              <w:t>—</w:t>
            </w:r>
          </w:p>
        </w:tc>
      </w:tr>
      <w:tr w14:paraId="187ED4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CECAF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8B5AA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81344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840CA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AB71D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B84E7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7532C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FAF85">
            <w:pPr>
              <w:jc w:val="center"/>
            </w:pPr>
            <w:r>
              <w:rPr>
                <w:rFonts w:ascii="宋体" w:hAnsi="宋体" w:eastAsia="宋体"/>
                <w:sz w:val="16"/>
              </w:rPr>
              <w:t>—</w:t>
            </w:r>
          </w:p>
        </w:tc>
      </w:tr>
      <w:tr w14:paraId="73C21AF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0F061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5FEE45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C3DC1B2">
            <w:pPr>
              <w:jc w:val="center"/>
            </w:pPr>
            <w:r>
              <w:rPr>
                <w:rFonts w:ascii="宋体" w:hAnsi="宋体" w:eastAsia="宋体"/>
                <w:sz w:val="16"/>
              </w:rPr>
              <w:t>实际完成情况</w:t>
            </w:r>
          </w:p>
        </w:tc>
      </w:tr>
      <w:tr w14:paraId="6370B3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2FA8F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E2CA27">
            <w:pPr>
              <w:jc w:val="both"/>
            </w:pPr>
            <w:r>
              <w:rPr>
                <w:rFonts w:ascii="宋体" w:hAnsi="宋体" w:eastAsia="宋体"/>
                <w:sz w:val="16"/>
              </w:rPr>
              <w:t>根据《关于提前下达2024年中央林业草原生态保护恢复资金的通知》克财建</w:t>
            </w:r>
            <w:r>
              <w:rPr>
                <w:rFonts w:hint="eastAsia" w:ascii="宋体" w:hAnsi="宋体"/>
                <w:sz w:val="16"/>
                <w:lang w:eastAsia="zh-CN"/>
              </w:rPr>
              <w:t>〔2023〕78号</w:t>
            </w:r>
            <w:r>
              <w:rPr>
                <w:rFonts w:ascii="宋体" w:hAnsi="宋体" w:eastAsia="宋体"/>
                <w:sz w:val="16"/>
              </w:rPr>
              <w:t>文件，下达资金873万元，国家级护林员人数113人，管护站数量5个，基础设施配套5套，扑火训练演练森林防火人员49人，宣传、物资采购1批；通过项目的实施改善当地生态环境，保护自然草原；</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F47C7B7">
            <w:pPr>
              <w:jc w:val="both"/>
            </w:pPr>
            <w:r>
              <w:rPr>
                <w:rFonts w:ascii="宋体" w:hAnsi="宋体" w:eastAsia="宋体"/>
                <w:sz w:val="16"/>
              </w:rPr>
              <w:t>本项目共计支出757.86万元，用于发放国家级护林员工资113人，管护站数量5个，基础设施配套5套，扑火训练演练森林防火人员49人，宣传、物资采购1批；通过项目的实施，改善当地生态环境，保护自然草原。</w:t>
            </w:r>
          </w:p>
        </w:tc>
      </w:tr>
      <w:tr w14:paraId="67C9071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44E5E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EAD4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EE5D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DF7C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2D70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FA96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9E71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C348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5E77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EB60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BE14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7D3E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2C042B">
            <w:pPr>
              <w:jc w:val="center"/>
            </w:pPr>
            <w:r>
              <w:rPr>
                <w:rFonts w:ascii="宋体" w:hAnsi="宋体" w:eastAsia="宋体"/>
                <w:sz w:val="16"/>
              </w:rPr>
              <w:t>偏差原因分析及改进措施</w:t>
            </w:r>
          </w:p>
        </w:tc>
      </w:tr>
      <w:tr w14:paraId="40766F1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C14E0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C7EF0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22CF4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05BE3">
            <w:pPr>
              <w:jc w:val="center"/>
            </w:pPr>
            <w:r>
              <w:rPr>
                <w:rFonts w:ascii="宋体" w:hAnsi="宋体" w:eastAsia="宋体"/>
                <w:sz w:val="16"/>
              </w:rPr>
              <w:t>享受补助国家级护林员人数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C8504">
            <w:pPr>
              <w:jc w:val="center"/>
            </w:pPr>
            <w:r>
              <w:rPr>
                <w:rFonts w:ascii="宋体" w:hAnsi="宋体" w:eastAsia="宋体"/>
                <w:sz w:val="16"/>
              </w:rPr>
              <w:t>&gt;=113人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3558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CC0C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D37D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22F7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DA3B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8A93B">
            <w:pPr>
              <w:jc w:val="center"/>
            </w:pPr>
            <w:r>
              <w:rPr>
                <w:rFonts w:ascii="宋体" w:hAnsi="宋体" w:eastAsia="宋体"/>
                <w:sz w:val="16"/>
              </w:rPr>
              <w:t>=113人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DBB1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99D04D">
            <w:pPr>
              <w:jc w:val="center"/>
            </w:pPr>
          </w:p>
        </w:tc>
      </w:tr>
      <w:tr w14:paraId="33EBE0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EE72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4C86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4F9D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2FB8A">
            <w:pPr>
              <w:jc w:val="center"/>
            </w:pPr>
            <w:r>
              <w:rPr>
                <w:rFonts w:ascii="宋体" w:hAnsi="宋体" w:eastAsia="宋体"/>
                <w:sz w:val="16"/>
              </w:rPr>
              <w:t>管护站数量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006AD">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4DBE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933A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AA25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302D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5E85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68025">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8856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3D095C">
            <w:pPr>
              <w:jc w:val="center"/>
            </w:pPr>
          </w:p>
        </w:tc>
      </w:tr>
      <w:tr w14:paraId="427270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329B1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3F402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C7334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E3EBA">
            <w:pPr>
              <w:jc w:val="center"/>
            </w:pPr>
            <w:r>
              <w:rPr>
                <w:rFonts w:ascii="宋体" w:hAnsi="宋体" w:eastAsia="宋体"/>
                <w:sz w:val="16"/>
              </w:rPr>
              <w:t>管护站基础设施配套数量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D39F4">
            <w:pPr>
              <w:jc w:val="center"/>
            </w:pPr>
            <w:r>
              <w:rPr>
                <w:rFonts w:ascii="宋体" w:hAnsi="宋体" w:eastAsia="宋体"/>
                <w:sz w:val="16"/>
              </w:rPr>
              <w:t>=5套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AFBB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11A8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30E3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BB34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4932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59AB2">
            <w:pPr>
              <w:jc w:val="center"/>
            </w:pPr>
            <w:r>
              <w:rPr>
                <w:rFonts w:ascii="宋体" w:hAnsi="宋体" w:eastAsia="宋体"/>
                <w:sz w:val="16"/>
              </w:rPr>
              <w:t>=5套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14D2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0A1BEE">
            <w:pPr>
              <w:jc w:val="center"/>
            </w:pPr>
          </w:p>
        </w:tc>
      </w:tr>
      <w:tr w14:paraId="3AF6F7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1D0F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3BFE4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6A89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73C3B">
            <w:pPr>
              <w:jc w:val="center"/>
            </w:pPr>
            <w:r>
              <w:rPr>
                <w:rFonts w:ascii="宋体" w:hAnsi="宋体" w:eastAsia="宋体"/>
                <w:sz w:val="16"/>
              </w:rPr>
              <w:t>扑火训练演练森林防火培训人员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92671">
            <w:pPr>
              <w:jc w:val="center"/>
            </w:pPr>
            <w:r>
              <w:rPr>
                <w:rFonts w:ascii="宋体" w:hAnsi="宋体" w:eastAsia="宋体"/>
                <w:sz w:val="16"/>
              </w:rPr>
              <w:t>&gt;=49人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EEE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2111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3322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818A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BEC9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70AF0">
            <w:pPr>
              <w:jc w:val="center"/>
            </w:pPr>
            <w:r>
              <w:rPr>
                <w:rFonts w:ascii="宋体" w:hAnsi="宋体" w:eastAsia="宋体"/>
                <w:sz w:val="16"/>
              </w:rPr>
              <w:t>=49人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C169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997041">
            <w:pPr>
              <w:jc w:val="center"/>
            </w:pPr>
          </w:p>
        </w:tc>
      </w:tr>
      <w:tr w14:paraId="5BD8EE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C6015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EEAF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2935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F22F1">
            <w:pPr>
              <w:jc w:val="center"/>
            </w:pPr>
            <w:r>
              <w:rPr>
                <w:rFonts w:ascii="宋体" w:hAnsi="宋体" w:eastAsia="宋体"/>
                <w:sz w:val="16"/>
              </w:rPr>
              <w:t>宣传、物资采购次数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3400B">
            <w:pPr>
              <w:jc w:val="center"/>
            </w:pPr>
            <w:r>
              <w:rPr>
                <w:rFonts w:ascii="宋体" w:hAnsi="宋体" w:eastAsia="宋体"/>
                <w:sz w:val="16"/>
              </w:rPr>
              <w:t>&gt;=1批次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5D3A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9793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0667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C1AE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17FD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AC065">
            <w:pPr>
              <w:jc w:val="center"/>
            </w:pPr>
            <w:r>
              <w:rPr>
                <w:rFonts w:ascii="宋体" w:hAnsi="宋体" w:eastAsia="宋体"/>
                <w:sz w:val="16"/>
              </w:rPr>
              <w:t>=1批次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A489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8753B2">
            <w:pPr>
              <w:jc w:val="center"/>
            </w:pPr>
          </w:p>
        </w:tc>
      </w:tr>
      <w:tr w14:paraId="5FF50F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F080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3EB40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DEF12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7AAF7">
            <w:pPr>
              <w:jc w:val="center"/>
            </w:pPr>
            <w:r>
              <w:rPr>
                <w:rFonts w:ascii="宋体" w:hAnsi="宋体" w:eastAsia="宋体"/>
                <w:sz w:val="16"/>
              </w:rPr>
              <w:t>补助发放及时率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5A0B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CB8F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9143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5D78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C20E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6DD0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F3C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4FD7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B3FA3D">
            <w:pPr>
              <w:jc w:val="center"/>
            </w:pPr>
          </w:p>
        </w:tc>
      </w:tr>
      <w:tr w14:paraId="189B94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4D1F3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45C4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A665C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3F545">
            <w:pPr>
              <w:jc w:val="center"/>
            </w:pPr>
            <w:r>
              <w:rPr>
                <w:rFonts w:ascii="宋体" w:hAnsi="宋体" w:eastAsia="宋体"/>
                <w:sz w:val="16"/>
              </w:rPr>
              <w:t>工作质量达标率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C96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8050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3C74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622D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59FD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DC0E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C3C6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C181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4C6983">
            <w:pPr>
              <w:jc w:val="center"/>
            </w:pPr>
          </w:p>
        </w:tc>
      </w:tr>
      <w:tr w14:paraId="7DCD2D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1EE0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3B25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F295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F79D4">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8D76F">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AAC2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7B99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97BB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7F7B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3D40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41693">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A2F0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11059C">
            <w:pPr>
              <w:jc w:val="center"/>
            </w:pPr>
          </w:p>
        </w:tc>
      </w:tr>
      <w:tr w14:paraId="7946EC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39BAB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9DD3A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6FDB6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C4375">
            <w:pPr>
              <w:jc w:val="center"/>
            </w:pPr>
            <w:r>
              <w:rPr>
                <w:rFonts w:ascii="宋体" w:hAnsi="宋体" w:eastAsia="宋体"/>
                <w:sz w:val="16"/>
              </w:rPr>
              <w:t>国家级护林员工资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A411C">
            <w:pPr>
              <w:jc w:val="center"/>
            </w:pPr>
            <w:r>
              <w:rPr>
                <w:rFonts w:ascii="宋体" w:hAnsi="宋体" w:eastAsia="宋体"/>
                <w:sz w:val="16"/>
              </w:rPr>
              <w:t>&lt;=778万元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50DE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D3CB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546B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7E55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3143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5C43B">
            <w:pPr>
              <w:jc w:val="center"/>
            </w:pPr>
            <w:r>
              <w:rPr>
                <w:rFonts w:ascii="宋体" w:hAnsi="宋体" w:eastAsia="宋体"/>
                <w:sz w:val="16"/>
              </w:rPr>
              <w:t>=684.17万元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50E7C">
            <w:pPr>
              <w:jc w:val="center"/>
            </w:pPr>
            <w:r>
              <w:rPr>
                <w:rFonts w:ascii="宋体" w:hAnsi="宋体" w:eastAsia="宋体"/>
                <w:sz w:val="16"/>
              </w:rPr>
              <w:t>4.88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A452B5">
            <w:pPr>
              <w:jc w:val="center"/>
            </w:pPr>
            <w:r>
              <w:rPr>
                <w:rFonts w:ascii="宋体" w:hAnsi="宋体" w:eastAsia="宋体"/>
                <w:sz w:val="16"/>
              </w:rPr>
              <w:t>原因：工作已全部支出，服务费因到年末停止拨款，未能支出，因此指标存在偏差；措施：今后做好预算支出管理工作，提高预算执行率，减少偏差。</w:t>
            </w:r>
          </w:p>
        </w:tc>
      </w:tr>
      <w:tr w14:paraId="258708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7224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A0787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1AE5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6CD11">
            <w:pPr>
              <w:jc w:val="center"/>
            </w:pPr>
            <w:r>
              <w:rPr>
                <w:rFonts w:ascii="宋体" w:hAnsi="宋体" w:eastAsia="宋体"/>
                <w:sz w:val="16"/>
              </w:rPr>
              <w:t>管护站基础设施配套成本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E95D5">
            <w:pPr>
              <w:jc w:val="center"/>
            </w:pPr>
            <w:r>
              <w:rPr>
                <w:rFonts w:ascii="宋体" w:hAnsi="宋体" w:eastAsia="宋体"/>
                <w:sz w:val="16"/>
              </w:rPr>
              <w:t>&lt;=75万元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16D9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3F4E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10DF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9969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732F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3707D">
            <w:pPr>
              <w:jc w:val="center"/>
            </w:pPr>
            <w:r>
              <w:rPr>
                <w:rFonts w:ascii="宋体" w:hAnsi="宋体" w:eastAsia="宋体"/>
                <w:sz w:val="16"/>
              </w:rPr>
              <w:t>=59.9万元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1CC60">
            <w:pPr>
              <w:jc w:val="center"/>
            </w:pPr>
            <w:r>
              <w:rPr>
                <w:rFonts w:ascii="宋体" w:hAnsi="宋体" w:eastAsia="宋体"/>
                <w:sz w:val="16"/>
              </w:rPr>
              <w:t>3.48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158D67">
            <w:pPr>
              <w:jc w:val="center"/>
            </w:pPr>
            <w:r>
              <w:rPr>
                <w:rFonts w:ascii="宋体" w:hAnsi="宋体" w:eastAsia="宋体"/>
                <w:sz w:val="16"/>
              </w:rPr>
              <w:t>原因：根据实际完成工作及提供的支出资料进行拨付，剩余资金待申请，因此指标未完成；措施：今后做好预算支出工作，提高预算执行率，减少偏差。</w:t>
            </w:r>
          </w:p>
        </w:tc>
      </w:tr>
      <w:tr w14:paraId="702475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E675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0973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2936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3C88B">
            <w:pPr>
              <w:jc w:val="center"/>
            </w:pPr>
            <w:r>
              <w:rPr>
                <w:rFonts w:ascii="宋体" w:hAnsi="宋体" w:eastAsia="宋体"/>
                <w:sz w:val="16"/>
              </w:rPr>
              <w:t>森林防火应急分队成本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9A650">
            <w:pPr>
              <w:jc w:val="center"/>
            </w:pPr>
            <w:r>
              <w:rPr>
                <w:rFonts w:ascii="宋体" w:hAnsi="宋体" w:eastAsia="宋体"/>
                <w:sz w:val="16"/>
              </w:rPr>
              <w:t>&lt;=20万元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6D5C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D214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8363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6FF2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DFC7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A838C">
            <w:pPr>
              <w:jc w:val="center"/>
            </w:pPr>
            <w:r>
              <w:rPr>
                <w:rFonts w:ascii="宋体" w:hAnsi="宋体" w:eastAsia="宋体"/>
                <w:sz w:val="16"/>
              </w:rPr>
              <w:t>=13.79万元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6BADD">
            <w:pPr>
              <w:jc w:val="center"/>
            </w:pPr>
            <w:r>
              <w:rPr>
                <w:rFonts w:ascii="宋体" w:hAnsi="宋体" w:eastAsia="宋体"/>
                <w:sz w:val="16"/>
              </w:rPr>
              <w:t>1.34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453446">
            <w:pPr>
              <w:jc w:val="center"/>
            </w:pPr>
            <w:r>
              <w:rPr>
                <w:rFonts w:ascii="宋体" w:hAnsi="宋体" w:eastAsia="宋体"/>
                <w:sz w:val="16"/>
              </w:rPr>
              <w:t>原因：根据实际完成工作及提供的支出资料进行拨付，剩余资金待申请，因此指标未完成；措施：今后做好预算支出工作，提高预算执行率，减少偏差。</w:t>
            </w:r>
          </w:p>
        </w:tc>
      </w:tr>
      <w:tr w14:paraId="09818A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2B87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279C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97F26">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BC95E">
            <w:pPr>
              <w:jc w:val="center"/>
            </w:pPr>
            <w:r>
              <w:rPr>
                <w:rFonts w:ascii="宋体" w:hAnsi="宋体" w:eastAsia="宋体"/>
                <w:sz w:val="16"/>
              </w:rPr>
              <w:t>改善当地生态环境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5743F">
            <w:pPr>
              <w:jc w:val="center"/>
            </w:pPr>
            <w:r>
              <w:rPr>
                <w:rFonts w:ascii="宋体" w:hAnsi="宋体" w:eastAsia="宋体"/>
                <w:sz w:val="16"/>
              </w:rPr>
              <w:t>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F35C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8FC5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E60A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0F4F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43A0D">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50CE6">
            <w:pPr>
              <w:jc w:val="center"/>
            </w:pPr>
            <w:r>
              <w:rPr>
                <w:rFonts w:ascii="宋体" w:hAnsi="宋体" w:eastAsia="宋体"/>
                <w:sz w:val="16"/>
              </w:rPr>
              <w:t>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AE93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A31CFA">
            <w:pPr>
              <w:jc w:val="center"/>
            </w:pPr>
          </w:p>
        </w:tc>
      </w:tr>
      <w:tr w14:paraId="4CA7E6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01EFC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9CAA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FC99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292D9">
            <w:pPr>
              <w:jc w:val="center"/>
            </w:pPr>
            <w:r>
              <w:rPr>
                <w:rFonts w:ascii="宋体" w:hAnsi="宋体" w:eastAsia="宋体"/>
                <w:sz w:val="16"/>
              </w:rPr>
              <w:t>护林员满意度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D6D0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3331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F2A6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C544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BC6A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7B550">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F99D0">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2218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E8C76F">
            <w:pPr>
              <w:jc w:val="center"/>
            </w:pPr>
          </w:p>
        </w:tc>
      </w:tr>
      <w:tr w14:paraId="565BA413">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D54C76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34D2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A82B6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FBF3A">
            <w:pPr>
              <w:jc w:val="center"/>
            </w:pPr>
            <w:r>
              <w:rPr>
                <w:rFonts w:ascii="宋体" w:hAnsi="宋体" w:eastAsia="宋体"/>
                <w:sz w:val="16"/>
              </w:rPr>
              <w:t>86.4分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E765E16"/>
        </w:tc>
      </w:tr>
    </w:tbl>
    <w:p w14:paraId="7184F8D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3C04E053">
        <w:tblPrEx>
          <w:tblCellMar>
            <w:top w:w="0" w:type="dxa"/>
            <w:left w:w="108" w:type="dxa"/>
            <w:bottom w:w="0" w:type="dxa"/>
            <w:right w:w="108" w:type="dxa"/>
          </w:tblCellMar>
        </w:tblPrEx>
        <w:tc>
          <w:tcPr>
            <w:tcW w:w="8848" w:type="dxa"/>
            <w:gridSpan w:val="14"/>
            <w:vAlign w:val="center"/>
          </w:tcPr>
          <w:p w14:paraId="3752B4AE">
            <w:pPr>
              <w:jc w:val="center"/>
            </w:pPr>
            <w:r>
              <w:rPr>
                <w:rFonts w:ascii="宋体" w:hAnsi="宋体" w:eastAsia="宋体"/>
                <w:sz w:val="24"/>
              </w:rPr>
              <w:t>项目支出绩效自评表</w:t>
            </w:r>
          </w:p>
        </w:tc>
      </w:tr>
      <w:tr w14:paraId="53B336BE">
        <w:tblPrEx>
          <w:tblCellMar>
            <w:top w:w="0" w:type="dxa"/>
            <w:left w:w="108" w:type="dxa"/>
            <w:bottom w:w="0" w:type="dxa"/>
            <w:right w:w="108" w:type="dxa"/>
          </w:tblCellMar>
        </w:tblPrEx>
        <w:tc>
          <w:tcPr>
            <w:tcW w:w="8848" w:type="dxa"/>
            <w:gridSpan w:val="14"/>
            <w:vAlign w:val="center"/>
          </w:tcPr>
          <w:p w14:paraId="03592235">
            <w:pPr>
              <w:jc w:val="center"/>
            </w:pPr>
            <w:r>
              <w:rPr>
                <w:rFonts w:ascii="宋体" w:hAnsi="宋体" w:eastAsia="宋体"/>
                <w:sz w:val="24"/>
              </w:rPr>
              <w:t>(2024年度)</w:t>
            </w:r>
          </w:p>
        </w:tc>
      </w:tr>
      <w:tr w14:paraId="60AE143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2857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8C6DBED">
            <w:pPr>
              <w:jc w:val="center"/>
            </w:pPr>
            <w:r>
              <w:rPr>
                <w:rFonts w:ascii="宋体" w:hAnsi="宋体" w:eastAsia="宋体"/>
                <w:sz w:val="16"/>
              </w:rPr>
              <w:t>2024年中央林业草原生态保护恢复资金（生态护林员工资）</w:t>
            </w:r>
          </w:p>
        </w:tc>
      </w:tr>
      <w:tr w14:paraId="4991DAA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17F9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F014FF">
            <w:pPr>
              <w:jc w:val="center"/>
            </w:pPr>
            <w:r>
              <w:rPr>
                <w:rFonts w:ascii="宋体" w:hAnsi="宋体" w:eastAsia="宋体"/>
                <w:sz w:val="16"/>
              </w:rPr>
              <w:t>阿图什市林草工作站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F1D8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6F0731F">
            <w:pPr>
              <w:jc w:val="center"/>
            </w:pPr>
            <w:r>
              <w:rPr>
                <w:rFonts w:ascii="宋体" w:hAnsi="宋体" w:eastAsia="宋体"/>
                <w:sz w:val="16"/>
              </w:rPr>
              <w:t>阿图什市林草工作站</w:t>
            </w:r>
          </w:p>
        </w:tc>
      </w:tr>
      <w:tr w14:paraId="67B280D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25859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62314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9B3B5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18D85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325B2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93CD7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74689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B87A1">
            <w:pPr>
              <w:jc w:val="center"/>
            </w:pPr>
            <w:r>
              <w:rPr>
                <w:rFonts w:ascii="宋体" w:hAnsi="宋体" w:eastAsia="宋体"/>
                <w:sz w:val="16"/>
              </w:rPr>
              <w:t>得分</w:t>
            </w:r>
          </w:p>
        </w:tc>
      </w:tr>
      <w:tr w14:paraId="055F4A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8E0DA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DAA92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9B370D">
            <w:pPr>
              <w:jc w:val="center"/>
            </w:pPr>
            <w:r>
              <w:rPr>
                <w:rFonts w:ascii="宋体" w:hAnsi="宋体" w:eastAsia="宋体"/>
                <w:sz w:val="16"/>
              </w:rPr>
              <w:t>1,236.00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55D6EB">
            <w:pPr>
              <w:jc w:val="center"/>
            </w:pPr>
            <w:r>
              <w:rPr>
                <w:rFonts w:ascii="宋体" w:hAnsi="宋体" w:eastAsia="宋体"/>
                <w:sz w:val="16"/>
              </w:rPr>
              <w:t>1,236.00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192FC0">
            <w:pPr>
              <w:jc w:val="center"/>
            </w:pPr>
            <w:r>
              <w:rPr>
                <w:rFonts w:ascii="宋体" w:hAnsi="宋体" w:eastAsia="宋体"/>
                <w:sz w:val="16"/>
              </w:rPr>
              <w:t>1,236.00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803D7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86ECEE">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4FB5C">
            <w:pPr>
              <w:jc w:val="center"/>
            </w:pPr>
            <w:r>
              <w:rPr>
                <w:rFonts w:ascii="宋体" w:hAnsi="宋体" w:eastAsia="宋体"/>
                <w:sz w:val="16"/>
              </w:rPr>
              <w:t>10.00分</w:t>
            </w:r>
          </w:p>
        </w:tc>
      </w:tr>
      <w:tr w14:paraId="7CC0D3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C9CBD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4253F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2AB6E8">
            <w:pPr>
              <w:jc w:val="center"/>
            </w:pPr>
            <w:r>
              <w:rPr>
                <w:rFonts w:ascii="宋体" w:hAnsi="宋体" w:eastAsia="宋体"/>
                <w:sz w:val="16"/>
              </w:rPr>
              <w:t>1,236.00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F8D117">
            <w:pPr>
              <w:jc w:val="center"/>
            </w:pPr>
            <w:r>
              <w:rPr>
                <w:rFonts w:ascii="宋体" w:hAnsi="宋体" w:eastAsia="宋体"/>
                <w:sz w:val="16"/>
              </w:rPr>
              <w:t>1,236.00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7061CD">
            <w:pPr>
              <w:jc w:val="center"/>
            </w:pPr>
            <w:r>
              <w:rPr>
                <w:rFonts w:ascii="宋体" w:hAnsi="宋体" w:eastAsia="宋体"/>
                <w:sz w:val="16"/>
              </w:rPr>
              <w:t>1,236.00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5D51C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AC2FF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1AEA6">
            <w:pPr>
              <w:jc w:val="center"/>
            </w:pPr>
            <w:r>
              <w:rPr>
                <w:rFonts w:ascii="宋体" w:hAnsi="宋体" w:eastAsia="宋体"/>
                <w:sz w:val="16"/>
              </w:rPr>
              <w:t>—</w:t>
            </w:r>
          </w:p>
        </w:tc>
      </w:tr>
      <w:tr w14:paraId="07095B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2A604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FFB6C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39F79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56652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4A5FD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34C11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68E8E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C04EB">
            <w:pPr>
              <w:jc w:val="center"/>
            </w:pPr>
            <w:r>
              <w:rPr>
                <w:rFonts w:ascii="宋体" w:hAnsi="宋体" w:eastAsia="宋体"/>
                <w:sz w:val="16"/>
              </w:rPr>
              <w:t>—</w:t>
            </w:r>
          </w:p>
        </w:tc>
      </w:tr>
      <w:tr w14:paraId="1F93F7A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92816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D372B2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3433D59">
            <w:pPr>
              <w:jc w:val="center"/>
            </w:pPr>
            <w:r>
              <w:rPr>
                <w:rFonts w:ascii="宋体" w:hAnsi="宋体" w:eastAsia="宋体"/>
                <w:sz w:val="16"/>
              </w:rPr>
              <w:t>实际完成情况</w:t>
            </w:r>
          </w:p>
        </w:tc>
      </w:tr>
      <w:tr w14:paraId="1570AE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90A90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184A4D">
            <w:pPr>
              <w:jc w:val="both"/>
            </w:pPr>
            <w:r>
              <w:rPr>
                <w:rFonts w:ascii="宋体" w:hAnsi="宋体" w:eastAsia="宋体"/>
                <w:sz w:val="16"/>
              </w:rPr>
              <w:t>根据《关于提前下达2024年中央林业草原生态保护恢复资金的通知》克财建</w:t>
            </w:r>
            <w:r>
              <w:rPr>
                <w:rFonts w:hint="eastAsia" w:ascii="宋体" w:hAnsi="宋体"/>
                <w:sz w:val="16"/>
                <w:lang w:eastAsia="zh-CN"/>
              </w:rPr>
              <w:t>〔2023〕78号</w:t>
            </w:r>
            <w:r>
              <w:rPr>
                <w:rFonts w:ascii="宋体" w:hAnsi="宋体" w:eastAsia="宋体"/>
                <w:sz w:val="16"/>
              </w:rPr>
              <w:t xml:space="preserve">文件，下达资金1236万元，聘用生态护林员人数1781人，选聘工作原则上每人每年按1万元进行补助，每年开展岗前培训、专业培训不少于2次；通过项目的实施将部分脱贫人口就地转为生态护林员，巩固拓展脱贫攻坚成果，助力乡村振兴工作； </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47BD7E9">
            <w:pPr>
              <w:jc w:val="both"/>
            </w:pPr>
            <w:r>
              <w:rPr>
                <w:rFonts w:ascii="宋体" w:hAnsi="宋体" w:eastAsia="宋体"/>
                <w:sz w:val="16"/>
              </w:rPr>
              <w:t>本项目共计支出1236万元，聘用生态护林员人数1781人，选聘工作原则上每人每年按1万元进行补助，每年开展岗前培训、专业培训不少于2次；通过项目的实施将部分脱贫人口就地转为生态护林员，巩固拓展脱贫攻坚成果，助力乡村振兴工作；</w:t>
            </w:r>
          </w:p>
        </w:tc>
      </w:tr>
      <w:tr w14:paraId="4650588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0F9A6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6093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C43F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066C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E42E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FFCE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E0DB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87A3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6282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0CEA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EC7B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3E79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526B41">
            <w:pPr>
              <w:jc w:val="center"/>
            </w:pPr>
            <w:r>
              <w:rPr>
                <w:rFonts w:ascii="宋体" w:hAnsi="宋体" w:eastAsia="宋体"/>
                <w:sz w:val="16"/>
              </w:rPr>
              <w:t>偏差原因分析及改进措施</w:t>
            </w:r>
          </w:p>
        </w:tc>
      </w:tr>
      <w:tr w14:paraId="1A8FB51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B72C6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CAC807">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2795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7799A">
            <w:pPr>
              <w:jc w:val="center"/>
            </w:pPr>
            <w:r>
              <w:rPr>
                <w:rFonts w:ascii="宋体" w:hAnsi="宋体" w:eastAsia="宋体"/>
                <w:sz w:val="16"/>
              </w:rPr>
              <w:t>聘用生态护林员人数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2FE2B">
            <w:pPr>
              <w:jc w:val="center"/>
            </w:pPr>
            <w:r>
              <w:rPr>
                <w:rFonts w:ascii="宋体" w:hAnsi="宋体" w:eastAsia="宋体"/>
                <w:sz w:val="16"/>
              </w:rPr>
              <w:t>&gt;=1781人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022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2BED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C82F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DB67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03B4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EE368">
            <w:pPr>
              <w:jc w:val="center"/>
            </w:pPr>
            <w:r>
              <w:rPr>
                <w:rFonts w:ascii="宋体" w:hAnsi="宋体" w:eastAsia="宋体"/>
                <w:sz w:val="16"/>
              </w:rPr>
              <w:t>=1781人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1C585">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EB2083">
            <w:pPr>
              <w:jc w:val="center"/>
            </w:pPr>
          </w:p>
        </w:tc>
      </w:tr>
      <w:tr w14:paraId="5F824D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355D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D818A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5CFD9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2C4B8">
            <w:pPr>
              <w:jc w:val="center"/>
            </w:pPr>
            <w:r>
              <w:rPr>
                <w:rFonts w:ascii="宋体" w:hAnsi="宋体" w:eastAsia="宋体"/>
                <w:sz w:val="16"/>
              </w:rPr>
              <w:t>发放补助资金覆盖率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DA1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2040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E2C5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6638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389F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7AED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88C7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E0C7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C8CE60">
            <w:pPr>
              <w:jc w:val="center"/>
            </w:pPr>
          </w:p>
        </w:tc>
      </w:tr>
      <w:tr w14:paraId="707E12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B6A1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1D69A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381C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7ACBA">
            <w:pPr>
              <w:jc w:val="center"/>
            </w:pPr>
            <w:r>
              <w:rPr>
                <w:rFonts w:ascii="宋体" w:hAnsi="宋体" w:eastAsia="宋体"/>
                <w:sz w:val="16"/>
              </w:rPr>
              <w:t>是否全部为脱贫人口</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C627D">
            <w:pPr>
              <w:jc w:val="center"/>
            </w:pPr>
            <w:r>
              <w:rPr>
                <w:rFonts w:ascii="宋体" w:hAnsi="宋体" w:eastAsia="宋体"/>
                <w:sz w:val="16"/>
              </w:rPr>
              <w:t>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7C19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88EF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757A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78DF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F909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F45A5">
            <w:pPr>
              <w:jc w:val="center"/>
            </w:pPr>
            <w:r>
              <w:rPr>
                <w:rFonts w:ascii="宋体" w:hAnsi="宋体" w:eastAsia="宋体"/>
                <w:sz w:val="16"/>
              </w:rPr>
              <w:t>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353C4">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062C1C">
            <w:pPr>
              <w:jc w:val="center"/>
            </w:pPr>
          </w:p>
        </w:tc>
      </w:tr>
      <w:tr w14:paraId="2E69D7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7205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9809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C061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773C1">
            <w:pPr>
              <w:jc w:val="center"/>
            </w:pPr>
            <w:r>
              <w:rPr>
                <w:rFonts w:ascii="宋体" w:hAnsi="宋体" w:eastAsia="宋体"/>
                <w:sz w:val="16"/>
              </w:rPr>
              <w:t>开展岗位培训次数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4D5CA">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A325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9265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F602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AC32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A1D4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E4DDD">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8A64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E3E459">
            <w:pPr>
              <w:jc w:val="center"/>
            </w:pPr>
          </w:p>
        </w:tc>
      </w:tr>
      <w:tr w14:paraId="75B7D0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74012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2F7D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62C0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AC3DE">
            <w:pPr>
              <w:jc w:val="center"/>
            </w:pPr>
            <w:r>
              <w:rPr>
                <w:rFonts w:ascii="宋体" w:hAnsi="宋体" w:eastAsia="宋体"/>
                <w:sz w:val="16"/>
              </w:rPr>
              <w:t>完成选聘工作时限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36597">
            <w:pPr>
              <w:jc w:val="center"/>
            </w:pPr>
            <w:r>
              <w:rPr>
                <w:rFonts w:ascii="宋体" w:hAnsi="宋体" w:eastAsia="宋体"/>
                <w:sz w:val="16"/>
              </w:rPr>
              <w:t>&lt;=30天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3A39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6C6A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5B33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C555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8A25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56434">
            <w:pPr>
              <w:jc w:val="center"/>
            </w:pPr>
            <w:r>
              <w:rPr>
                <w:rFonts w:ascii="宋体" w:hAnsi="宋体" w:eastAsia="宋体"/>
                <w:sz w:val="16"/>
              </w:rPr>
              <w:t>=30天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5AB3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2F5C65">
            <w:pPr>
              <w:jc w:val="center"/>
            </w:pPr>
          </w:p>
        </w:tc>
      </w:tr>
      <w:tr w14:paraId="38B88E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F944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CEF10">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2656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7E30D">
            <w:pPr>
              <w:jc w:val="center"/>
            </w:pPr>
            <w:r>
              <w:rPr>
                <w:rFonts w:ascii="宋体" w:hAnsi="宋体" w:eastAsia="宋体"/>
                <w:sz w:val="16"/>
              </w:rPr>
              <w:t>生态护林员补助标准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EFC29">
            <w:pPr>
              <w:jc w:val="center"/>
            </w:pPr>
            <w:r>
              <w:rPr>
                <w:rFonts w:ascii="宋体" w:hAnsi="宋体" w:eastAsia="宋体"/>
                <w:sz w:val="16"/>
              </w:rPr>
              <w:t>&lt;=10000元/人/年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1045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B5AC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C901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A800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3B66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04EF8">
            <w:pPr>
              <w:jc w:val="center"/>
            </w:pPr>
            <w:r>
              <w:rPr>
                <w:rFonts w:ascii="宋体" w:hAnsi="宋体" w:eastAsia="宋体"/>
                <w:sz w:val="16"/>
              </w:rPr>
              <w:t>=10000元/人/年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6CC3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6D34F4">
            <w:pPr>
              <w:jc w:val="center"/>
            </w:pPr>
          </w:p>
        </w:tc>
      </w:tr>
      <w:tr w14:paraId="6BF628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2F72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F6E2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EC2DA">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28C66">
            <w:pPr>
              <w:jc w:val="center"/>
            </w:pPr>
            <w:r>
              <w:rPr>
                <w:rFonts w:ascii="宋体" w:hAnsi="宋体" w:eastAsia="宋体"/>
                <w:sz w:val="16"/>
              </w:rPr>
              <w:t>生态护林员对自然生态环境保护效果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774AF">
            <w:pPr>
              <w:jc w:val="center"/>
            </w:pPr>
            <w:r>
              <w:rPr>
                <w:rFonts w:ascii="宋体" w:hAnsi="宋体" w:eastAsia="宋体"/>
                <w:sz w:val="16"/>
              </w:rPr>
              <w:t>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B3D0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AD87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6B50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340F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899B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7BAB9">
            <w:pPr>
              <w:jc w:val="center"/>
            </w:pPr>
            <w:r>
              <w:rPr>
                <w:rFonts w:ascii="宋体" w:hAnsi="宋体" w:eastAsia="宋体"/>
                <w:sz w:val="16"/>
              </w:rPr>
              <w:t>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8539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0CAECF">
            <w:pPr>
              <w:jc w:val="center"/>
            </w:pPr>
          </w:p>
        </w:tc>
      </w:tr>
      <w:tr w14:paraId="1346FD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D153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9B68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EDAC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A6D80">
            <w:pPr>
              <w:jc w:val="center"/>
            </w:pPr>
            <w:r>
              <w:rPr>
                <w:rFonts w:ascii="宋体" w:hAnsi="宋体" w:eastAsia="宋体"/>
                <w:sz w:val="16"/>
              </w:rPr>
              <w:t>生态护林员对政策落实满意度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420C9">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F366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EB43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9CF4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7632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D7295">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B0AA2">
            <w:pPr>
              <w:jc w:val="center"/>
            </w:pPr>
            <w:r>
              <w:rPr>
                <w:rFonts w:ascii="宋体" w:hAnsi="宋体" w:eastAsia="宋体"/>
                <w:sz w:val="16"/>
              </w:rPr>
              <w: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0717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9AAE16">
            <w:pPr>
              <w:jc w:val="center"/>
            </w:pPr>
          </w:p>
        </w:tc>
      </w:tr>
      <w:tr w14:paraId="6710BA4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F5B50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B4C5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702BD9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DB5F0">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64BB675"/>
        </w:tc>
      </w:tr>
    </w:tbl>
    <w:p w14:paraId="2D2E972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065A4638">
        <w:tblPrEx>
          <w:tblCellMar>
            <w:top w:w="0" w:type="dxa"/>
            <w:left w:w="108" w:type="dxa"/>
            <w:bottom w:w="0" w:type="dxa"/>
            <w:right w:w="108" w:type="dxa"/>
          </w:tblCellMar>
        </w:tblPrEx>
        <w:tc>
          <w:tcPr>
            <w:tcW w:w="8848" w:type="dxa"/>
            <w:gridSpan w:val="14"/>
            <w:vAlign w:val="center"/>
          </w:tcPr>
          <w:p w14:paraId="728D651A">
            <w:pPr>
              <w:jc w:val="center"/>
            </w:pPr>
            <w:r>
              <w:rPr>
                <w:rFonts w:ascii="宋体" w:hAnsi="宋体" w:eastAsia="宋体"/>
                <w:sz w:val="24"/>
              </w:rPr>
              <w:t>项目支出绩效自评表</w:t>
            </w:r>
          </w:p>
        </w:tc>
      </w:tr>
      <w:tr w14:paraId="140BA203">
        <w:tblPrEx>
          <w:tblCellMar>
            <w:top w:w="0" w:type="dxa"/>
            <w:left w:w="108" w:type="dxa"/>
            <w:bottom w:w="0" w:type="dxa"/>
            <w:right w:w="108" w:type="dxa"/>
          </w:tblCellMar>
        </w:tblPrEx>
        <w:tc>
          <w:tcPr>
            <w:tcW w:w="8848" w:type="dxa"/>
            <w:gridSpan w:val="14"/>
            <w:vAlign w:val="center"/>
          </w:tcPr>
          <w:p w14:paraId="040A65A9">
            <w:pPr>
              <w:jc w:val="center"/>
            </w:pPr>
            <w:r>
              <w:rPr>
                <w:rFonts w:ascii="宋体" w:hAnsi="宋体" w:eastAsia="宋体"/>
                <w:sz w:val="24"/>
              </w:rPr>
              <w:t>(2024年度)</w:t>
            </w:r>
          </w:p>
        </w:tc>
      </w:tr>
      <w:tr w14:paraId="62C66CC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6A55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17E0154">
            <w:pPr>
              <w:jc w:val="center"/>
            </w:pPr>
            <w:r>
              <w:rPr>
                <w:rFonts w:ascii="宋体" w:hAnsi="宋体" w:eastAsia="宋体"/>
                <w:sz w:val="16"/>
              </w:rPr>
              <w:t>2024年度林长制工作经费和化解历史遗留项目</w:t>
            </w:r>
          </w:p>
        </w:tc>
      </w:tr>
      <w:tr w14:paraId="5A8F442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4FE3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99DC1E8">
            <w:pPr>
              <w:jc w:val="center"/>
            </w:pPr>
            <w:r>
              <w:rPr>
                <w:rFonts w:ascii="宋体" w:hAnsi="宋体" w:eastAsia="宋体"/>
                <w:sz w:val="16"/>
              </w:rPr>
              <w:t>阿图什市林草工作站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CA8E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4A92808">
            <w:pPr>
              <w:jc w:val="center"/>
            </w:pPr>
            <w:r>
              <w:rPr>
                <w:rFonts w:ascii="宋体" w:hAnsi="宋体" w:eastAsia="宋体"/>
                <w:sz w:val="16"/>
              </w:rPr>
              <w:t>阿图什市林草工作站</w:t>
            </w:r>
          </w:p>
        </w:tc>
      </w:tr>
      <w:tr w14:paraId="6904C47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B482E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C069F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105C7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F7E22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293D0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CF74C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28EC3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71543">
            <w:pPr>
              <w:jc w:val="center"/>
            </w:pPr>
            <w:r>
              <w:rPr>
                <w:rFonts w:ascii="宋体" w:hAnsi="宋体" w:eastAsia="宋体"/>
                <w:sz w:val="16"/>
              </w:rPr>
              <w:t>得分</w:t>
            </w:r>
          </w:p>
        </w:tc>
      </w:tr>
      <w:tr w14:paraId="1B47EE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C1C4E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F0428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27891C">
            <w:pPr>
              <w:jc w:val="center"/>
            </w:pPr>
            <w:r>
              <w:rPr>
                <w:rFonts w:ascii="宋体" w:hAnsi="宋体" w:eastAsia="宋体"/>
                <w:sz w:val="16"/>
              </w:rPr>
              <w:t>127.00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32BD47">
            <w:pPr>
              <w:jc w:val="center"/>
            </w:pPr>
            <w:r>
              <w:rPr>
                <w:rFonts w:ascii="宋体" w:hAnsi="宋体" w:eastAsia="宋体"/>
                <w:sz w:val="16"/>
              </w:rPr>
              <w:t>127.00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4138A2">
            <w:pPr>
              <w:jc w:val="center"/>
            </w:pPr>
            <w:r>
              <w:rPr>
                <w:rFonts w:ascii="宋体" w:hAnsi="宋体" w:eastAsia="宋体"/>
                <w:sz w:val="16"/>
              </w:rPr>
              <w:t>10.52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D1ECA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BA172C">
            <w:pPr>
              <w:jc w:val="center"/>
            </w:pPr>
            <w:r>
              <w:rPr>
                <w:rFonts w:ascii="宋体" w:hAnsi="宋体" w:eastAsia="宋体"/>
                <w:sz w:val="16"/>
              </w:rPr>
              <w:t>8.3%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69D9E">
            <w:pPr>
              <w:jc w:val="center"/>
            </w:pPr>
            <w:r>
              <w:rPr>
                <w:rFonts w:ascii="宋体" w:hAnsi="宋体" w:eastAsia="宋体"/>
                <w:sz w:val="16"/>
              </w:rPr>
              <w:t>0.00分</w:t>
            </w:r>
          </w:p>
        </w:tc>
      </w:tr>
      <w:tr w14:paraId="38AD49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A0995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CA557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E857ED">
            <w:pPr>
              <w:jc w:val="center"/>
            </w:pPr>
            <w:r>
              <w:rPr>
                <w:rFonts w:ascii="宋体" w:hAnsi="宋体" w:eastAsia="宋体"/>
                <w:sz w:val="16"/>
              </w:rPr>
              <w:t>127.00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1716D6">
            <w:pPr>
              <w:jc w:val="center"/>
            </w:pPr>
            <w:r>
              <w:rPr>
                <w:rFonts w:ascii="宋体" w:hAnsi="宋体" w:eastAsia="宋体"/>
                <w:sz w:val="16"/>
              </w:rPr>
              <w:t>127.00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761558">
            <w:pPr>
              <w:jc w:val="center"/>
            </w:pPr>
            <w:r>
              <w:rPr>
                <w:rFonts w:ascii="宋体" w:hAnsi="宋体" w:eastAsia="宋体"/>
                <w:sz w:val="16"/>
              </w:rPr>
              <w:t>10.52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09756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97FDB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11C34">
            <w:pPr>
              <w:jc w:val="center"/>
            </w:pPr>
            <w:r>
              <w:rPr>
                <w:rFonts w:ascii="宋体" w:hAnsi="宋体" w:eastAsia="宋体"/>
                <w:sz w:val="16"/>
              </w:rPr>
              <w:t>—</w:t>
            </w:r>
          </w:p>
        </w:tc>
      </w:tr>
      <w:tr w14:paraId="79B67D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F14DA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E2EB6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92A70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8DF60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26597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5CDBC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25325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679BC">
            <w:pPr>
              <w:jc w:val="center"/>
            </w:pPr>
            <w:r>
              <w:rPr>
                <w:rFonts w:ascii="宋体" w:hAnsi="宋体" w:eastAsia="宋体"/>
                <w:sz w:val="16"/>
              </w:rPr>
              <w:t>—</w:t>
            </w:r>
          </w:p>
        </w:tc>
      </w:tr>
      <w:tr w14:paraId="5E3AF1E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CFC23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932F8C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C1611CA">
            <w:pPr>
              <w:jc w:val="center"/>
            </w:pPr>
            <w:r>
              <w:rPr>
                <w:rFonts w:ascii="宋体" w:hAnsi="宋体" w:eastAsia="宋体"/>
                <w:sz w:val="16"/>
              </w:rPr>
              <w:t>实际完成情况</w:t>
            </w:r>
          </w:p>
        </w:tc>
      </w:tr>
      <w:tr w14:paraId="6CF782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0C21C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829940C">
            <w:pPr>
              <w:jc w:val="both"/>
            </w:pPr>
            <w:r>
              <w:rPr>
                <w:rFonts w:ascii="宋体" w:hAnsi="宋体" w:eastAsia="宋体"/>
                <w:sz w:val="16"/>
              </w:rPr>
              <w:t>根据《自治区全面推行林长制的实施意见》（新党厅字〔2021〕9号），安排项目资金127万元，主要用于制作市级林长公示牌级宣传栏数量24块，制作乡（镇、社区）林长公示牌级宣传栏215块，制作宣传单、巡林手册、横幅数量1批，组织乡（镇、社区）开展业务培训4次；通过项目的实施构建责任明确、协调有序、监管严格、运行高效的林业生态保护发展机制，提高林长制群众知晓度、参与度，满意度。</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3CDE538">
            <w:pPr>
              <w:jc w:val="both"/>
            </w:pPr>
            <w:r>
              <w:rPr>
                <w:rFonts w:ascii="宋体" w:hAnsi="宋体" w:eastAsia="宋体"/>
                <w:sz w:val="16"/>
              </w:rPr>
              <w:t>本项目共计支出10.52万元，用于制作市级林长公示牌级宣传栏数量24块，制作乡（镇、社区）林长公示牌级宣传栏215块，制作宣传单、巡林手册、横幅数量1批，组织乡（镇、社区）开展业务培训4次；通过项目的实施构建责任明确、协调有序、监管严格、运行高效的林业生态保护发展机制，提高林长制群众知晓度、参与度，满意度。</w:t>
            </w:r>
          </w:p>
        </w:tc>
      </w:tr>
      <w:tr w14:paraId="4E52ADF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97573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1920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D324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88E3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D0A5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74F5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5419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E81F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6495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28E8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219E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A1EC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CF0F0C">
            <w:pPr>
              <w:jc w:val="center"/>
            </w:pPr>
            <w:r>
              <w:rPr>
                <w:rFonts w:ascii="宋体" w:hAnsi="宋体" w:eastAsia="宋体"/>
                <w:sz w:val="16"/>
              </w:rPr>
              <w:t>偏差原因分析及改进措施</w:t>
            </w:r>
          </w:p>
        </w:tc>
      </w:tr>
      <w:tr w14:paraId="0C28D1C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1FD9B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B4687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DDC01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C0252">
            <w:pPr>
              <w:jc w:val="center"/>
            </w:pPr>
            <w:r>
              <w:rPr>
                <w:rFonts w:ascii="宋体" w:hAnsi="宋体" w:eastAsia="宋体"/>
                <w:sz w:val="16"/>
              </w:rPr>
              <w:t>制作市级林长公示牌</w:t>
            </w:r>
            <w:r>
              <w:rPr>
                <w:rFonts w:hint="eastAsia" w:ascii="宋体" w:hAnsi="宋体"/>
                <w:sz w:val="16"/>
                <w:lang w:eastAsia="zh-CN"/>
              </w:rPr>
              <w:t>及</w:t>
            </w:r>
            <w:r>
              <w:rPr>
                <w:rFonts w:ascii="宋体" w:hAnsi="宋体" w:eastAsia="宋体"/>
                <w:sz w:val="16"/>
              </w:rPr>
              <w:t>宣传栏数量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51D9B">
            <w:pPr>
              <w:jc w:val="center"/>
            </w:pPr>
            <w:r>
              <w:rPr>
                <w:rFonts w:ascii="宋体" w:hAnsi="宋体" w:eastAsia="宋体"/>
                <w:sz w:val="16"/>
              </w:rPr>
              <w:t>&gt;=24块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2F2B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0AE0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1248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6CF9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73D7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E81D3">
            <w:pPr>
              <w:jc w:val="center"/>
            </w:pPr>
            <w:r>
              <w:rPr>
                <w:rFonts w:ascii="宋体" w:hAnsi="宋体" w:eastAsia="宋体"/>
                <w:sz w:val="16"/>
              </w:rPr>
              <w:t>=24块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279AE">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F1BC0D">
            <w:pPr>
              <w:jc w:val="center"/>
            </w:pPr>
          </w:p>
        </w:tc>
      </w:tr>
      <w:tr w14:paraId="449848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A513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AFC6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CC2E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ED1C2">
            <w:pPr>
              <w:jc w:val="center"/>
            </w:pPr>
            <w:r>
              <w:rPr>
                <w:rFonts w:ascii="宋体" w:hAnsi="宋体" w:eastAsia="宋体"/>
                <w:sz w:val="16"/>
              </w:rPr>
              <w:t>制作乡（镇、社区）林长公示牌</w:t>
            </w:r>
            <w:r>
              <w:rPr>
                <w:rFonts w:hint="eastAsia" w:ascii="宋体" w:hAnsi="宋体"/>
                <w:sz w:val="16"/>
                <w:lang w:eastAsia="zh-CN"/>
              </w:rPr>
              <w:t>及</w:t>
            </w:r>
            <w:r>
              <w:rPr>
                <w:rFonts w:ascii="宋体" w:hAnsi="宋体" w:eastAsia="宋体"/>
                <w:sz w:val="16"/>
              </w:rPr>
              <w:t>宣传栏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F8F9C">
            <w:pPr>
              <w:jc w:val="center"/>
            </w:pPr>
            <w:r>
              <w:rPr>
                <w:rFonts w:ascii="宋体" w:hAnsi="宋体" w:eastAsia="宋体"/>
                <w:sz w:val="16"/>
              </w:rPr>
              <w:t>&gt;=215块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4DD9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3659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EEA4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575E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5EA2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1777B">
            <w:pPr>
              <w:jc w:val="center"/>
            </w:pPr>
            <w:r>
              <w:rPr>
                <w:rFonts w:ascii="宋体" w:hAnsi="宋体" w:eastAsia="宋体"/>
                <w:sz w:val="16"/>
              </w:rPr>
              <w:t>=215块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36A75">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6622E9">
            <w:pPr>
              <w:jc w:val="center"/>
            </w:pPr>
          </w:p>
        </w:tc>
      </w:tr>
      <w:tr w14:paraId="624D10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BFBD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6341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3522B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C91FC">
            <w:pPr>
              <w:jc w:val="center"/>
            </w:pPr>
            <w:r>
              <w:rPr>
                <w:rFonts w:ascii="宋体" w:hAnsi="宋体" w:eastAsia="宋体"/>
                <w:sz w:val="16"/>
              </w:rPr>
              <w:t>制作宣传单、巡林手册、横幅数量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15D97">
            <w:pPr>
              <w:jc w:val="center"/>
            </w:pPr>
            <w:r>
              <w:rPr>
                <w:rFonts w:ascii="宋体" w:hAnsi="宋体" w:eastAsia="宋体"/>
                <w:sz w:val="16"/>
              </w:rPr>
              <w:t>&gt;=1批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740D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1714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4A04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036C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0766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87019">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C055E">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A017A7">
            <w:pPr>
              <w:jc w:val="center"/>
            </w:pPr>
          </w:p>
        </w:tc>
      </w:tr>
      <w:tr w14:paraId="2F7C7A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1087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0A67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5BC8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C82D1">
            <w:pPr>
              <w:jc w:val="center"/>
            </w:pPr>
            <w:r>
              <w:rPr>
                <w:rFonts w:ascii="宋体" w:hAnsi="宋体" w:eastAsia="宋体"/>
                <w:sz w:val="16"/>
              </w:rPr>
              <w:t>组织乡（镇、社区）开展业务培训场次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9A0F8">
            <w:pPr>
              <w:jc w:val="center"/>
            </w:pPr>
            <w:r>
              <w:rPr>
                <w:rFonts w:ascii="宋体" w:hAnsi="宋体" w:eastAsia="宋体"/>
                <w:sz w:val="16"/>
              </w:rPr>
              <w:t>&gt;=4次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126A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B61E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C52F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783F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FBC0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97CC0">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7676C">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1336D0">
            <w:pPr>
              <w:jc w:val="center"/>
            </w:pPr>
          </w:p>
        </w:tc>
      </w:tr>
      <w:tr w14:paraId="2C4ED7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BB853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CA20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C36B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45198">
            <w:pPr>
              <w:jc w:val="center"/>
            </w:pPr>
            <w:r>
              <w:rPr>
                <w:rFonts w:ascii="宋体" w:hAnsi="宋体" w:eastAsia="宋体"/>
                <w:sz w:val="16"/>
              </w:rPr>
              <w:t>采购物品验收合格率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AC0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6DDA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8513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32F9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A366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BB6D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33B8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69104">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69A01B">
            <w:pPr>
              <w:jc w:val="center"/>
            </w:pPr>
          </w:p>
        </w:tc>
      </w:tr>
      <w:tr w14:paraId="39C693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D4CDE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FC1D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CA0E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2FDEE">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2DE49">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AB4E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EB6F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6454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42BA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3ED4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6EF3E">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A289D">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325C0B">
            <w:pPr>
              <w:jc w:val="center"/>
            </w:pPr>
          </w:p>
        </w:tc>
      </w:tr>
      <w:tr w14:paraId="760219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B1CA3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D31A6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0321C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0B972">
            <w:pPr>
              <w:jc w:val="center"/>
            </w:pPr>
            <w:r>
              <w:rPr>
                <w:rFonts w:ascii="宋体" w:hAnsi="宋体" w:eastAsia="宋体"/>
                <w:sz w:val="16"/>
              </w:rPr>
              <w:t>广告宣传服务成本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3EF17">
            <w:pPr>
              <w:jc w:val="center"/>
            </w:pPr>
            <w:r>
              <w:rPr>
                <w:rFonts w:ascii="宋体" w:hAnsi="宋体" w:eastAsia="宋体"/>
                <w:sz w:val="16"/>
              </w:rPr>
              <w:t>&lt;=74万元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806A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FCFC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5C7C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741E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06F6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A4AB6">
            <w:pPr>
              <w:jc w:val="center"/>
            </w:pPr>
            <w:r>
              <w:rPr>
                <w:rFonts w:ascii="宋体" w:hAnsi="宋体" w:eastAsia="宋体"/>
                <w:sz w:val="16"/>
              </w:rPr>
              <w:t>=8.85万元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F5DE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4FCD87">
            <w:pPr>
              <w:jc w:val="center"/>
            </w:pPr>
            <w:r>
              <w:rPr>
                <w:rFonts w:ascii="宋体" w:hAnsi="宋体" w:eastAsia="宋体"/>
                <w:sz w:val="16"/>
              </w:rPr>
              <w:t>原因：根据实际提供的支出发票进行支出，剩余部分未提交支出资料，未申请；措施：今后做好项目支出工作，提高预算执行率，减少偏差。</w:t>
            </w:r>
          </w:p>
        </w:tc>
      </w:tr>
      <w:tr w14:paraId="464312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BEF8C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8AE9B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A1F1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8DB50">
            <w:pPr>
              <w:jc w:val="center"/>
            </w:pPr>
            <w:r>
              <w:rPr>
                <w:rFonts w:ascii="宋体" w:hAnsi="宋体" w:eastAsia="宋体"/>
                <w:sz w:val="16"/>
              </w:rPr>
              <w:t>购买其他专业技术服务成本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51D1F">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8E47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F5BE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6C2B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CC75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491F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EDA0A">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3C43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D34F7C">
            <w:pPr>
              <w:jc w:val="center"/>
            </w:pPr>
            <w:r>
              <w:rPr>
                <w:rFonts w:ascii="宋体" w:hAnsi="宋体" w:eastAsia="宋体"/>
                <w:sz w:val="16"/>
              </w:rPr>
              <w:t>原因：未购买专业技术服务，因此指标未完成；措施：今后做好计划，按期完成年度任务，减少偏差。</w:t>
            </w:r>
          </w:p>
        </w:tc>
      </w:tr>
      <w:tr w14:paraId="16D5B4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8FBA0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B6C9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2F60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3E7A7">
            <w:pPr>
              <w:jc w:val="center"/>
            </w:pPr>
            <w:r>
              <w:rPr>
                <w:rFonts w:ascii="宋体" w:hAnsi="宋体" w:eastAsia="宋体"/>
                <w:sz w:val="16"/>
              </w:rPr>
              <w:t>其他业务工作成本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4ACEC">
            <w:pPr>
              <w:jc w:val="center"/>
            </w:pPr>
            <w:r>
              <w:rPr>
                <w:rFonts w:ascii="宋体" w:hAnsi="宋体" w:eastAsia="宋体"/>
                <w:sz w:val="16"/>
              </w:rPr>
              <w:t>&lt;=50万元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3067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11C7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A4B5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0D3F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A581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B4029">
            <w:pPr>
              <w:jc w:val="center"/>
            </w:pPr>
            <w:r>
              <w:rPr>
                <w:rFonts w:ascii="宋体" w:hAnsi="宋体" w:eastAsia="宋体"/>
                <w:sz w:val="16"/>
              </w:rPr>
              <w:t>=1.67万元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970D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219D94">
            <w:pPr>
              <w:jc w:val="center"/>
            </w:pPr>
            <w:r>
              <w:rPr>
                <w:rFonts w:ascii="宋体" w:hAnsi="宋体" w:eastAsia="宋体"/>
                <w:sz w:val="16"/>
              </w:rPr>
              <w:t>原因：根据实际提供的支出发票进行支出，剩余部分未提交支出资料，未申请；措施：今后做好项目支出工作，提高预算执行率，减少偏差。</w:t>
            </w:r>
          </w:p>
        </w:tc>
      </w:tr>
      <w:tr w14:paraId="3DD3CB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4FEA1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C7C4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8C1D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6389F">
            <w:pPr>
              <w:jc w:val="center"/>
            </w:pPr>
            <w:r>
              <w:rPr>
                <w:rFonts w:ascii="宋体" w:hAnsi="宋体" w:eastAsia="宋体"/>
                <w:sz w:val="16"/>
              </w:rPr>
              <w:t>运行林业生态保护发展机制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9ABB2">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AA33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FAB2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7ABB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5555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6A2E4">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76FDE">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1304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4C1E19">
            <w:pPr>
              <w:jc w:val="center"/>
            </w:pPr>
          </w:p>
        </w:tc>
      </w:tr>
      <w:tr w14:paraId="5B1DE3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5675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676B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CEFE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FD9CE">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E9714">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D610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C4B1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18D4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D37A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739EB">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8B173">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D31B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D54797">
            <w:pPr>
              <w:jc w:val="center"/>
            </w:pPr>
          </w:p>
        </w:tc>
      </w:tr>
      <w:tr w14:paraId="3808895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F4CFB2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4F9C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45CD4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3311F">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EA109D5"/>
        </w:tc>
      </w:tr>
    </w:tbl>
    <w:p w14:paraId="7F8B20A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96"/>
        <w:gridCol w:w="632"/>
        <w:gridCol w:w="632"/>
        <w:gridCol w:w="632"/>
      </w:tblGrid>
      <w:tr w14:paraId="4C84F9C4">
        <w:tblPrEx>
          <w:tblCellMar>
            <w:top w:w="0" w:type="dxa"/>
            <w:left w:w="108" w:type="dxa"/>
            <w:bottom w:w="0" w:type="dxa"/>
            <w:right w:w="108" w:type="dxa"/>
          </w:tblCellMar>
        </w:tblPrEx>
        <w:tc>
          <w:tcPr>
            <w:tcW w:w="8848" w:type="dxa"/>
            <w:gridSpan w:val="14"/>
            <w:vAlign w:val="center"/>
          </w:tcPr>
          <w:p w14:paraId="2C0BCB0C">
            <w:pPr>
              <w:jc w:val="center"/>
            </w:pPr>
            <w:r>
              <w:rPr>
                <w:rFonts w:ascii="宋体" w:hAnsi="宋体" w:eastAsia="宋体"/>
                <w:sz w:val="24"/>
              </w:rPr>
              <w:t>项目支出绩效自评表</w:t>
            </w:r>
          </w:p>
        </w:tc>
      </w:tr>
      <w:tr w14:paraId="4DBB5803">
        <w:tblPrEx>
          <w:tblCellMar>
            <w:top w:w="0" w:type="dxa"/>
            <w:left w:w="108" w:type="dxa"/>
            <w:bottom w:w="0" w:type="dxa"/>
            <w:right w:w="108" w:type="dxa"/>
          </w:tblCellMar>
        </w:tblPrEx>
        <w:tc>
          <w:tcPr>
            <w:tcW w:w="8848" w:type="dxa"/>
            <w:gridSpan w:val="14"/>
            <w:vAlign w:val="center"/>
          </w:tcPr>
          <w:p w14:paraId="265F9326">
            <w:pPr>
              <w:jc w:val="center"/>
            </w:pPr>
            <w:r>
              <w:rPr>
                <w:rFonts w:ascii="宋体" w:hAnsi="宋体" w:eastAsia="宋体"/>
                <w:sz w:val="24"/>
              </w:rPr>
              <w:t>(2024年度)</w:t>
            </w:r>
          </w:p>
        </w:tc>
      </w:tr>
      <w:tr w14:paraId="76E00D6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F5D6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52F8625">
            <w:pPr>
              <w:jc w:val="center"/>
            </w:pPr>
            <w:r>
              <w:rPr>
                <w:rFonts w:ascii="宋体" w:hAnsi="宋体" w:eastAsia="宋体"/>
                <w:sz w:val="16"/>
              </w:rPr>
              <w:t>2024年度阿图什市绿化基地管护项目</w:t>
            </w:r>
          </w:p>
        </w:tc>
      </w:tr>
      <w:tr w14:paraId="5BD05F3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4073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51A210">
            <w:pPr>
              <w:jc w:val="center"/>
            </w:pPr>
            <w:r>
              <w:rPr>
                <w:rFonts w:ascii="宋体" w:hAnsi="宋体" w:eastAsia="宋体"/>
                <w:sz w:val="16"/>
              </w:rPr>
              <w:t>阿图什市林草工作站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34B7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D599E60">
            <w:pPr>
              <w:jc w:val="center"/>
            </w:pPr>
            <w:r>
              <w:rPr>
                <w:rFonts w:ascii="宋体" w:hAnsi="宋体" w:eastAsia="宋体"/>
                <w:sz w:val="16"/>
              </w:rPr>
              <w:t>阿图什市林草工作站</w:t>
            </w:r>
          </w:p>
        </w:tc>
      </w:tr>
      <w:tr w14:paraId="0D3AA84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DE039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E4815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60AF8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84B03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C2910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7C418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25B08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F3814">
            <w:pPr>
              <w:jc w:val="center"/>
            </w:pPr>
            <w:r>
              <w:rPr>
                <w:rFonts w:ascii="宋体" w:hAnsi="宋体" w:eastAsia="宋体"/>
                <w:sz w:val="16"/>
              </w:rPr>
              <w:t>得分</w:t>
            </w:r>
          </w:p>
        </w:tc>
      </w:tr>
      <w:tr w14:paraId="7F47AA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8E65D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31212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9FEB15">
            <w:pPr>
              <w:jc w:val="center"/>
            </w:pPr>
            <w:r>
              <w:rPr>
                <w:rFonts w:ascii="宋体" w:hAnsi="宋体" w:eastAsia="宋体"/>
                <w:sz w:val="16"/>
              </w:rPr>
              <w:t>499.00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9C0C1B">
            <w:pPr>
              <w:jc w:val="center"/>
            </w:pPr>
            <w:r>
              <w:rPr>
                <w:rFonts w:ascii="宋体" w:hAnsi="宋体" w:eastAsia="宋体"/>
                <w:sz w:val="16"/>
              </w:rPr>
              <w:t>499.00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951882">
            <w:pPr>
              <w:jc w:val="center"/>
            </w:pPr>
            <w:r>
              <w:rPr>
                <w:rFonts w:ascii="宋体" w:hAnsi="宋体" w:eastAsia="宋体"/>
                <w:sz w:val="16"/>
              </w:rPr>
              <w:t>45.73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B065C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36167E">
            <w:pPr>
              <w:jc w:val="center"/>
            </w:pPr>
            <w:r>
              <w:rPr>
                <w:rFonts w:ascii="宋体" w:hAnsi="宋体" w:eastAsia="宋体"/>
                <w:sz w:val="16"/>
              </w:rPr>
              <w:t>9.2%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BA6F4">
            <w:pPr>
              <w:jc w:val="center"/>
            </w:pPr>
            <w:r>
              <w:rPr>
                <w:rFonts w:ascii="宋体" w:hAnsi="宋体" w:eastAsia="宋体"/>
                <w:sz w:val="16"/>
              </w:rPr>
              <w:t>0.00分</w:t>
            </w:r>
          </w:p>
        </w:tc>
      </w:tr>
      <w:tr w14:paraId="44DAE7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37746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07EDD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421072">
            <w:pPr>
              <w:jc w:val="center"/>
            </w:pPr>
            <w:r>
              <w:rPr>
                <w:rFonts w:ascii="宋体" w:hAnsi="宋体" w:eastAsia="宋体"/>
                <w:sz w:val="16"/>
              </w:rPr>
              <w:t>499.00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3719AA">
            <w:pPr>
              <w:jc w:val="center"/>
            </w:pPr>
            <w:r>
              <w:rPr>
                <w:rFonts w:ascii="宋体" w:hAnsi="宋体" w:eastAsia="宋体"/>
                <w:sz w:val="16"/>
              </w:rPr>
              <w:t>499.00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230933">
            <w:pPr>
              <w:jc w:val="center"/>
            </w:pPr>
            <w:r>
              <w:rPr>
                <w:rFonts w:ascii="宋体" w:hAnsi="宋体" w:eastAsia="宋体"/>
                <w:sz w:val="16"/>
              </w:rPr>
              <w:t>45.73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8F192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5E400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5675B">
            <w:pPr>
              <w:jc w:val="center"/>
            </w:pPr>
            <w:r>
              <w:rPr>
                <w:rFonts w:ascii="宋体" w:hAnsi="宋体" w:eastAsia="宋体"/>
                <w:sz w:val="16"/>
              </w:rPr>
              <w:t>—</w:t>
            </w:r>
          </w:p>
        </w:tc>
      </w:tr>
      <w:tr w14:paraId="52FF35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52044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0E1EF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75540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5FF3F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FA579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53EC7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1C72C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9E504">
            <w:pPr>
              <w:jc w:val="center"/>
            </w:pPr>
            <w:r>
              <w:rPr>
                <w:rFonts w:ascii="宋体" w:hAnsi="宋体" w:eastAsia="宋体"/>
                <w:sz w:val="16"/>
              </w:rPr>
              <w:t>—</w:t>
            </w:r>
          </w:p>
        </w:tc>
      </w:tr>
      <w:tr w14:paraId="5E023CA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BA26D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BD92B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E33D8F7">
            <w:pPr>
              <w:jc w:val="center"/>
            </w:pPr>
            <w:r>
              <w:rPr>
                <w:rFonts w:ascii="宋体" w:hAnsi="宋体" w:eastAsia="宋体"/>
                <w:sz w:val="16"/>
              </w:rPr>
              <w:t>实际完成情况</w:t>
            </w:r>
          </w:p>
        </w:tc>
      </w:tr>
      <w:tr w14:paraId="4B3E2F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CE152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1E6F181">
            <w:pPr>
              <w:jc w:val="both"/>
            </w:pPr>
            <w:r>
              <w:rPr>
                <w:rFonts w:ascii="宋体" w:hAnsi="宋体" w:eastAsia="宋体"/>
                <w:sz w:val="16"/>
              </w:rPr>
              <w:t>本项目总投资499万元，主要用于缴纳水电费，11＃拉水100万立方资源费，设备维修、燃油费，化肥费用等；通过项目的实施防止土壤流失、维护生态环境、保护生物多样性、提高人们的生活品质。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58B79C6">
            <w:pPr>
              <w:jc w:val="both"/>
            </w:pPr>
            <w:r>
              <w:rPr>
                <w:rFonts w:ascii="宋体" w:hAnsi="宋体" w:eastAsia="宋体"/>
                <w:sz w:val="16"/>
              </w:rPr>
              <w:t>本项目共计支出45.73万元，用于缴纳水电费，保障11＃拉水100万立方资源和设备维修、燃油、化肥费用等；通过项目的实施防止土壤流失、维护生态环境、保护生物多样性、提高人们的生活品质。</w:t>
            </w:r>
          </w:p>
        </w:tc>
      </w:tr>
      <w:tr w14:paraId="738C96D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73C9D5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98B6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3FA0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4BC8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6050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0BD0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0565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0F6D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5AF9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ECF1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8864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038F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E15383">
            <w:pPr>
              <w:jc w:val="center"/>
            </w:pPr>
            <w:r>
              <w:rPr>
                <w:rFonts w:ascii="宋体" w:hAnsi="宋体" w:eastAsia="宋体"/>
                <w:sz w:val="16"/>
              </w:rPr>
              <w:t>偏差原因分析及改进措施</w:t>
            </w:r>
          </w:p>
        </w:tc>
      </w:tr>
      <w:tr w14:paraId="03E1D25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4AE2E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03FE4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E224D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C60FC">
            <w:pPr>
              <w:jc w:val="center"/>
            </w:pPr>
            <w:r>
              <w:rPr>
                <w:rFonts w:ascii="宋体" w:hAnsi="宋体" w:eastAsia="宋体"/>
                <w:sz w:val="16"/>
              </w:rPr>
              <w:t>水电费保障期限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8FDDF">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7AF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2CBC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06AE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8A7F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D7C0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CEC48">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718D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0C4A2B">
            <w:pPr>
              <w:jc w:val="center"/>
            </w:pPr>
          </w:p>
        </w:tc>
      </w:tr>
      <w:tr w14:paraId="69F144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5A95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DE63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2D71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FF235">
            <w:pPr>
              <w:jc w:val="center"/>
            </w:pPr>
            <w:r>
              <w:rPr>
                <w:rFonts w:ascii="宋体" w:hAnsi="宋体" w:eastAsia="宋体"/>
                <w:sz w:val="16"/>
              </w:rPr>
              <w:t>11＃拉水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F3C54">
            <w:pPr>
              <w:jc w:val="center"/>
            </w:pPr>
            <w:r>
              <w:rPr>
                <w:rFonts w:ascii="宋体" w:hAnsi="宋体" w:eastAsia="宋体"/>
                <w:sz w:val="16"/>
              </w:rPr>
              <w:t>&gt;=100万立方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8E50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A6D0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F2A0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85E2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B97D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99240">
            <w:pPr>
              <w:jc w:val="center"/>
            </w:pPr>
            <w:r>
              <w:rPr>
                <w:rFonts w:ascii="宋体" w:hAnsi="宋体" w:eastAsia="宋体"/>
                <w:sz w:val="16"/>
              </w:rPr>
              <w:t>=100万立方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E978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EB3B49">
            <w:pPr>
              <w:jc w:val="center"/>
            </w:pPr>
          </w:p>
        </w:tc>
      </w:tr>
      <w:tr w14:paraId="79A658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6CB1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D8547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9C3AD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5B28E">
            <w:pPr>
              <w:jc w:val="center"/>
            </w:pPr>
            <w:r>
              <w:rPr>
                <w:rFonts w:ascii="宋体" w:hAnsi="宋体" w:eastAsia="宋体"/>
                <w:sz w:val="16"/>
              </w:rPr>
              <w:t>设备保障期限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F2ECB">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F232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803F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83D0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0A21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2E47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2806B">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DBC64">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82F63B">
            <w:pPr>
              <w:jc w:val="center"/>
            </w:pPr>
          </w:p>
        </w:tc>
      </w:tr>
      <w:tr w14:paraId="2280D6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9EAD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C6D2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C175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07F77">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4578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1CF1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0552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E70F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9DB0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FF84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D82D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F083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320C7B">
            <w:pPr>
              <w:jc w:val="center"/>
            </w:pPr>
          </w:p>
        </w:tc>
      </w:tr>
      <w:tr w14:paraId="3AD850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503E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DDD3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92D6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6F663">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54291">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D3A1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E3B3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6820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F131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7B9E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B3C4A">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9E38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C2FC57">
            <w:pPr>
              <w:jc w:val="center"/>
            </w:pPr>
          </w:p>
        </w:tc>
      </w:tr>
      <w:tr w14:paraId="415D5E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6F22E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C5AFA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8F872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4BB11">
            <w:pPr>
              <w:jc w:val="center"/>
            </w:pPr>
            <w:r>
              <w:rPr>
                <w:rFonts w:ascii="宋体" w:hAnsi="宋体" w:eastAsia="宋体"/>
                <w:sz w:val="16"/>
              </w:rPr>
              <w:t>水电费成本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8ED00">
            <w:pPr>
              <w:jc w:val="center"/>
            </w:pPr>
            <w:r>
              <w:rPr>
                <w:rFonts w:ascii="宋体" w:hAnsi="宋体" w:eastAsia="宋体"/>
                <w:sz w:val="16"/>
              </w:rPr>
              <w:t>&lt;=240万元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7F25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D012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77B6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C715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C90C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5ED9A">
            <w:pPr>
              <w:jc w:val="center"/>
            </w:pPr>
            <w:r>
              <w:rPr>
                <w:rFonts w:ascii="宋体" w:hAnsi="宋体" w:eastAsia="宋体"/>
                <w:sz w:val="16"/>
              </w:rPr>
              <w:t>=45.73万元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CDF8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792A71">
            <w:pPr>
              <w:jc w:val="center"/>
            </w:pPr>
            <w:r>
              <w:rPr>
                <w:rFonts w:ascii="宋体" w:hAnsi="宋体" w:eastAsia="宋体"/>
                <w:sz w:val="16"/>
              </w:rPr>
              <w:t>原因：根据提供的支出资料进行资金申请及拨付，因此指标未完成；措施：今后做好预算项目财务管理工作，及时收集相关资料，提高预算执行率。</w:t>
            </w:r>
          </w:p>
        </w:tc>
      </w:tr>
      <w:tr w14:paraId="615DE3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99BD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9AEA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16C8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DE158">
            <w:pPr>
              <w:jc w:val="center"/>
            </w:pPr>
            <w:r>
              <w:rPr>
                <w:rFonts w:ascii="宋体" w:hAnsi="宋体" w:eastAsia="宋体"/>
                <w:sz w:val="16"/>
              </w:rPr>
              <w:t>11＃拉水费用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A8FC5">
            <w:pPr>
              <w:jc w:val="center"/>
            </w:pPr>
            <w:r>
              <w:rPr>
                <w:rFonts w:ascii="宋体" w:hAnsi="宋体" w:eastAsia="宋体"/>
                <w:sz w:val="16"/>
              </w:rPr>
              <w:t>&lt;=54万元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D721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5934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DC56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971C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A2C7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265D4">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65E2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AC31A2">
            <w:pPr>
              <w:jc w:val="center"/>
            </w:pPr>
            <w:r>
              <w:rPr>
                <w:rFonts w:ascii="宋体" w:hAnsi="宋体" w:eastAsia="宋体"/>
                <w:sz w:val="16"/>
              </w:rPr>
              <w:t>原因：缺少相关支出资料，因此未能申请资金，指标未完成；措施：今后做好预算项目财务管理工作，及时收集相关资料，提高预算执行率。</w:t>
            </w:r>
          </w:p>
        </w:tc>
      </w:tr>
      <w:tr w14:paraId="5480DC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93B6B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17810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C363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174A1">
            <w:pPr>
              <w:jc w:val="center"/>
            </w:pPr>
            <w:r>
              <w:rPr>
                <w:rFonts w:ascii="宋体" w:hAnsi="宋体" w:eastAsia="宋体"/>
                <w:sz w:val="16"/>
              </w:rPr>
              <w:t>设备维修、燃油费用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D763E">
            <w:pPr>
              <w:jc w:val="center"/>
            </w:pPr>
            <w:r>
              <w:rPr>
                <w:rFonts w:ascii="宋体" w:hAnsi="宋体" w:eastAsia="宋体"/>
                <w:sz w:val="16"/>
              </w:rPr>
              <w:t>&lt;=205万元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1141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F078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D46F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4894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29FD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68A3E">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7A58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E96B00">
            <w:pPr>
              <w:jc w:val="center"/>
            </w:pPr>
            <w:r>
              <w:rPr>
                <w:rFonts w:ascii="宋体" w:hAnsi="宋体" w:eastAsia="宋体"/>
                <w:sz w:val="16"/>
              </w:rPr>
              <w:t>原因：缺少相关支出资料，因此未能申请资金，指标未完成；措施：今后做好预算项目财务管理工作，及时收集相关资料，提高预算执行率。</w:t>
            </w:r>
          </w:p>
        </w:tc>
      </w:tr>
      <w:tr w14:paraId="76D423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C515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EDC5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4B26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3601B">
            <w:pPr>
              <w:jc w:val="center"/>
            </w:pPr>
            <w:r>
              <w:rPr>
                <w:rFonts w:ascii="宋体" w:hAnsi="宋体" w:eastAsia="宋体"/>
                <w:sz w:val="16"/>
              </w:rPr>
              <w:t>防止土壤流失、维护生态环境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72FE0">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0BE1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D76E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B11D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7262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03932">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78D8C">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4D11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52D5FD">
            <w:pPr>
              <w:jc w:val="center"/>
            </w:pPr>
          </w:p>
        </w:tc>
      </w:tr>
      <w:tr w14:paraId="7B2A2D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54E1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4E97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3416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F3824">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90959">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3F64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354B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1EFD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1150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AA305">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A6C12">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C307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196B2C">
            <w:pPr>
              <w:jc w:val="center"/>
            </w:pPr>
          </w:p>
        </w:tc>
      </w:tr>
      <w:tr w14:paraId="7BF1674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064806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DF4C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CFE9E1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F397E">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DAA1F27"/>
        </w:tc>
      </w:tr>
    </w:tbl>
    <w:p w14:paraId="1A9C0A3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96"/>
        <w:gridCol w:w="632"/>
        <w:gridCol w:w="632"/>
        <w:gridCol w:w="632"/>
      </w:tblGrid>
      <w:tr w14:paraId="35EA7240">
        <w:tblPrEx>
          <w:tblCellMar>
            <w:top w:w="0" w:type="dxa"/>
            <w:left w:w="108" w:type="dxa"/>
            <w:bottom w:w="0" w:type="dxa"/>
            <w:right w:w="108" w:type="dxa"/>
          </w:tblCellMar>
        </w:tblPrEx>
        <w:tc>
          <w:tcPr>
            <w:tcW w:w="8848" w:type="dxa"/>
            <w:gridSpan w:val="14"/>
            <w:vAlign w:val="center"/>
          </w:tcPr>
          <w:p w14:paraId="351B0D21">
            <w:pPr>
              <w:jc w:val="center"/>
            </w:pPr>
            <w:r>
              <w:rPr>
                <w:rFonts w:ascii="宋体" w:hAnsi="宋体" w:eastAsia="宋体"/>
                <w:sz w:val="24"/>
              </w:rPr>
              <w:t>项目支出绩效自评表</w:t>
            </w:r>
          </w:p>
        </w:tc>
      </w:tr>
      <w:tr w14:paraId="5B72FE23">
        <w:tblPrEx>
          <w:tblCellMar>
            <w:top w:w="0" w:type="dxa"/>
            <w:left w:w="108" w:type="dxa"/>
            <w:bottom w:w="0" w:type="dxa"/>
            <w:right w:w="108" w:type="dxa"/>
          </w:tblCellMar>
        </w:tblPrEx>
        <w:tc>
          <w:tcPr>
            <w:tcW w:w="8848" w:type="dxa"/>
            <w:gridSpan w:val="14"/>
            <w:vAlign w:val="center"/>
          </w:tcPr>
          <w:p w14:paraId="6D53358A">
            <w:pPr>
              <w:jc w:val="center"/>
            </w:pPr>
            <w:r>
              <w:rPr>
                <w:rFonts w:ascii="宋体" w:hAnsi="宋体" w:eastAsia="宋体"/>
                <w:sz w:val="24"/>
              </w:rPr>
              <w:t>(2024年度)</w:t>
            </w:r>
          </w:p>
        </w:tc>
      </w:tr>
      <w:tr w14:paraId="1D90278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DD7F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E85B252">
            <w:pPr>
              <w:jc w:val="center"/>
            </w:pPr>
            <w:r>
              <w:rPr>
                <w:rFonts w:ascii="宋体" w:hAnsi="宋体" w:eastAsia="宋体"/>
                <w:sz w:val="16"/>
              </w:rPr>
              <w:t>2024年自治区林草专项资金林业发展补助资金（乡村绿化美化60万元）</w:t>
            </w:r>
          </w:p>
        </w:tc>
      </w:tr>
      <w:tr w14:paraId="211C7AD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1963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81314E">
            <w:pPr>
              <w:jc w:val="center"/>
            </w:pPr>
            <w:r>
              <w:rPr>
                <w:rFonts w:ascii="宋体" w:hAnsi="宋体" w:eastAsia="宋体"/>
                <w:sz w:val="16"/>
              </w:rPr>
              <w:t>阿图什市林草工作站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977B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3F8BE09">
            <w:pPr>
              <w:jc w:val="center"/>
            </w:pPr>
            <w:r>
              <w:rPr>
                <w:rFonts w:ascii="宋体" w:hAnsi="宋体" w:eastAsia="宋体"/>
                <w:sz w:val="16"/>
              </w:rPr>
              <w:t>阿图什市林草工作站</w:t>
            </w:r>
          </w:p>
        </w:tc>
      </w:tr>
      <w:tr w14:paraId="68448BB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D51D7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BC6BC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A19DB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A182A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3396A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23406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29A0A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2A7FB">
            <w:pPr>
              <w:jc w:val="center"/>
            </w:pPr>
            <w:r>
              <w:rPr>
                <w:rFonts w:ascii="宋体" w:hAnsi="宋体" w:eastAsia="宋体"/>
                <w:sz w:val="16"/>
              </w:rPr>
              <w:t>得分</w:t>
            </w:r>
          </w:p>
        </w:tc>
      </w:tr>
      <w:tr w14:paraId="0021FC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B1B84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1EA64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165FE6">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73A073">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09AA28">
            <w:pPr>
              <w:jc w:val="center"/>
            </w:pPr>
            <w:r>
              <w:rPr>
                <w:rFonts w:ascii="宋体" w:hAnsi="宋体" w:eastAsia="宋体"/>
                <w:sz w:val="16"/>
              </w:rPr>
              <w:t>41.87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4DD9E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CE3B40">
            <w:pPr>
              <w:jc w:val="center"/>
            </w:pPr>
            <w:r>
              <w:rPr>
                <w:rFonts w:ascii="宋体" w:hAnsi="宋体" w:eastAsia="宋体"/>
                <w:sz w:val="16"/>
              </w:rPr>
              <w:t>69.8%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DAC60">
            <w:pPr>
              <w:jc w:val="center"/>
            </w:pPr>
            <w:r>
              <w:rPr>
                <w:rFonts w:ascii="宋体" w:hAnsi="宋体" w:eastAsia="宋体"/>
                <w:sz w:val="16"/>
              </w:rPr>
              <w:t>2.45分</w:t>
            </w:r>
          </w:p>
        </w:tc>
      </w:tr>
      <w:tr w14:paraId="531D55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40050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AECA5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15CB40">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81C489">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4E8B9A">
            <w:pPr>
              <w:jc w:val="center"/>
            </w:pPr>
            <w:r>
              <w:rPr>
                <w:rFonts w:ascii="宋体" w:hAnsi="宋体" w:eastAsia="宋体"/>
                <w:sz w:val="16"/>
              </w:rPr>
              <w:t>41.87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62841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DC873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85237">
            <w:pPr>
              <w:jc w:val="center"/>
            </w:pPr>
            <w:r>
              <w:rPr>
                <w:rFonts w:ascii="宋体" w:hAnsi="宋体" w:eastAsia="宋体"/>
                <w:sz w:val="16"/>
              </w:rPr>
              <w:t>—</w:t>
            </w:r>
          </w:p>
        </w:tc>
      </w:tr>
      <w:tr w14:paraId="55880E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DE681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1E1E7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EA094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B154B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C089A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C1852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204F8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9ECA9">
            <w:pPr>
              <w:jc w:val="center"/>
            </w:pPr>
            <w:r>
              <w:rPr>
                <w:rFonts w:ascii="宋体" w:hAnsi="宋体" w:eastAsia="宋体"/>
                <w:sz w:val="16"/>
              </w:rPr>
              <w:t>—</w:t>
            </w:r>
          </w:p>
        </w:tc>
      </w:tr>
      <w:tr w14:paraId="3EC14E8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67ADC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8E7E8B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FA57A88">
            <w:pPr>
              <w:jc w:val="center"/>
            </w:pPr>
            <w:r>
              <w:rPr>
                <w:rFonts w:ascii="宋体" w:hAnsi="宋体" w:eastAsia="宋体"/>
                <w:sz w:val="16"/>
              </w:rPr>
              <w:t>实际完成情况</w:t>
            </w:r>
          </w:p>
        </w:tc>
      </w:tr>
      <w:tr w14:paraId="32E0B8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18F4A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1B0A9B6">
            <w:pPr>
              <w:jc w:val="both"/>
            </w:pPr>
            <w:r>
              <w:rPr>
                <w:rFonts w:ascii="宋体" w:hAnsi="宋体" w:eastAsia="宋体"/>
                <w:sz w:val="16"/>
              </w:rPr>
              <w:t>根据《关于提前下达2024年自治区林草专项资金预算的通知》克财建</w:t>
            </w:r>
            <w:r>
              <w:rPr>
                <w:rFonts w:hint="eastAsia" w:ascii="宋体" w:hAnsi="宋体"/>
                <w:sz w:val="16"/>
                <w:lang w:eastAsia="zh-CN"/>
              </w:rPr>
              <w:t>〔2023〕80号</w:t>
            </w:r>
            <w:r>
              <w:rPr>
                <w:rFonts w:ascii="宋体" w:hAnsi="宋体" w:eastAsia="宋体"/>
                <w:sz w:val="16"/>
              </w:rPr>
              <w:t>文件，下达资金60万元，用于完成村庄绿化美化项目5个，增加农村绿化面积，改善农村人居环境；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342E7D3">
            <w:pPr>
              <w:jc w:val="both"/>
            </w:pPr>
            <w:r>
              <w:rPr>
                <w:rFonts w:ascii="宋体" w:hAnsi="宋体" w:eastAsia="宋体"/>
                <w:sz w:val="16"/>
              </w:rPr>
              <w:t xml:space="preserve"> 本项目共计支出41.87万元，用于完成村庄绿化美化项目5个，增加乡村绿化面积，改善农村人居环境。 </w:t>
            </w:r>
          </w:p>
        </w:tc>
      </w:tr>
      <w:tr w14:paraId="50C07DE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6F150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604E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C117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B8D6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B507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4818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04A7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8EC1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3FBF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7833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B43F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E6D3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88F10B">
            <w:pPr>
              <w:jc w:val="center"/>
            </w:pPr>
            <w:r>
              <w:rPr>
                <w:rFonts w:ascii="宋体" w:hAnsi="宋体" w:eastAsia="宋体"/>
                <w:sz w:val="16"/>
              </w:rPr>
              <w:t>偏差原因分析及改进措施</w:t>
            </w:r>
          </w:p>
        </w:tc>
      </w:tr>
      <w:tr w14:paraId="31CCA36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C1D27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091ECB">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9F66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9F4F4">
            <w:pPr>
              <w:jc w:val="center"/>
            </w:pPr>
            <w:r>
              <w:rPr>
                <w:rFonts w:ascii="宋体" w:hAnsi="宋体" w:eastAsia="宋体"/>
                <w:sz w:val="16"/>
              </w:rPr>
              <w:t>村庄绿化美化个数（个）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D58F5">
            <w:pPr>
              <w:jc w:val="center"/>
            </w:pPr>
            <w:r>
              <w:rPr>
                <w:rFonts w:ascii="宋体" w:hAnsi="宋体" w:eastAsia="宋体"/>
                <w:sz w:val="16"/>
              </w:rPr>
              <w:t>&gt;=5个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D6B3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C46D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90949">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6451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AC46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F749B">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D06C1">
            <w:pPr>
              <w:jc w:val="center"/>
            </w:pPr>
            <w:r>
              <w:rPr>
                <w:rFonts w:ascii="宋体" w:hAnsi="宋体" w:eastAsia="宋体"/>
                <w:sz w:val="16"/>
              </w:rPr>
              <w:t>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0F3B4F">
            <w:pPr>
              <w:jc w:val="center"/>
            </w:pPr>
          </w:p>
        </w:tc>
      </w:tr>
      <w:tr w14:paraId="46ACA4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950D0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AF9DA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4E5E9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A2C89">
            <w:pPr>
              <w:jc w:val="center"/>
            </w:pPr>
            <w:r>
              <w:rPr>
                <w:rFonts w:ascii="宋体" w:hAnsi="宋体" w:eastAsia="宋体"/>
                <w:sz w:val="16"/>
              </w:rPr>
              <w:t>村庄绿化美化造林成活率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431A4">
            <w:pPr>
              <w:jc w:val="center"/>
            </w:pPr>
            <w:r>
              <w:rPr>
                <w:rFonts w:ascii="宋体" w:hAnsi="宋体" w:eastAsia="宋体"/>
                <w:sz w:val="16"/>
              </w:rPr>
              <w:t>&gt;=75%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FF6F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E431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751BF">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B497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E8AC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C8A53">
            <w:pPr>
              <w:jc w:val="center"/>
            </w:pPr>
            <w:r>
              <w:rPr>
                <w:rFonts w:ascii="宋体" w:hAnsi="宋体" w:eastAsia="宋体"/>
                <w:sz w:val="16"/>
              </w:rPr>
              <w:t>=75%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56AB8">
            <w:pPr>
              <w:jc w:val="center"/>
            </w:pPr>
            <w:r>
              <w:rPr>
                <w:rFonts w:ascii="宋体" w:hAnsi="宋体" w:eastAsia="宋体"/>
                <w:sz w:val="16"/>
              </w:rPr>
              <w:t>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27F4B5">
            <w:pPr>
              <w:jc w:val="center"/>
            </w:pPr>
          </w:p>
        </w:tc>
      </w:tr>
      <w:tr w14:paraId="122CB1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6CBD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9A5F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F199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EE95E">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7AB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3A3E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A8CD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03366">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4A46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F5245">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E38E6">
            <w:pPr>
              <w:jc w:val="center"/>
            </w:pPr>
            <w:r>
              <w:rPr>
                <w:rFonts w:ascii="宋体" w:hAnsi="宋体" w:eastAsia="宋体"/>
                <w:sz w:val="16"/>
              </w:rPr>
              <w:t>=69.8%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48BE2">
            <w:pPr>
              <w:jc w:val="center"/>
            </w:pPr>
            <w:r>
              <w:rPr>
                <w:rFonts w:ascii="宋体" w:hAnsi="宋体" w:eastAsia="宋体"/>
                <w:sz w:val="16"/>
              </w:rPr>
              <w:t>3.18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BD49A3">
            <w:pPr>
              <w:jc w:val="center"/>
            </w:pPr>
            <w:r>
              <w:rPr>
                <w:rFonts w:ascii="宋体" w:hAnsi="宋体" w:eastAsia="宋体"/>
                <w:sz w:val="16"/>
              </w:rPr>
              <w:t>原因：根据项目实际完成情况及申报的支出材料进行拨付，支出计划不够完善，预算执行率偏低。措施：今后做好项目计划，减少偏差。</w:t>
            </w:r>
          </w:p>
        </w:tc>
      </w:tr>
      <w:tr w14:paraId="4FB42D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07B0A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9E9A1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0800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3311B">
            <w:pPr>
              <w:jc w:val="center"/>
            </w:pPr>
            <w:r>
              <w:rPr>
                <w:rFonts w:ascii="宋体" w:hAnsi="宋体" w:eastAsia="宋体"/>
                <w:sz w:val="16"/>
              </w:rPr>
              <w:t>造林任务当期任务开工率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67989">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ECFF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BC3C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0C94E">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5452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AB53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6C892">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21319">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339C5B">
            <w:pPr>
              <w:jc w:val="center"/>
            </w:pPr>
          </w:p>
        </w:tc>
      </w:tr>
      <w:tr w14:paraId="1C0FEE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A174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B305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0356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9A31B">
            <w:pPr>
              <w:jc w:val="center"/>
            </w:pPr>
            <w:r>
              <w:rPr>
                <w:rFonts w:ascii="宋体" w:hAnsi="宋体" w:eastAsia="宋体"/>
                <w:sz w:val="16"/>
              </w:rPr>
              <w:t>提升乡村绿化率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C08E7">
            <w:pPr>
              <w:jc w:val="center"/>
            </w:pPr>
            <w:r>
              <w:rPr>
                <w:rFonts w:ascii="宋体" w:hAnsi="宋体" w:eastAsia="宋体"/>
                <w:sz w:val="16"/>
              </w:rPr>
              <w:t>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F4F2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9CD8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F877A">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E751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17152">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48F36">
            <w:pPr>
              <w:jc w:val="center"/>
            </w:pPr>
            <w:r>
              <w:rPr>
                <w:rFonts w:ascii="宋体" w:hAnsi="宋体" w:eastAsia="宋体"/>
                <w:sz w:val="16"/>
              </w:rPr>
              <w:t>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C0248">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67E933">
            <w:pPr>
              <w:jc w:val="center"/>
            </w:pPr>
          </w:p>
        </w:tc>
      </w:tr>
      <w:tr w14:paraId="3B68D8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A0DF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83C1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C72B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3C2A9">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C3769">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3E7C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AEED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360C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E945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35014">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70753">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DCDD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8B9EEB">
            <w:pPr>
              <w:jc w:val="center"/>
            </w:pPr>
          </w:p>
        </w:tc>
      </w:tr>
      <w:tr w14:paraId="2B136E4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E64B0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3F55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83580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E6118">
            <w:pPr>
              <w:jc w:val="center"/>
            </w:pPr>
            <w:r>
              <w:rPr>
                <w:rFonts w:ascii="宋体" w:hAnsi="宋体" w:eastAsia="宋体"/>
                <w:sz w:val="16"/>
              </w:rPr>
              <w:t>82.63分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51EE617"/>
        </w:tc>
      </w:tr>
    </w:tbl>
    <w:p w14:paraId="31053FF6">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7738F374">
        <w:tblPrEx>
          <w:tblCellMar>
            <w:top w:w="0" w:type="dxa"/>
            <w:left w:w="108" w:type="dxa"/>
            <w:bottom w:w="0" w:type="dxa"/>
            <w:right w:w="108" w:type="dxa"/>
          </w:tblCellMar>
        </w:tblPrEx>
        <w:tc>
          <w:tcPr>
            <w:tcW w:w="8848" w:type="dxa"/>
            <w:gridSpan w:val="14"/>
            <w:vAlign w:val="center"/>
          </w:tcPr>
          <w:p w14:paraId="0D32A6D0">
            <w:pPr>
              <w:jc w:val="center"/>
            </w:pPr>
            <w:r>
              <w:rPr>
                <w:rFonts w:ascii="宋体" w:hAnsi="宋体" w:eastAsia="宋体"/>
                <w:sz w:val="24"/>
              </w:rPr>
              <w:t>项目支出绩效自评表</w:t>
            </w:r>
          </w:p>
        </w:tc>
      </w:tr>
      <w:tr w14:paraId="386DBE31">
        <w:tblPrEx>
          <w:tblCellMar>
            <w:top w:w="0" w:type="dxa"/>
            <w:left w:w="108" w:type="dxa"/>
            <w:bottom w:w="0" w:type="dxa"/>
            <w:right w:w="108" w:type="dxa"/>
          </w:tblCellMar>
        </w:tblPrEx>
        <w:tc>
          <w:tcPr>
            <w:tcW w:w="8848" w:type="dxa"/>
            <w:gridSpan w:val="14"/>
            <w:vAlign w:val="center"/>
          </w:tcPr>
          <w:p w14:paraId="7074C582">
            <w:pPr>
              <w:jc w:val="center"/>
            </w:pPr>
            <w:r>
              <w:rPr>
                <w:rFonts w:ascii="宋体" w:hAnsi="宋体" w:eastAsia="宋体"/>
                <w:sz w:val="24"/>
              </w:rPr>
              <w:t>(2024年度)</w:t>
            </w:r>
          </w:p>
        </w:tc>
      </w:tr>
      <w:tr w14:paraId="28E6747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0274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50757FC">
            <w:pPr>
              <w:jc w:val="center"/>
            </w:pPr>
            <w:r>
              <w:rPr>
                <w:rFonts w:ascii="宋体" w:hAnsi="宋体" w:eastAsia="宋体"/>
                <w:sz w:val="16"/>
              </w:rPr>
              <w:t>2024年自治区林草专项资金森林植被恢复费（重大林业有害生物综合防治补助30万、林果基地</w:t>
            </w:r>
            <w:bookmarkStart w:id="0" w:name="_GoBack"/>
            <w:r>
              <w:rPr>
                <w:rFonts w:hint="eastAsia" w:ascii="宋体" w:hAnsi="宋体"/>
                <w:sz w:val="16"/>
                <w:lang w:eastAsia="zh-CN"/>
              </w:rPr>
              <w:t>示范园</w:t>
            </w:r>
            <w:bookmarkEnd w:id="0"/>
            <w:r>
              <w:rPr>
                <w:rFonts w:ascii="宋体" w:hAnsi="宋体" w:eastAsia="宋体"/>
                <w:sz w:val="16"/>
              </w:rPr>
              <w:t>建设40万）</w:t>
            </w:r>
          </w:p>
        </w:tc>
      </w:tr>
      <w:tr w14:paraId="1333A4F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4CC4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5528288">
            <w:pPr>
              <w:jc w:val="center"/>
            </w:pPr>
            <w:r>
              <w:rPr>
                <w:rFonts w:ascii="宋体" w:hAnsi="宋体" w:eastAsia="宋体"/>
                <w:sz w:val="16"/>
              </w:rPr>
              <w:t>阿图什市林草工作站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3CD0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2AD89CE">
            <w:pPr>
              <w:jc w:val="center"/>
            </w:pPr>
            <w:r>
              <w:rPr>
                <w:rFonts w:ascii="宋体" w:hAnsi="宋体" w:eastAsia="宋体"/>
                <w:sz w:val="16"/>
              </w:rPr>
              <w:t>阿图什市林草工作站</w:t>
            </w:r>
          </w:p>
        </w:tc>
      </w:tr>
      <w:tr w14:paraId="48AAD79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810AC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B402D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4740A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4300C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3A96A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4700C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A68D3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33CC6">
            <w:pPr>
              <w:jc w:val="center"/>
            </w:pPr>
            <w:r>
              <w:rPr>
                <w:rFonts w:ascii="宋体" w:hAnsi="宋体" w:eastAsia="宋体"/>
                <w:sz w:val="16"/>
              </w:rPr>
              <w:t>得分</w:t>
            </w:r>
          </w:p>
        </w:tc>
      </w:tr>
      <w:tr w14:paraId="7A5D1B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2C2BD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E22CC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C3B89C">
            <w:pPr>
              <w:jc w:val="center"/>
            </w:pPr>
            <w:r>
              <w:rPr>
                <w:rFonts w:ascii="宋体" w:hAnsi="宋体" w:eastAsia="宋体"/>
                <w:sz w:val="16"/>
              </w:rPr>
              <w:t>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26F461">
            <w:pPr>
              <w:jc w:val="center"/>
            </w:pPr>
            <w:r>
              <w:rPr>
                <w:rFonts w:ascii="宋体" w:hAnsi="宋体" w:eastAsia="宋体"/>
                <w:sz w:val="16"/>
              </w:rPr>
              <w:t>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2B00EA">
            <w:pPr>
              <w:jc w:val="center"/>
            </w:pPr>
            <w:r>
              <w:rPr>
                <w:rFonts w:ascii="宋体" w:hAnsi="宋体" w:eastAsia="宋体"/>
                <w:sz w:val="16"/>
              </w:rPr>
              <w:t>58.13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6EEFD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099C07">
            <w:pPr>
              <w:jc w:val="center"/>
            </w:pPr>
            <w:r>
              <w:rPr>
                <w:rFonts w:ascii="宋体" w:hAnsi="宋体" w:eastAsia="宋体"/>
                <w:sz w:val="16"/>
              </w:rPr>
              <w:t>83.0%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DB416">
            <w:pPr>
              <w:jc w:val="center"/>
            </w:pPr>
            <w:r>
              <w:rPr>
                <w:rFonts w:ascii="宋体" w:hAnsi="宋体" w:eastAsia="宋体"/>
                <w:sz w:val="16"/>
              </w:rPr>
              <w:t>5.75分</w:t>
            </w:r>
          </w:p>
        </w:tc>
      </w:tr>
      <w:tr w14:paraId="0D9A48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5F523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B38C6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F03BBF">
            <w:pPr>
              <w:jc w:val="center"/>
            </w:pPr>
            <w:r>
              <w:rPr>
                <w:rFonts w:ascii="宋体" w:hAnsi="宋体" w:eastAsia="宋体"/>
                <w:sz w:val="16"/>
              </w:rPr>
              <w:t>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CDDBD0">
            <w:pPr>
              <w:jc w:val="center"/>
            </w:pPr>
            <w:r>
              <w:rPr>
                <w:rFonts w:ascii="宋体" w:hAnsi="宋体" w:eastAsia="宋体"/>
                <w:sz w:val="16"/>
              </w:rPr>
              <w:t>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A28744">
            <w:pPr>
              <w:jc w:val="center"/>
            </w:pPr>
            <w:r>
              <w:rPr>
                <w:rFonts w:ascii="宋体" w:hAnsi="宋体" w:eastAsia="宋体"/>
                <w:sz w:val="16"/>
              </w:rPr>
              <w:t>58.13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18E96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A5394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998F8">
            <w:pPr>
              <w:jc w:val="center"/>
            </w:pPr>
            <w:r>
              <w:rPr>
                <w:rFonts w:ascii="宋体" w:hAnsi="宋体" w:eastAsia="宋体"/>
                <w:sz w:val="16"/>
              </w:rPr>
              <w:t>—</w:t>
            </w:r>
          </w:p>
        </w:tc>
      </w:tr>
      <w:tr w14:paraId="731D6D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C3457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6E39D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ADEDC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C3A89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1D027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AB34A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C08CA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B5E44">
            <w:pPr>
              <w:jc w:val="center"/>
            </w:pPr>
            <w:r>
              <w:rPr>
                <w:rFonts w:ascii="宋体" w:hAnsi="宋体" w:eastAsia="宋体"/>
                <w:sz w:val="16"/>
              </w:rPr>
              <w:t>—</w:t>
            </w:r>
          </w:p>
        </w:tc>
      </w:tr>
      <w:tr w14:paraId="47A5942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2F9AB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C1525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E00DC8A">
            <w:pPr>
              <w:jc w:val="center"/>
            </w:pPr>
            <w:r>
              <w:rPr>
                <w:rFonts w:ascii="宋体" w:hAnsi="宋体" w:eastAsia="宋体"/>
                <w:sz w:val="16"/>
              </w:rPr>
              <w:t>实际完成情况</w:t>
            </w:r>
          </w:p>
        </w:tc>
      </w:tr>
      <w:tr w14:paraId="7EAFC2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9235C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5D3355">
            <w:pPr>
              <w:jc w:val="both"/>
            </w:pPr>
            <w:r>
              <w:rPr>
                <w:rFonts w:ascii="宋体" w:hAnsi="宋体" w:eastAsia="宋体"/>
                <w:sz w:val="16"/>
              </w:rPr>
              <w:t>根据《关于提前下达2024年自治区林草专项资金预算的通知》克财建</w:t>
            </w:r>
            <w:r>
              <w:rPr>
                <w:rFonts w:hint="eastAsia" w:ascii="宋体" w:hAnsi="宋体"/>
                <w:sz w:val="16"/>
                <w:lang w:eastAsia="zh-CN"/>
              </w:rPr>
              <w:t>〔2023〕80号</w:t>
            </w:r>
            <w:r>
              <w:rPr>
                <w:rFonts w:ascii="宋体" w:hAnsi="宋体" w:eastAsia="宋体"/>
                <w:sz w:val="16"/>
              </w:rPr>
              <w:t>文件，下达资金70万元，用于林果基地示范园建设面积500亩，重大林果有害生物防治任务0.62亩；通过项目的实施促进农民收入增加，提高林果业技术服务；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CA7C7DC">
            <w:pPr>
              <w:jc w:val="both"/>
            </w:pPr>
            <w:r>
              <w:rPr>
                <w:rFonts w:ascii="宋体" w:hAnsi="宋体" w:eastAsia="宋体"/>
                <w:sz w:val="16"/>
              </w:rPr>
              <w:t>本项目共计支出58.13万元，用于林果基地示范园建设面积500亩，重大林果有害生物防治任务0.62亩；通过项目的实施促进农民收入增加，提高林果业技术服务；</w:t>
            </w:r>
          </w:p>
        </w:tc>
      </w:tr>
      <w:tr w14:paraId="03D0CF0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CA1EB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1542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2DA4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4BC0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B869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1938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1F42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40E6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4306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342E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538E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6DA5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7EA43D">
            <w:pPr>
              <w:jc w:val="center"/>
            </w:pPr>
            <w:r>
              <w:rPr>
                <w:rFonts w:ascii="宋体" w:hAnsi="宋体" w:eastAsia="宋体"/>
                <w:sz w:val="16"/>
              </w:rPr>
              <w:t>偏差原因分析及改进措施</w:t>
            </w:r>
          </w:p>
        </w:tc>
      </w:tr>
      <w:tr w14:paraId="30396EC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1970A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8A05E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1F9B9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401E8">
            <w:pPr>
              <w:jc w:val="center"/>
            </w:pPr>
            <w:r>
              <w:rPr>
                <w:rFonts w:ascii="宋体" w:hAnsi="宋体" w:eastAsia="宋体"/>
                <w:sz w:val="16"/>
              </w:rPr>
              <w:t>林果基地示范园建设面积（亩）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3AB8A">
            <w:pPr>
              <w:jc w:val="center"/>
            </w:pPr>
            <w:r>
              <w:rPr>
                <w:rFonts w:ascii="宋体" w:hAnsi="宋体" w:eastAsia="宋体"/>
                <w:sz w:val="16"/>
              </w:rPr>
              <w:t>&gt;=500亩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C0AA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3525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B78C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97E4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7A5C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F350F">
            <w:pPr>
              <w:jc w:val="center"/>
            </w:pPr>
            <w:r>
              <w:rPr>
                <w:rFonts w:ascii="宋体" w:hAnsi="宋体" w:eastAsia="宋体"/>
                <w:sz w:val="16"/>
              </w:rPr>
              <w:t>=500亩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D982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1F031C">
            <w:pPr>
              <w:jc w:val="center"/>
            </w:pPr>
          </w:p>
        </w:tc>
      </w:tr>
      <w:tr w14:paraId="610965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4C99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D8FC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30C5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482CE">
            <w:pPr>
              <w:jc w:val="center"/>
            </w:pPr>
            <w:r>
              <w:rPr>
                <w:rFonts w:ascii="宋体" w:hAnsi="宋体" w:eastAsia="宋体"/>
                <w:sz w:val="16"/>
              </w:rPr>
              <w:t>重大林果有害生物防治任务（万亩）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6A880">
            <w:pPr>
              <w:jc w:val="center"/>
            </w:pPr>
            <w:r>
              <w:rPr>
                <w:rFonts w:ascii="宋体" w:hAnsi="宋体" w:eastAsia="宋体"/>
                <w:sz w:val="16"/>
              </w:rPr>
              <w:t>&gt;=0.62万亩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B4D7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489E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59DF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3A33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334D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0BEA8">
            <w:pPr>
              <w:jc w:val="center"/>
            </w:pPr>
            <w:r>
              <w:rPr>
                <w:rFonts w:ascii="宋体" w:hAnsi="宋体" w:eastAsia="宋体"/>
                <w:sz w:val="16"/>
              </w:rPr>
              <w:t>=0.62万亩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A34D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9DF168">
            <w:pPr>
              <w:jc w:val="center"/>
            </w:pPr>
          </w:p>
        </w:tc>
      </w:tr>
      <w:tr w14:paraId="0C61AF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B5FF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931F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5AB8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7F002">
            <w:pPr>
              <w:jc w:val="center"/>
            </w:pPr>
            <w:r>
              <w:rPr>
                <w:rFonts w:ascii="宋体" w:hAnsi="宋体" w:eastAsia="宋体"/>
                <w:sz w:val="16"/>
              </w:rPr>
              <w:t>主要林业有害生物作业完成率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41B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8A39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9EA4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9ADD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155A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987D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1B41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092E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7F5B4B">
            <w:pPr>
              <w:jc w:val="center"/>
            </w:pPr>
          </w:p>
        </w:tc>
      </w:tr>
      <w:tr w14:paraId="50C288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56E0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DE6FA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9C0B1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68C9F">
            <w:pPr>
              <w:jc w:val="center"/>
            </w:pPr>
            <w:r>
              <w:rPr>
                <w:rFonts w:ascii="宋体" w:hAnsi="宋体" w:eastAsia="宋体"/>
                <w:sz w:val="16"/>
              </w:rPr>
              <w:t>林业有害生物防治任务完成率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6591C">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8DCF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87CF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63F2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BA92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998D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76790">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E968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A20FEF">
            <w:pPr>
              <w:jc w:val="center"/>
            </w:pPr>
          </w:p>
        </w:tc>
      </w:tr>
      <w:tr w14:paraId="3816A2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39C0A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2F43B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A986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61C0B">
            <w:pPr>
              <w:jc w:val="center"/>
            </w:pPr>
            <w:r>
              <w:rPr>
                <w:rFonts w:ascii="宋体" w:hAnsi="宋体" w:eastAsia="宋体"/>
                <w:sz w:val="16"/>
              </w:rPr>
              <w:t>任务完成时间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C4698">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4057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33BC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B2EC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F552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9D82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40F10">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D28F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2803CC">
            <w:pPr>
              <w:jc w:val="center"/>
            </w:pPr>
          </w:p>
        </w:tc>
      </w:tr>
      <w:tr w14:paraId="4A3F87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13A9E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B8C0F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FD37C">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D9765">
            <w:pPr>
              <w:jc w:val="center"/>
            </w:pPr>
            <w:r>
              <w:rPr>
                <w:rFonts w:ascii="宋体" w:hAnsi="宋体" w:eastAsia="宋体"/>
                <w:sz w:val="16"/>
              </w:rPr>
              <w:t>促进农民增收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4BFEC">
            <w:pPr>
              <w:jc w:val="center"/>
            </w:pPr>
            <w:r>
              <w:rPr>
                <w:rFonts w:ascii="宋体" w:hAnsi="宋体" w:eastAsia="宋体"/>
                <w:sz w:val="16"/>
              </w:rPr>
              <w:t>良好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2602C">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F191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7A69B">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4B25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5B814">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728B4">
            <w:pPr>
              <w:jc w:val="center"/>
            </w:pPr>
            <w:r>
              <w:rPr>
                <w:rFonts w:ascii="宋体" w:hAnsi="宋体" w:eastAsia="宋体"/>
                <w:sz w:val="16"/>
              </w:rPr>
              <w:t>良好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E6FD7">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332B43">
            <w:pPr>
              <w:jc w:val="center"/>
            </w:pPr>
          </w:p>
        </w:tc>
      </w:tr>
      <w:tr w14:paraId="62627C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1021C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61AF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1FAB2">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71DEA">
            <w:pPr>
              <w:jc w:val="center"/>
            </w:pPr>
            <w:r>
              <w:rPr>
                <w:rFonts w:ascii="宋体" w:hAnsi="宋体" w:eastAsia="宋体"/>
                <w:sz w:val="16"/>
              </w:rPr>
              <w:t>林业有害生物无公害防治率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7CF2F">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0AE0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8590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D06EB">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0272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B4B9B">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7F820">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4E417">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D4B1FE">
            <w:pPr>
              <w:jc w:val="center"/>
            </w:pPr>
          </w:p>
        </w:tc>
      </w:tr>
      <w:tr w14:paraId="172F99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0D8F3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ED2E35">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9E3B8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689B0">
            <w:pPr>
              <w:jc w:val="center"/>
            </w:pPr>
            <w:r>
              <w:rPr>
                <w:rFonts w:ascii="宋体" w:hAnsi="宋体" w:eastAsia="宋体"/>
                <w:sz w:val="16"/>
              </w:rPr>
              <w:t>林区职工及周边群众满意度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B98F6">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EF21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A0BF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4387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2BFA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1B525">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7FF6C">
            <w:pPr>
              <w:jc w:val="center"/>
            </w:pPr>
            <w:r>
              <w:rPr>
                <w:rFonts w:ascii="宋体" w:hAnsi="宋体" w:eastAsia="宋体"/>
                <w:sz w:val="16"/>
              </w:rPr>
              <w: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0557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D1A8A1">
            <w:pPr>
              <w:jc w:val="center"/>
            </w:pPr>
          </w:p>
        </w:tc>
      </w:tr>
      <w:tr w14:paraId="593E07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06E0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675A4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06FC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E345D">
            <w:pPr>
              <w:jc w:val="center"/>
            </w:pPr>
            <w:r>
              <w:rPr>
                <w:rFonts w:ascii="宋体" w:hAnsi="宋体" w:eastAsia="宋体"/>
                <w:sz w:val="16"/>
              </w:rPr>
              <w:t>服务对象满意度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1B92F">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59DC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028D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FE08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892D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86756">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E5E86">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1858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DEB307">
            <w:pPr>
              <w:jc w:val="center"/>
            </w:pPr>
          </w:p>
        </w:tc>
      </w:tr>
      <w:tr w14:paraId="36AE444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20980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1865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B114F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733BE">
            <w:pPr>
              <w:jc w:val="center"/>
            </w:pPr>
            <w:r>
              <w:rPr>
                <w:rFonts w:ascii="宋体" w:hAnsi="宋体" w:eastAsia="宋体"/>
                <w:sz w:val="16"/>
              </w:rPr>
              <w:t>95.75分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88D5FE5"/>
        </w:tc>
      </w:tr>
    </w:tbl>
    <w:p w14:paraId="04B3C55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77E2B0CA">
        <w:tblPrEx>
          <w:tblCellMar>
            <w:top w:w="0" w:type="dxa"/>
            <w:left w:w="108" w:type="dxa"/>
            <w:bottom w:w="0" w:type="dxa"/>
            <w:right w:w="108" w:type="dxa"/>
          </w:tblCellMar>
        </w:tblPrEx>
        <w:tc>
          <w:tcPr>
            <w:tcW w:w="8848" w:type="dxa"/>
            <w:gridSpan w:val="14"/>
            <w:vAlign w:val="center"/>
          </w:tcPr>
          <w:p w14:paraId="515F1B98">
            <w:pPr>
              <w:jc w:val="center"/>
            </w:pPr>
            <w:r>
              <w:rPr>
                <w:rFonts w:ascii="宋体" w:hAnsi="宋体" w:eastAsia="宋体"/>
                <w:sz w:val="24"/>
              </w:rPr>
              <w:t>项目支出绩效自评表</w:t>
            </w:r>
          </w:p>
        </w:tc>
      </w:tr>
      <w:tr w14:paraId="73D43A99">
        <w:tblPrEx>
          <w:tblCellMar>
            <w:top w:w="0" w:type="dxa"/>
            <w:left w:w="108" w:type="dxa"/>
            <w:bottom w:w="0" w:type="dxa"/>
            <w:right w:w="108" w:type="dxa"/>
          </w:tblCellMar>
        </w:tblPrEx>
        <w:tc>
          <w:tcPr>
            <w:tcW w:w="8848" w:type="dxa"/>
            <w:gridSpan w:val="14"/>
            <w:vAlign w:val="center"/>
          </w:tcPr>
          <w:p w14:paraId="3D910B0F">
            <w:pPr>
              <w:jc w:val="center"/>
            </w:pPr>
            <w:r>
              <w:rPr>
                <w:rFonts w:ascii="宋体" w:hAnsi="宋体" w:eastAsia="宋体"/>
                <w:sz w:val="24"/>
              </w:rPr>
              <w:t>(2024年度)</w:t>
            </w:r>
          </w:p>
        </w:tc>
      </w:tr>
      <w:tr w14:paraId="4CAEB25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534D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5CE2BD6">
            <w:pPr>
              <w:jc w:val="center"/>
            </w:pPr>
            <w:r>
              <w:rPr>
                <w:rFonts w:ascii="宋体" w:hAnsi="宋体" w:eastAsia="宋体"/>
                <w:sz w:val="16"/>
              </w:rPr>
              <w:t>2024年自治区林草专项资金草原植被恢复费（草原资源和有害生物常规检测5</w:t>
            </w:r>
            <w:r>
              <w:rPr>
                <w:rFonts w:hint="eastAsia" w:ascii="宋体" w:hAnsi="宋体"/>
                <w:sz w:val="16"/>
                <w:lang w:eastAsia="zh-CN"/>
              </w:rPr>
              <w:t>万元</w:t>
            </w:r>
            <w:r>
              <w:rPr>
                <w:rFonts w:ascii="宋体" w:hAnsi="宋体" w:eastAsia="宋体"/>
                <w:sz w:val="16"/>
              </w:rPr>
              <w:t>、禁牧和草畜平衡管理4万元）</w:t>
            </w:r>
          </w:p>
        </w:tc>
      </w:tr>
      <w:tr w14:paraId="75E5A2A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0618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298B7D2">
            <w:pPr>
              <w:jc w:val="center"/>
            </w:pPr>
            <w:r>
              <w:rPr>
                <w:rFonts w:ascii="宋体" w:hAnsi="宋体" w:eastAsia="宋体"/>
                <w:sz w:val="16"/>
              </w:rPr>
              <w:t>阿图什市林草工作站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5ED8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CB37E19">
            <w:pPr>
              <w:jc w:val="center"/>
            </w:pPr>
            <w:r>
              <w:rPr>
                <w:rFonts w:ascii="宋体" w:hAnsi="宋体" w:eastAsia="宋体"/>
                <w:sz w:val="16"/>
              </w:rPr>
              <w:t>阿图什市林草工作站</w:t>
            </w:r>
          </w:p>
        </w:tc>
      </w:tr>
      <w:tr w14:paraId="2C8BAD7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66AC7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41722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9DE2A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878D5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9A9E1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23FF7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04268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4F513">
            <w:pPr>
              <w:jc w:val="center"/>
            </w:pPr>
            <w:r>
              <w:rPr>
                <w:rFonts w:ascii="宋体" w:hAnsi="宋体" w:eastAsia="宋体"/>
                <w:sz w:val="16"/>
              </w:rPr>
              <w:t>得分</w:t>
            </w:r>
          </w:p>
        </w:tc>
      </w:tr>
      <w:tr w14:paraId="0FC9CA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00CF3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65854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FC1E51">
            <w:pPr>
              <w:jc w:val="center"/>
            </w:pPr>
            <w:r>
              <w:rPr>
                <w:rFonts w:ascii="宋体" w:hAnsi="宋体" w:eastAsia="宋体"/>
                <w:sz w:val="16"/>
              </w:rPr>
              <w:t>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DAA0DA">
            <w:pPr>
              <w:jc w:val="center"/>
            </w:pPr>
            <w:r>
              <w:rPr>
                <w:rFonts w:ascii="宋体" w:hAnsi="宋体" w:eastAsia="宋体"/>
                <w:sz w:val="16"/>
              </w:rPr>
              <w:t>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ECACEE">
            <w:pPr>
              <w:jc w:val="center"/>
            </w:pPr>
            <w:r>
              <w:rPr>
                <w:rFonts w:ascii="宋体" w:hAnsi="宋体" w:eastAsia="宋体"/>
                <w:sz w:val="16"/>
              </w:rPr>
              <w:t>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9B70C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C1103F">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8C33E">
            <w:pPr>
              <w:jc w:val="center"/>
            </w:pPr>
            <w:r>
              <w:rPr>
                <w:rFonts w:ascii="宋体" w:hAnsi="宋体" w:eastAsia="宋体"/>
                <w:sz w:val="16"/>
              </w:rPr>
              <w:t>10.00分</w:t>
            </w:r>
          </w:p>
        </w:tc>
      </w:tr>
      <w:tr w14:paraId="51D898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8096C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B2D42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98E58E">
            <w:pPr>
              <w:jc w:val="center"/>
            </w:pPr>
            <w:r>
              <w:rPr>
                <w:rFonts w:ascii="宋体" w:hAnsi="宋体" w:eastAsia="宋体"/>
                <w:sz w:val="16"/>
              </w:rPr>
              <w:t>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5FFF84">
            <w:pPr>
              <w:jc w:val="center"/>
            </w:pPr>
            <w:r>
              <w:rPr>
                <w:rFonts w:ascii="宋体" w:hAnsi="宋体" w:eastAsia="宋体"/>
                <w:sz w:val="16"/>
              </w:rPr>
              <w:t>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6FA1BE">
            <w:pPr>
              <w:jc w:val="center"/>
            </w:pPr>
            <w:r>
              <w:rPr>
                <w:rFonts w:ascii="宋体" w:hAnsi="宋体" w:eastAsia="宋体"/>
                <w:sz w:val="16"/>
              </w:rPr>
              <w:t>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0E7D4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B9EA6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1F68A">
            <w:pPr>
              <w:jc w:val="center"/>
            </w:pPr>
            <w:r>
              <w:rPr>
                <w:rFonts w:ascii="宋体" w:hAnsi="宋体" w:eastAsia="宋体"/>
                <w:sz w:val="16"/>
              </w:rPr>
              <w:t>—</w:t>
            </w:r>
          </w:p>
        </w:tc>
      </w:tr>
      <w:tr w14:paraId="062ED9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EA241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78392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EC8DB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203F8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4DBA3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4C3D6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AD007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1E247">
            <w:pPr>
              <w:jc w:val="center"/>
            </w:pPr>
            <w:r>
              <w:rPr>
                <w:rFonts w:ascii="宋体" w:hAnsi="宋体" w:eastAsia="宋体"/>
                <w:sz w:val="16"/>
              </w:rPr>
              <w:t>—</w:t>
            </w:r>
          </w:p>
        </w:tc>
      </w:tr>
      <w:tr w14:paraId="7E82549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76AD3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48F78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10DE511">
            <w:pPr>
              <w:jc w:val="center"/>
            </w:pPr>
            <w:r>
              <w:rPr>
                <w:rFonts w:ascii="宋体" w:hAnsi="宋体" w:eastAsia="宋体"/>
                <w:sz w:val="16"/>
              </w:rPr>
              <w:t>实际完成情况</w:t>
            </w:r>
          </w:p>
        </w:tc>
      </w:tr>
      <w:tr w14:paraId="48A194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BA997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F71CC4">
            <w:pPr>
              <w:jc w:val="both"/>
            </w:pPr>
            <w:r>
              <w:rPr>
                <w:rFonts w:ascii="宋体" w:hAnsi="宋体" w:eastAsia="宋体"/>
                <w:sz w:val="16"/>
              </w:rPr>
              <w:t>根据《关于提前下达2024年自治区林草专项资金预算的通知》克财建</w:t>
            </w:r>
            <w:r>
              <w:rPr>
                <w:rFonts w:hint="eastAsia" w:ascii="宋体" w:hAnsi="宋体"/>
                <w:sz w:val="16"/>
                <w:lang w:eastAsia="zh-CN"/>
              </w:rPr>
              <w:t>〔2023〕80号</w:t>
            </w:r>
            <w:r>
              <w:rPr>
                <w:rFonts w:ascii="宋体" w:hAnsi="宋体" w:eastAsia="宋体"/>
                <w:sz w:val="16"/>
              </w:rPr>
              <w:t>文件，下达资金9万元，用于禁牧和草畜平衡管理县市区1个，草原资源和有害生物常规监测县市区1个；通过项目的实施开展禁牧和草畜平衡管理、草原返青期、生长盛期和有害生物常规监测；</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EF270D9">
            <w:pPr>
              <w:jc w:val="both"/>
            </w:pPr>
            <w:r>
              <w:rPr>
                <w:rFonts w:ascii="宋体" w:hAnsi="宋体" w:eastAsia="宋体"/>
                <w:sz w:val="16"/>
              </w:rPr>
              <w:t>本项目共计支出9万元，用于禁牧和草畜平衡管理县市区1个，草原资源和有害生物常规监测县市区1个；通过项目的实施开展禁牧和草畜平衡管理、草原返青期、生长盛期和有害生物常规监测；</w:t>
            </w:r>
          </w:p>
        </w:tc>
      </w:tr>
      <w:tr w14:paraId="3719306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13650F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C0C2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B8C1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8814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2A32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EFCE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7181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C6B1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1FFD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56A3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13C8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21AA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DF16A3">
            <w:pPr>
              <w:jc w:val="center"/>
            </w:pPr>
            <w:r>
              <w:rPr>
                <w:rFonts w:ascii="宋体" w:hAnsi="宋体" w:eastAsia="宋体"/>
                <w:sz w:val="16"/>
              </w:rPr>
              <w:t>偏差原因分析及改进措施</w:t>
            </w:r>
          </w:p>
        </w:tc>
      </w:tr>
      <w:tr w14:paraId="14C5835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24E05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280AA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2EECA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F9F96">
            <w:pPr>
              <w:jc w:val="center"/>
            </w:pPr>
            <w:r>
              <w:rPr>
                <w:rFonts w:ascii="宋体" w:hAnsi="宋体" w:eastAsia="宋体"/>
                <w:sz w:val="16"/>
              </w:rPr>
              <w:t>禁牧和草畜平衡管理专项报告</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F2FDF">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3CE3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F088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5B95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233C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53C5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09F36">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28193">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9DEFFB">
            <w:pPr>
              <w:jc w:val="center"/>
            </w:pPr>
          </w:p>
        </w:tc>
      </w:tr>
      <w:tr w14:paraId="7D06AA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87B7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7217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E3AA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DB161">
            <w:pPr>
              <w:jc w:val="center"/>
            </w:pPr>
            <w:r>
              <w:rPr>
                <w:rFonts w:ascii="宋体" w:hAnsi="宋体" w:eastAsia="宋体"/>
                <w:sz w:val="16"/>
              </w:rPr>
              <w:t>草原资源和有害生物防治专项报告</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81637">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F7F8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4688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B134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3A9B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2B42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32078">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DF5BA">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5BF9F9">
            <w:pPr>
              <w:jc w:val="center"/>
            </w:pPr>
          </w:p>
        </w:tc>
      </w:tr>
      <w:tr w14:paraId="28F260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3388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2AE40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ED13E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B6BB7">
            <w:pPr>
              <w:jc w:val="center"/>
            </w:pPr>
            <w:r>
              <w:rPr>
                <w:rFonts w:ascii="宋体" w:hAnsi="宋体" w:eastAsia="宋体"/>
                <w:sz w:val="16"/>
              </w:rPr>
              <w:t>专项报告质量合格率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2324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1B0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2B3E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2190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28F2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15F3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2F13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E216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6E052F">
            <w:pPr>
              <w:jc w:val="center"/>
            </w:pPr>
          </w:p>
        </w:tc>
      </w:tr>
      <w:tr w14:paraId="40E9B5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887B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E6420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84E5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225D1">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118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B286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585F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ADED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C6F5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75D7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6360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CCA0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02C24A">
            <w:pPr>
              <w:jc w:val="center"/>
            </w:pPr>
          </w:p>
        </w:tc>
      </w:tr>
      <w:tr w14:paraId="4A5866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E446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6805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C853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B3994">
            <w:pPr>
              <w:jc w:val="center"/>
            </w:pPr>
            <w:r>
              <w:rPr>
                <w:rFonts w:ascii="宋体" w:hAnsi="宋体" w:eastAsia="宋体"/>
                <w:sz w:val="16"/>
              </w:rPr>
              <w:t>年度项目完成率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3465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4EFF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2304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83B8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A40F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468E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2A16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E8E45">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1D9376">
            <w:pPr>
              <w:jc w:val="center"/>
            </w:pPr>
          </w:p>
        </w:tc>
      </w:tr>
      <w:tr w14:paraId="547ECB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08355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1E306A">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52218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BEFF6">
            <w:pPr>
              <w:jc w:val="center"/>
            </w:pPr>
            <w:r>
              <w:rPr>
                <w:rFonts w:hint="eastAsia" w:ascii="宋体" w:hAnsi="宋体"/>
                <w:sz w:val="16"/>
                <w:lang w:eastAsia="zh-CN"/>
              </w:rPr>
              <w:t>禁牧</w:t>
            </w:r>
            <w:r>
              <w:rPr>
                <w:rFonts w:ascii="宋体" w:hAnsi="宋体" w:eastAsia="宋体"/>
                <w:sz w:val="16"/>
              </w:rPr>
              <w:t>和草畜平衡管理县市区（万元）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38ACC">
            <w:pPr>
              <w:jc w:val="center"/>
            </w:pPr>
            <w:r>
              <w:rPr>
                <w:rFonts w:ascii="宋体" w:hAnsi="宋体" w:eastAsia="宋体"/>
                <w:sz w:val="16"/>
              </w:rPr>
              <w:t>&lt;=4万元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CC9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44A7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BA75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8466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DD94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9CDF2">
            <w:pPr>
              <w:jc w:val="center"/>
            </w:pPr>
            <w:r>
              <w:rPr>
                <w:rFonts w:ascii="宋体" w:hAnsi="宋体" w:eastAsia="宋体"/>
                <w:sz w:val="16"/>
              </w:rPr>
              <w: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07E9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84FF14">
            <w:pPr>
              <w:jc w:val="center"/>
            </w:pPr>
          </w:p>
        </w:tc>
      </w:tr>
      <w:tr w14:paraId="538CF5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28CCB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8C445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2529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57A39">
            <w:pPr>
              <w:jc w:val="center"/>
            </w:pPr>
            <w:r>
              <w:rPr>
                <w:rFonts w:ascii="宋体" w:hAnsi="宋体" w:eastAsia="宋体"/>
                <w:sz w:val="16"/>
              </w:rPr>
              <w:t>草原资源和有害生物常规监测县市区（万元）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8AEFF">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6798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43D7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A995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037C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7F6C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CD48F">
            <w:pPr>
              <w:jc w:val="center"/>
            </w:pPr>
            <w:r>
              <w:rPr>
                <w:rFonts w:ascii="宋体" w:hAnsi="宋体" w:eastAsia="宋体"/>
                <w:sz w:val="16"/>
              </w:rPr>
              <w:t>=9万元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D6A5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7A7A75">
            <w:pPr>
              <w:jc w:val="center"/>
            </w:pPr>
          </w:p>
        </w:tc>
      </w:tr>
      <w:tr w14:paraId="1F551E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EFC8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A180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DBF54">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598A0">
            <w:pPr>
              <w:jc w:val="center"/>
            </w:pPr>
            <w:r>
              <w:rPr>
                <w:rFonts w:ascii="宋体" w:hAnsi="宋体" w:eastAsia="宋体"/>
                <w:sz w:val="16"/>
              </w:rPr>
              <w:t>生态服务效益发挥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8DD1C">
            <w:pPr>
              <w:jc w:val="center"/>
            </w:pPr>
            <w:r>
              <w:rPr>
                <w:rFonts w:ascii="宋体" w:hAnsi="宋体" w:eastAsia="宋体"/>
                <w:sz w:val="16"/>
              </w:rPr>
              <w:t>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9DD4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18A3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D337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33E9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E0A54">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059E1">
            <w:pPr>
              <w:jc w:val="center"/>
            </w:pPr>
            <w:r>
              <w:rPr>
                <w:rFonts w:ascii="宋体" w:hAnsi="宋体" w:eastAsia="宋体"/>
                <w:sz w:val="16"/>
              </w:rPr>
              <w:t>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93E7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BCBE22">
            <w:pPr>
              <w:jc w:val="center"/>
            </w:pPr>
          </w:p>
        </w:tc>
      </w:tr>
      <w:tr w14:paraId="476B42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2DE0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399D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DC99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1F901">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6FE8C">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EEE1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3569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8DAF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EB4C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26594">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C0C89">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C10F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A08C35">
            <w:pPr>
              <w:jc w:val="center"/>
            </w:pPr>
          </w:p>
        </w:tc>
      </w:tr>
      <w:tr w14:paraId="0929A09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83CED3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2D48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4C031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52FE5">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ED048AE"/>
        </w:tc>
      </w:tr>
    </w:tbl>
    <w:p w14:paraId="294645C0">
      <w:r>
        <w:br w:type="page"/>
      </w:r>
    </w:p>
    <w:p w14:paraId="26522BC3">
      <w:pPr>
        <w:spacing w:line="640" w:lineRule="exact"/>
        <w:ind w:firstLine="640"/>
        <w:jc w:val="both"/>
        <w:outlineLvl w:val="2"/>
      </w:pPr>
      <w:r>
        <w:rPr>
          <w:rFonts w:ascii="黑体" w:hAnsi="黑体" w:eastAsia="黑体"/>
          <w:sz w:val="32"/>
        </w:rPr>
        <w:t>十二、其他需说明的事项</w:t>
      </w:r>
    </w:p>
    <w:p w14:paraId="6293E244">
      <w:pPr>
        <w:spacing w:line="580" w:lineRule="exact"/>
        <w:ind w:firstLine="640"/>
        <w:jc w:val="both"/>
      </w:pPr>
      <w:r>
        <w:rPr>
          <w:rFonts w:ascii="仿宋_GB2312" w:hAnsi="仿宋_GB2312" w:eastAsia="仿宋_GB2312"/>
          <w:b w:val="0"/>
          <w:sz w:val="32"/>
        </w:rPr>
        <w:t>本单位无其他需说明的事项。</w:t>
      </w:r>
    </w:p>
    <w:p w14:paraId="4B26811A">
      <w:r>
        <w:br w:type="page"/>
      </w:r>
    </w:p>
    <w:p w14:paraId="709DC8BA">
      <w:pPr>
        <w:spacing w:line="240" w:lineRule="auto"/>
        <w:jc w:val="center"/>
        <w:outlineLvl w:val="1"/>
      </w:pPr>
      <w:r>
        <w:rPr>
          <w:rFonts w:ascii="黑体" w:hAnsi="黑体" w:eastAsia="黑体"/>
          <w:sz w:val="32"/>
        </w:rPr>
        <w:t>第三部分 专业名词解释</w:t>
      </w:r>
    </w:p>
    <w:p w14:paraId="3EB581F2">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1783A49E">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275259DA">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53F00512">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AE41945">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42EC9EEB">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E329A76">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4EC62726">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0F09BE3">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60577991">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BADB6CD">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6B6AC18E">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CB4298F">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C2B207C">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22223E22">
      <w:r>
        <w:br w:type="page"/>
      </w:r>
    </w:p>
    <w:p w14:paraId="2CA25899">
      <w:pPr>
        <w:spacing w:line="240" w:lineRule="auto"/>
        <w:jc w:val="center"/>
        <w:outlineLvl w:val="1"/>
      </w:pPr>
      <w:r>
        <w:rPr>
          <w:rFonts w:ascii="黑体" w:hAnsi="黑体" w:eastAsia="黑体"/>
          <w:sz w:val="32"/>
        </w:rPr>
        <w:t>第四部分 部门决算报表（见附表）</w:t>
      </w:r>
    </w:p>
    <w:p w14:paraId="7DD4D97C">
      <w:pPr>
        <w:spacing w:line="240" w:lineRule="auto"/>
        <w:ind w:firstLine="640"/>
        <w:jc w:val="both"/>
      </w:pPr>
      <w:r>
        <w:rPr>
          <w:rFonts w:ascii="仿宋_GB2312" w:hAnsi="仿宋_GB2312" w:eastAsia="仿宋_GB2312"/>
          <w:b w:val="0"/>
          <w:sz w:val="32"/>
        </w:rPr>
        <w:t>一、《收入支出决算总表》</w:t>
      </w:r>
    </w:p>
    <w:p w14:paraId="06BF2AFD">
      <w:pPr>
        <w:spacing w:line="240" w:lineRule="auto"/>
        <w:ind w:firstLine="640"/>
        <w:jc w:val="both"/>
      </w:pPr>
      <w:r>
        <w:rPr>
          <w:rFonts w:ascii="仿宋_GB2312" w:hAnsi="仿宋_GB2312" w:eastAsia="仿宋_GB2312"/>
          <w:b w:val="0"/>
          <w:sz w:val="32"/>
        </w:rPr>
        <w:t>二、《收入决算表》</w:t>
      </w:r>
    </w:p>
    <w:p w14:paraId="5373DF2E">
      <w:pPr>
        <w:spacing w:line="240" w:lineRule="auto"/>
        <w:ind w:firstLine="640"/>
        <w:jc w:val="both"/>
      </w:pPr>
      <w:r>
        <w:rPr>
          <w:rFonts w:ascii="仿宋_GB2312" w:hAnsi="仿宋_GB2312" w:eastAsia="仿宋_GB2312"/>
          <w:b w:val="0"/>
          <w:sz w:val="32"/>
        </w:rPr>
        <w:t>三、《支出决算表》</w:t>
      </w:r>
    </w:p>
    <w:p w14:paraId="4FE18D08">
      <w:pPr>
        <w:spacing w:line="240" w:lineRule="auto"/>
        <w:ind w:firstLine="640"/>
        <w:jc w:val="both"/>
      </w:pPr>
      <w:r>
        <w:rPr>
          <w:rFonts w:ascii="仿宋_GB2312" w:hAnsi="仿宋_GB2312" w:eastAsia="仿宋_GB2312"/>
          <w:b w:val="0"/>
          <w:sz w:val="32"/>
        </w:rPr>
        <w:t>四、《财政拨款收入支出决算总表》</w:t>
      </w:r>
    </w:p>
    <w:p w14:paraId="1764819D">
      <w:pPr>
        <w:spacing w:line="240" w:lineRule="auto"/>
        <w:ind w:firstLine="640"/>
        <w:jc w:val="both"/>
      </w:pPr>
      <w:r>
        <w:rPr>
          <w:rFonts w:ascii="仿宋_GB2312" w:hAnsi="仿宋_GB2312" w:eastAsia="仿宋_GB2312"/>
          <w:b w:val="0"/>
          <w:sz w:val="32"/>
        </w:rPr>
        <w:t>五、《一般公共预算财政拨款支出决算表》</w:t>
      </w:r>
    </w:p>
    <w:p w14:paraId="5BE88CB0">
      <w:pPr>
        <w:spacing w:line="240" w:lineRule="auto"/>
        <w:ind w:firstLine="640"/>
        <w:jc w:val="both"/>
      </w:pPr>
      <w:r>
        <w:rPr>
          <w:rFonts w:ascii="仿宋_GB2312" w:hAnsi="仿宋_GB2312" w:eastAsia="仿宋_GB2312"/>
          <w:b w:val="0"/>
          <w:sz w:val="32"/>
        </w:rPr>
        <w:t>六、《一般公共预算财政拨款基本支出决算表》</w:t>
      </w:r>
    </w:p>
    <w:p w14:paraId="54AF6A68">
      <w:pPr>
        <w:spacing w:line="240" w:lineRule="auto"/>
        <w:ind w:firstLine="640"/>
        <w:jc w:val="both"/>
      </w:pPr>
      <w:r>
        <w:rPr>
          <w:rFonts w:ascii="仿宋_GB2312" w:hAnsi="仿宋_GB2312" w:eastAsia="仿宋_GB2312"/>
          <w:b w:val="0"/>
          <w:sz w:val="32"/>
        </w:rPr>
        <w:t>七、《政府性基金预算财政拨款收入支出决算表》</w:t>
      </w:r>
    </w:p>
    <w:p w14:paraId="66EC7FC2">
      <w:pPr>
        <w:spacing w:line="240" w:lineRule="auto"/>
        <w:ind w:firstLine="640"/>
        <w:jc w:val="both"/>
      </w:pPr>
      <w:r>
        <w:rPr>
          <w:rFonts w:ascii="仿宋_GB2312" w:hAnsi="仿宋_GB2312" w:eastAsia="仿宋_GB2312"/>
          <w:b w:val="0"/>
          <w:sz w:val="32"/>
        </w:rPr>
        <w:t>八、《国有资本经营预算财政拨款收入支出决算表》</w:t>
      </w:r>
    </w:p>
    <w:p w14:paraId="186CDC73">
      <w:pPr>
        <w:spacing w:line="240" w:lineRule="auto"/>
        <w:ind w:firstLine="640"/>
        <w:jc w:val="both"/>
      </w:pPr>
      <w:r>
        <w:rPr>
          <w:rFonts w:ascii="仿宋_GB2312" w:hAnsi="仿宋_GB2312" w:eastAsia="仿宋_GB2312"/>
          <w:b w:val="0"/>
          <w:sz w:val="32"/>
        </w:rPr>
        <w:t>九、《财政拨款“三公”经费支出决算表》</w:t>
      </w:r>
    </w:p>
    <w:p w14:paraId="43A8756C">
      <w:pPr>
        <w:spacing w:line="240" w:lineRule="auto"/>
        <w:ind w:firstLine="640"/>
        <w:jc w:val="both"/>
      </w:pPr>
    </w:p>
    <w:p w14:paraId="24D4DA1C">
      <w:pPr>
        <w:spacing w:line="240" w:lineRule="auto"/>
        <w:ind w:firstLine="640"/>
        <w:jc w:val="both"/>
      </w:pPr>
    </w:p>
    <w:p w14:paraId="26497C5E">
      <w:pPr>
        <w:spacing w:line="240" w:lineRule="auto"/>
        <w:ind w:firstLine="640"/>
        <w:jc w:val="both"/>
      </w:pPr>
    </w:p>
    <w:p w14:paraId="00ED7F2B">
      <w:pPr>
        <w:spacing w:line="240" w:lineRule="auto"/>
        <w:ind w:firstLine="640"/>
        <w:jc w:val="both"/>
      </w:pPr>
    </w:p>
    <w:p w14:paraId="1DCC2873">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C9A3565"/>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82B0501"/>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55</Pages>
  <Words>7864</Words>
  <Characters>9085</Characters>
  <Lines>0</Lines>
  <Paragraphs>0</Paragraphs>
  <TotalTime>4</TotalTime>
  <ScaleCrop>false</ScaleCrop>
  <LinksUpToDate>false</LinksUpToDate>
  <CharactersWithSpaces>9093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雨。</cp:lastModifiedBy>
  <cp:lastPrinted>2024-07-22T11:58:00Z</cp:lastPrinted>
  <dcterms:modified xsi:type="dcterms:W3CDTF">2025-09-08T09:28:19Z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eyJoZGlkIjoiN2E1ZDY0MDI5MTE3YjM0ZGMyMzg4N2EwMDI4ZjJiM2YiLCJ1c2VySWQiOiIyNTk4NTcxMjUifQ==</vt:lpwstr>
  </property>
</Properties>
</file>