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阿图什市公租房维修、维护、管理及智能锁采购项目支出绩效评价报告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项目名称：阿图什市公租房维修、维护、管理及智能锁采购项目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项目单位：阿图什市城镇保障性住房服务中心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主管部门：阿图什市城镇保障性住房服务中心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阿图什市公租房维修、维护、管理及智能锁采购项目支出绩效评价报告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国家大力推进保障性住房建设</w:t>
      </w:r>
      <w:r>
        <w:rPr>
          <w:rFonts w:hint="eastAsia" w:ascii="仿宋_GB2312" w:hAnsi="仿宋" w:cs="宋体"/>
          <w:color w:val="auto"/>
          <w:sz w:val="32"/>
          <w:szCs w:val="32"/>
          <w:highlight w:val="none"/>
          <w:lang w:eastAsia="zh-CN"/>
        </w:rPr>
        <w:t>和</w:t>
      </w:r>
      <w:r>
        <w:rPr>
          <w:rFonts w:hint="eastAsia" w:ascii="仿宋_GB2312" w:hAnsi="仿宋" w:cs="宋体"/>
          <w:color w:val="auto"/>
          <w:sz w:val="32"/>
          <w:szCs w:val="32"/>
          <w:highlight w:val="none"/>
        </w:rPr>
        <w:t>管理，要求各地完善住房保障体系，阿图什市根据《自治区关于加快发展保障性租赁住房的实施意见》，在新建普通商品住房项目中配建保障性租赁住房，同时</w:t>
      </w:r>
      <w:r>
        <w:rPr>
          <w:rFonts w:hint="eastAsia" w:ascii="仿宋_GB2312" w:hAnsi="仿宋" w:cs="宋体"/>
          <w:color w:val="auto"/>
          <w:sz w:val="32"/>
          <w:szCs w:val="32"/>
          <w:highlight w:val="none"/>
          <w:lang w:val="en-US" w:eastAsia="zh-CN"/>
        </w:rPr>
        <w:t>也持续</w:t>
      </w:r>
      <w:r>
        <w:rPr>
          <w:rFonts w:hint="eastAsia" w:ascii="仿宋_GB2312" w:hAnsi="仿宋" w:cs="宋体"/>
          <w:color w:val="auto"/>
          <w:sz w:val="32"/>
          <w:szCs w:val="32"/>
          <w:highlight w:val="none"/>
        </w:rPr>
        <w:t>做好已建成保障性住房的维修、维护与管理工作。</w:t>
      </w:r>
      <w:r>
        <w:rPr>
          <w:rFonts w:hint="eastAsia" w:ascii="仿宋_GB2312" w:hAnsi="仿宋" w:cs="宋体"/>
          <w:color w:val="auto"/>
          <w:sz w:val="32"/>
          <w:szCs w:val="32"/>
          <w:highlight w:val="none"/>
          <w:lang w:val="en-US" w:eastAsia="zh-CN"/>
        </w:rPr>
        <w:t>近几年来</w:t>
      </w:r>
      <w:r>
        <w:rPr>
          <w:rFonts w:hint="eastAsia" w:ascii="仿宋_GB2312" w:hAnsi="仿宋" w:cs="宋体"/>
          <w:color w:val="auto"/>
          <w:sz w:val="32"/>
          <w:szCs w:val="32"/>
          <w:highlight w:val="none"/>
        </w:rPr>
        <w:t>中央下达资金支持保障性安居工程建设，其中包括阿图什市的城镇老旧小区改造配套基础设施建设资金、棚户区改造和公租房建设资金，为相关项目提供了资金保障。</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阿图什市累计开工建设公共租赁住房（含廉租房）数量众多，有12959套，且每年还有新建计划，如2023年新建保障性租赁住房200套、公租房200套，2024年新建公租房95套、保租房347套。随着时间推移，早期建设的保障性住房出现设施老化、损坏等问题，需要进行维修和维护管理以保持其居住功能和安全性。</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阿图什市按照绿色、低碳、安全的标准建设保障性住房，但部分小区仍存在一些问题，如惠民小区曾出现路面坑洼、车位紧张等情况，需要通过维修和维护管理来改善。智能锁的采购是为了提升保障性住房的管理水平和安全性。传统门锁存在钥匙易丢失、遗忘等问题，智能锁可以通过指纹、密码等方式开锁，方便居民使用，同时也便于管理部门在必要时进行远程控制或权限管理，提高公租房的管理效率。阿图什市开展城镇保障性住房领域公租房分配管理专项整治工作，在规范住房分配管理的同时，也关注到住房的维修、维护管理以及配套设施的完善，以确保保障性住房资源的合理利用和居民的居住体验。</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根据《新疆维吾尔自治区公租房管理办法》，安排项目资金2106万元，为进一步提高我市公租房运行及管理水平，开展保障性住房维修，维护管理和运营1756.96万元，涉及小区9个，采购电子锁5000个</w:t>
      </w:r>
      <w:r>
        <w:rPr>
          <w:rFonts w:hint="eastAsia" w:ascii="仿宋_GB2312" w:hAnsi="仿宋_GB2312" w:cs="仿宋_GB2312"/>
          <w:color w:val="auto"/>
          <w:sz w:val="32"/>
          <w:szCs w:val="30"/>
          <w:highlight w:val="none"/>
          <w:lang w:val="en-US" w:eastAsia="zh-CN"/>
        </w:rPr>
        <w:t>,共计350万元</w:t>
      </w:r>
      <w:r>
        <w:rPr>
          <w:rFonts w:hint="eastAsia" w:ascii="仿宋_GB2312" w:hAnsi="仿宋_GB2312" w:cs="仿宋_GB2312"/>
          <w:color w:val="auto"/>
          <w:sz w:val="32"/>
          <w:szCs w:val="30"/>
          <w:highlight w:val="none"/>
        </w:rPr>
        <w:t>；通过项目的实施，确保公租房正常运转，提高安全性。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实施主体：本项目的主管部门为阿图什市住房和城乡建设局,实施单位为阿图什市城镇保障性住房服务中心，主要职责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负责全市保障性住房建设、分配、维修、退出等相关服务管理工作，对保障性住房项目设计、施工竣工验收全过程进行监督管理，对保障性住房运营管理进行督查。</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本项目的实施符合《自治区关于加快发展保障性租赁住房的实施意见》</w:t>
      </w:r>
      <w:r>
        <w:rPr>
          <w:rFonts w:hint="eastAsia" w:ascii="仿宋_GB2312" w:hAnsi="仿宋_GB2312" w:cs="仿宋_GB2312"/>
          <w:bCs/>
          <w:color w:val="auto"/>
          <w:sz w:val="32"/>
          <w:szCs w:val="30"/>
          <w:highlight w:val="none"/>
          <w:lang w:eastAsia="zh-CN"/>
        </w:rPr>
        <w:t>、《新疆维吾尔自治区公租房管理办法》</w:t>
      </w:r>
      <w:r>
        <w:rPr>
          <w:rFonts w:hint="eastAsia" w:ascii="仿宋_GB2312" w:hAnsi="仿宋_GB2312" w:cs="仿宋_GB2312"/>
          <w:bCs/>
          <w:color w:val="auto"/>
          <w:sz w:val="32"/>
          <w:szCs w:val="30"/>
          <w:highlight w:val="none"/>
          <w:lang w:val="en-US" w:eastAsia="zh-CN"/>
        </w:rPr>
        <w:t>等</w:t>
      </w:r>
      <w:r>
        <w:rPr>
          <w:rFonts w:hint="eastAsia" w:ascii="仿宋_GB2312" w:hAnsi="仿宋_GB2312" w:cs="仿宋_GB2312"/>
          <w:bCs/>
          <w:color w:val="auto"/>
          <w:sz w:val="32"/>
          <w:szCs w:val="30"/>
          <w:highlight w:val="none"/>
        </w:rPr>
        <w:t>相关政策要求，实际</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保障性住房维修、维护小区数量9个，智能锁采购数量733个</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通过实施本项目确保公租房正常运转，提高</w:t>
      </w:r>
      <w:r>
        <w:rPr>
          <w:rFonts w:hint="eastAsia" w:ascii="仿宋_GB2312" w:hAnsi="仿宋_GB2312" w:cs="仿宋_GB2312"/>
          <w:bCs/>
          <w:color w:val="auto"/>
          <w:sz w:val="32"/>
          <w:szCs w:val="30"/>
          <w:highlight w:val="none"/>
          <w:lang w:val="en-US" w:eastAsia="zh-CN"/>
        </w:rPr>
        <w:t>住房</w:t>
      </w:r>
      <w:r>
        <w:rPr>
          <w:rFonts w:hint="eastAsia" w:ascii="仿宋_GB2312" w:hAnsi="仿宋_GB2312" w:cs="仿宋_GB2312"/>
          <w:bCs/>
          <w:color w:val="auto"/>
          <w:sz w:val="32"/>
          <w:szCs w:val="30"/>
          <w:highlight w:val="none"/>
        </w:rPr>
        <w:t>安全性。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资金投入情况：本项目总投资2106万元，资金来源为本级部门预算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资金使用情况：根据项目实施情况，项目资金实际支付43.44万元，资金执行率达到</w:t>
      </w:r>
      <w:r>
        <w:rPr>
          <w:rStyle w:val="11"/>
          <w:rFonts w:hint="eastAsia" w:ascii="仿宋_GB2312" w:hAnsi="仿宋_GB2312" w:cs="仿宋_GB2312"/>
          <w:b w:val="0"/>
          <w:color w:val="auto"/>
          <w:spacing w:val="-4"/>
          <w:sz w:val="32"/>
          <w:szCs w:val="30"/>
          <w:highlight w:val="none"/>
          <w:lang w:val="en-US" w:eastAsia="zh-CN"/>
        </w:rPr>
        <w:t>2.1</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保障性住房维修、维护成本</w:t>
      </w:r>
      <w:r>
        <w:rPr>
          <w:rStyle w:val="11"/>
          <w:rFonts w:hint="eastAsia" w:ascii="仿宋_GB2312" w:hAnsi="仿宋_GB2312" w:cs="仿宋_GB2312"/>
          <w:b w:val="0"/>
          <w:color w:val="auto"/>
          <w:spacing w:val="-4"/>
          <w:sz w:val="32"/>
          <w:szCs w:val="30"/>
          <w:highlight w:val="none"/>
        </w:rPr>
        <w:t>43.44</w:t>
      </w:r>
      <w:r>
        <w:rPr>
          <w:rStyle w:val="11"/>
          <w:rFonts w:hint="eastAsia" w:ascii="仿宋_GB2312" w:hAnsi="仿宋_GB2312" w:cs="仿宋_GB2312"/>
          <w:b w:val="0"/>
          <w:color w:val="auto"/>
          <w:spacing w:val="-4"/>
          <w:sz w:val="32"/>
          <w:szCs w:val="30"/>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新疆维吾尔自治区公租房管理办法》，安排项目资金2106万元，为进一步提高我市公租房运行及管理水平，开展保障性住房维修，维护管理和运营1756.96万元，涉及小区9个，采购电子锁5000个,共计350万元；通过项目的实施，确保公租房正常运转，提高安全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年阿图什市公租房维修、维护、管理及智能锁采购项目从预算编制合理性、资金使用合规性、项目管理的规范性、实施情况、总体绩效目标、各项绩效指标完成情况以及预算执行情况进行科学性评价。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阿图什市公租房维修、维护、管理及智能锁采购项目的深入调研基础上，按照《项目支出绩效评价管理办法》（财预〔2021〕10号）对于指标体系的要求和规范，建立一套适合评价阿图什市公租房维修、维护、管理及智能锁采购项目的指标体系，从项目决策、项目过程、项目产出和项目绩效四个维度全面考察阿图什市公租房维修、维护、管理及智能锁采购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阿图什市公租房维修、维护、管理及智能锁采购项目属于延续项目，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2042"/>
        <w:gridCol w:w="3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970"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2042"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790"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70"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曹华</w:t>
            </w:r>
          </w:p>
        </w:tc>
        <w:tc>
          <w:tcPr>
            <w:tcW w:w="204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790"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70"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val="en-US" w:eastAsia="zh-CN"/>
              </w:rPr>
            </w:pPr>
            <w:r>
              <w:rPr>
                <w:rFonts w:hint="eastAsia"/>
                <w:b w:val="0"/>
                <w:bCs w:val="0"/>
                <w:color w:val="auto"/>
                <w:highlight w:val="none"/>
              </w:rPr>
              <w:t>肉孜买买提·卡孜</w:t>
            </w:r>
          </w:p>
        </w:tc>
        <w:tc>
          <w:tcPr>
            <w:tcW w:w="204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90"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70" w:type="dxa"/>
            <w:vAlign w:val="center"/>
          </w:tcPr>
          <w:p>
            <w:pPr>
              <w:pStyle w:val="30"/>
              <w:keepNext w:val="0"/>
              <w:keepLines w:val="0"/>
              <w:numPr>
                <w:ilvl w:val="0"/>
                <w:numId w:val="0"/>
              </w:numPr>
              <w:spacing w:line="560" w:lineRule="exact"/>
              <w:jc w:val="center"/>
              <w:rPr>
                <w:b w:val="0"/>
                <w:bCs w:val="0"/>
                <w:color w:val="auto"/>
                <w:highlight w:val="none"/>
              </w:rPr>
            </w:pPr>
            <w:r>
              <w:rPr>
                <w:rFonts w:hint="default" w:ascii="Times New Roman" w:hAnsi="Times New Roman" w:eastAsia="仿宋" w:cs="Times New Roman"/>
                <w:b w:val="0"/>
                <w:bCs w:val="0"/>
                <w:color w:val="auto"/>
                <w:kern w:val="2"/>
                <w:sz w:val="32"/>
                <w:szCs w:val="32"/>
                <w:highlight w:val="none"/>
                <w:lang w:val="en-US" w:eastAsia="zh-CN" w:bidi="ar-SA"/>
              </w:rPr>
              <w:t>木沙·吐尔地胡加</w:t>
            </w:r>
          </w:p>
        </w:tc>
        <w:tc>
          <w:tcPr>
            <w:tcW w:w="204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90"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公租房维修、维护、管理及智能锁采购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组织管理、产出与效益效果。在此基础上，以相关的项目数据为基础，综合运用不同的评价方法，结合评价标准和评分规则，阿图什市公租房维修、维护、管理及智能锁采购项目综合得分为81.98分，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4年阿图什市公租房维修、维护、管理及智能锁采购项目评价得分情况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12.11</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预算执行率2.10%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16.87</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3条指标未完成</w:t>
            </w:r>
          </w:p>
        </w:tc>
      </w:tr>
      <w:tr>
        <w:tblPrEx>
          <w:tblLayout w:type="fixed"/>
          <w:tblCellMar>
            <w:top w:w="0" w:type="dxa"/>
            <w:left w:w="10" w:type="dxa"/>
            <w:bottom w:w="0" w:type="dxa"/>
            <w:right w:w="10" w:type="dxa"/>
          </w:tblCellMar>
        </w:tblPrEx>
        <w:trPr>
          <w:trHeight w:val="75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81.98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年阿图什市公租房维修、维护、管理及智能锁采购项目资金达到了年初设立的绩效目标，在实施过程中取得了良好的成效，具体表现在以下几点：</w:t>
      </w:r>
    </w:p>
    <w:p>
      <w:pPr>
        <w:snapToGrid w:val="0"/>
        <w:spacing w:line="560" w:lineRule="exact"/>
        <w:ind w:firstLine="640" w:firstLineChars="200"/>
        <w:jc w:val="left"/>
        <w:rPr>
          <w:rFonts w:hint="eastAsia"/>
          <w:color w:val="auto"/>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《自治区关于加快发展保障性租赁住房的实施意见》、《新疆维吾尔自治区公租房管理办法》等相关政策要求，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实际完成保障性住房维修、维护小区数量9个，智能锁采购数量733个，通过实施本项目确保公租房正常运转，提高住房安全性。</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阿图什市公租房维修、维护、管理及智能锁采购项目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43.44</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81.98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阿图什市公租房维修、维护、管理及智能锁采购项目预算依据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阿图什市公租房维修、维护、管理及智能锁采购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阿图什市公租房维修、维护、管理及智能锁采购项目组织形式，明确了该项目经费的开支范围为</w:t>
      </w:r>
      <w:r>
        <w:rPr>
          <w:rFonts w:hint="eastAsia" w:ascii="仿宋_GB2312" w:hAnsi="仿宋_GB2312" w:cs="仿宋_GB2312"/>
          <w:color w:val="auto"/>
          <w:sz w:val="32"/>
          <w:szCs w:val="32"/>
          <w:highlight w:val="none"/>
          <w:lang w:val="en-US" w:eastAsia="zh-CN"/>
        </w:rPr>
        <w:t>维修、维护及采购支出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阿图什市公租房维修、维护、管理及智能锁采购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数量指标为保障性住房维修、维护小区数量，预期指标值是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数量指标为智能锁采购数量，预期指标值是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5000个，实际完成值是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733个，指标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达到预期目标。原因：根据实际情况进行采购，剩余物品于2025年进行采购；措施：加快项目进度，减少偏差。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成本指标为保障性住房维修、维护成本，预期指标值是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1756.96万元，实际完成值是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43.4379万元，指标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成本指标为智能锁采购成本，预期指标值是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指标为持续为人民群众服务，预期指标值是长期，实际完成值是长期，指标达到预期目标。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color w:val="auto"/>
          <w:highlight w:val="none"/>
          <w:lang w:val="en-US" w:eastAsia="zh-CN"/>
        </w:rPr>
      </w:pPr>
      <w:r>
        <w:rPr>
          <w:rFonts w:hint="eastAsia"/>
          <w:color w:val="auto"/>
          <w:sz w:val="32"/>
          <w:highlight w:val="none"/>
        </w:rPr>
        <w:t>偏差原因：</w:t>
      </w:r>
      <w:r>
        <w:rPr>
          <w:rFonts w:hint="eastAsia"/>
          <w:color w:val="auto"/>
          <w:sz w:val="32"/>
          <w:highlight w:val="none"/>
          <w:lang w:val="en-US" w:eastAsia="zh-CN"/>
        </w:rPr>
        <w:t>2024年计划采购智能锁5000套，实际完成采购任务733套，剩余任务因前期工作准备不充足未能完成，剩余部分计划2025年实施，同时项目实施过程中因部分支出材料未按时提供，缺少支付手续，项目预算执行率偏低，未达到预期目标，待提高工作质量和效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lang w:val="en-US" w:eastAsia="zh-CN"/>
              </w:rPr>
              <w:t>0.15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81.98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CC56015"/>
    <w:rsid w:val="4E2232E7"/>
    <w:rsid w:val="668C5033"/>
    <w:rsid w:val="7C322B6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F0E79811ADDF41AB8E8E483BD0B79BFA_13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d8ed4f-282b-4338-bc9b-74da3468668b}">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203</Words>
  <Characters>255</Characters>
  <Lines>56</Lines>
  <Paragraphs>15</Paragraphs>
  <TotalTime>35</TotalTime>
  <ScaleCrop>false</ScaleCrop>
  <LinksUpToDate>false</LinksUpToDate>
  <CharactersWithSpaces>255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2025-09-18T05:54:10Z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F0E79811ADDF41AB8E8E483BD0B79BFA_13</vt:lpwstr>
  </property>
  <property fmtid="{D5CDD505-2E9C-101B-9397-08002B2CF9AE}" pid="4" name="KSOTemplateDocerSaveRecord">
    <vt:lpwstr>eyJoZGlkIjoiYzZkNzQ4ZWFiZmQ4NTRhOWRkZTk3YTMwMjlmMmZhYmUiLCJ1c2VySWQiOiI1NzgxMjU4NDIifQ_x003D__x003D_</vt:lpwstr>
  </property>
</Properties>
</file>