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1FAE4F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阿图什市住房和城乡建设局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BDE9C1">
      <w:r>
        <w:br w:type="page"/>
      </w:r>
    </w:p>
    <w:p w14:paraId="544A2A57">
      <w:pPr>
        <w:spacing w:line="640" w:lineRule="exact"/>
        <w:jc w:val="center"/>
        <w:outlineLvl w:val="1"/>
      </w:pPr>
      <w:r>
        <w:rPr>
          <w:rFonts w:ascii="黑体" w:hAnsi="黑体" w:eastAsia="黑体"/>
          <w:sz w:val="32"/>
        </w:rPr>
        <w:t>第一部分 单位概况</w:t>
      </w:r>
    </w:p>
    <w:p w14:paraId="39F5C381">
      <w:pPr>
        <w:spacing w:line="640" w:lineRule="exact"/>
        <w:ind w:firstLine="640"/>
        <w:jc w:val="both"/>
        <w:outlineLvl w:val="2"/>
      </w:pPr>
      <w:r>
        <w:rPr>
          <w:rFonts w:ascii="黑体" w:hAnsi="黑体" w:eastAsia="黑体"/>
          <w:sz w:val="32"/>
        </w:rPr>
        <w:t>一、主要职能</w:t>
      </w:r>
    </w:p>
    <w:p w14:paraId="704A856D">
      <w:pPr>
        <w:spacing w:line="580" w:lineRule="exact"/>
        <w:ind w:firstLine="640"/>
        <w:jc w:val="both"/>
      </w:pPr>
      <w:r>
        <w:rPr>
          <w:rFonts w:ascii="仿宋_GB2312" w:hAnsi="仿宋_GB2312" w:eastAsia="仿宋_GB2312"/>
          <w:sz w:val="32"/>
        </w:rPr>
        <w:t>1.承担保障城镇低收入家庭住房的责任。拟订全市住房保障相关政策并指导实施，会同有关部门做好有关住房保障资金安排工作，监督组织实施。编制住房保障发展规划和年度计划并监督实施。</w:t>
      </w:r>
    </w:p>
    <w:p w14:paraId="4FA89312">
      <w:pPr>
        <w:spacing w:line="580" w:lineRule="exact"/>
        <w:ind w:firstLine="640"/>
        <w:jc w:val="both"/>
      </w:pPr>
      <w:r>
        <w:rPr>
          <w:rFonts w:ascii="仿宋_GB2312" w:hAnsi="仿宋_GB2312" w:eastAsia="仿宋_GB2312"/>
          <w:sz w:val="32"/>
        </w:rPr>
        <w:t>2.承担推进住房制度改革的责任。做好适合全市的住房政策，指导住房建设和住房制度改革，拟订全市住房建设规划并指导实施。</w:t>
      </w:r>
    </w:p>
    <w:p w14:paraId="77E3102C">
      <w:pPr>
        <w:spacing w:line="580" w:lineRule="exact"/>
        <w:ind w:firstLine="640"/>
        <w:jc w:val="both"/>
      </w:pPr>
      <w:r>
        <w:rPr>
          <w:rFonts w:ascii="仿宋_GB2312" w:hAnsi="仿宋_GB2312" w:eastAsia="仿宋_GB2312"/>
          <w:sz w:val="32"/>
        </w:rPr>
        <w:t>3.承担规范住房和城乡建设管理秩序的责任。拟订全市住房和城乡建设行业发展战略和中长期规划，提出住房和城乡建设重大问题的政策建议。制定阿图什市住房和城建设规范性文件。</w:t>
      </w:r>
    </w:p>
    <w:p w14:paraId="25798F15">
      <w:pPr>
        <w:spacing w:line="580" w:lineRule="exact"/>
        <w:ind w:firstLine="640"/>
        <w:jc w:val="both"/>
      </w:pPr>
      <w:r>
        <w:rPr>
          <w:rFonts w:ascii="仿宋_GB2312" w:hAnsi="仿宋_GB2312" w:eastAsia="仿宋_GB2312"/>
          <w:sz w:val="32"/>
        </w:rPr>
        <w:t>4.承担建立科学规范的住房和城乡建设地方标准体系的责任。落实住房和城乡建设的地方性标准；落实建设项目可行性研究评价方法、经济参数、建设标准和工程造价的管理制度；落实公共服务设施（不含通信设施）建设标准并监督执行；指导监督各类工程建设标准定额实施和工程造价计价，组织发布工程造价信息。</w:t>
      </w:r>
    </w:p>
    <w:p w14:paraId="1CFF40C2">
      <w:pPr>
        <w:spacing w:line="580" w:lineRule="exact"/>
        <w:ind w:firstLine="640"/>
        <w:jc w:val="both"/>
      </w:pPr>
      <w:r>
        <w:rPr>
          <w:rFonts w:ascii="仿宋_GB2312" w:hAnsi="仿宋_GB2312" w:eastAsia="仿宋_GB2312"/>
          <w:sz w:val="32"/>
        </w:rPr>
        <w:t>5.承担规范房地产市场秩序、监督管理房地产市场的责任。负责阿图什市辖区内建设项目的房屋征收与补偿管理工作。会同或配合有关部门组织拟订房地产市场监管政策并监督执行；拟订房地产开发、房屋面积管理、房地产中介、评估管理、物业管理、房屋征收拆迁等规章制度并监督执行。</w:t>
      </w:r>
    </w:p>
    <w:p w14:paraId="12063A01">
      <w:pPr>
        <w:spacing w:line="580" w:lineRule="exact"/>
        <w:ind w:firstLine="640"/>
        <w:jc w:val="both"/>
      </w:pPr>
      <w:r>
        <w:rPr>
          <w:rFonts w:ascii="仿宋_GB2312" w:hAnsi="仿宋_GB2312" w:eastAsia="仿宋_GB2312"/>
          <w:sz w:val="32"/>
        </w:rPr>
        <w:t>6.监督管理全市建筑市场，规范各方主体行为。拟订工程建设、建筑业、勘察设计咨询业的行业发展战略、中长期规划、改革方案、产业政策并监督执行；组织实施房屋建筑和市政工程项目招投标活动的监督执法；负责勘察、设计、施工、工程监理法律法规规章执行的监督指导。</w:t>
      </w:r>
    </w:p>
    <w:p w14:paraId="61B23292">
      <w:pPr>
        <w:spacing w:line="580" w:lineRule="exact"/>
        <w:ind w:firstLine="640"/>
        <w:jc w:val="both"/>
      </w:pPr>
      <w:r>
        <w:rPr>
          <w:rFonts w:ascii="仿宋_GB2312" w:hAnsi="仿宋_GB2312" w:eastAsia="仿宋_GB2312"/>
          <w:sz w:val="32"/>
        </w:rPr>
        <w:t>7.拟订城市建设的政策并指导实施；负责市政公用事业特许经营、供水、供气、供热和市容环境卫生、园林绿化法律法规规章执行的监督指导；指导城市市政公用设施建设、安全和应急管理。</w:t>
      </w:r>
    </w:p>
    <w:p w14:paraId="581787FE">
      <w:pPr>
        <w:spacing w:line="580" w:lineRule="exact"/>
        <w:ind w:firstLine="640"/>
        <w:jc w:val="both"/>
      </w:pPr>
      <w:r>
        <w:rPr>
          <w:rFonts w:ascii="仿宋_GB2312" w:hAnsi="仿宋_GB2312" w:eastAsia="仿宋_GB2312"/>
          <w:sz w:val="32"/>
        </w:rPr>
        <w:t>8.承担规范和指导全市村镇建设的责任。拟订村庄和小镇建设政策并组织实施、指导农村住房建设和安全及危房改造，指导村庄和小城镇人居生态环境的改善工作，指导全市重点（示范）镇的建设。</w:t>
      </w:r>
    </w:p>
    <w:p w14:paraId="10D4B483">
      <w:pPr>
        <w:spacing w:line="580" w:lineRule="exact"/>
        <w:ind w:firstLine="640"/>
        <w:jc w:val="both"/>
      </w:pPr>
      <w:r>
        <w:rPr>
          <w:rFonts w:ascii="仿宋_GB2312" w:hAnsi="仿宋_GB2312" w:eastAsia="仿宋_GB2312"/>
          <w:sz w:val="32"/>
        </w:rPr>
        <w:t>9.承担建筑工程质量安全监管的责任。负责建筑工程质量，建筑安全生产和竣工验收备案的法律法规规章执行的监督指导，组织或参与工程重大质量、安全事故的调查处理，拟订全市建筑业、工程勘察设计咨询业的技术政策并指导实施。</w:t>
      </w:r>
    </w:p>
    <w:p w14:paraId="29DD2C78">
      <w:pPr>
        <w:spacing w:line="580" w:lineRule="exact"/>
        <w:ind w:firstLine="640"/>
        <w:jc w:val="both"/>
      </w:pPr>
      <w:r>
        <w:rPr>
          <w:rFonts w:ascii="仿宋_GB2312" w:hAnsi="仿宋_GB2312" w:eastAsia="仿宋_GB2312"/>
          <w:sz w:val="32"/>
        </w:rPr>
        <w:t>10.综合管理城乡建设抗震减灾工作。组织编制城乡建设抗震减灾、市政设施安全管理规划并监督实施；对全市各类房屋建筑及其附属设施和市政工程的抗震设计规范和消防设计的实施情况进行监督检查；负责组织城市超高层建筑工程抗震设防审查工作；指导震后重建工作。</w:t>
      </w:r>
    </w:p>
    <w:p w14:paraId="0AF05313">
      <w:pPr>
        <w:spacing w:line="580" w:lineRule="exact"/>
        <w:ind w:firstLine="640"/>
        <w:jc w:val="both"/>
      </w:pPr>
      <w:r>
        <w:rPr>
          <w:rFonts w:ascii="仿宋_GB2312" w:hAnsi="仿宋_GB2312" w:eastAsia="仿宋_GB2312"/>
          <w:sz w:val="32"/>
        </w:rPr>
        <w:t>11.承担推进建筑节能、城镇减排的责任。监督实施建筑节能的政策、规划，负责建筑节能</w:t>
      </w:r>
      <w:r>
        <w:rPr>
          <w:rFonts w:hint="eastAsia" w:ascii="仿宋_GB2312" w:hAnsi="仿宋_GB2312" w:eastAsia="仿宋_GB2312"/>
          <w:sz w:val="32"/>
          <w:lang w:eastAsia="zh-CN"/>
        </w:rPr>
        <w:t>法律法规</w:t>
      </w:r>
      <w:r>
        <w:rPr>
          <w:rFonts w:ascii="仿宋_GB2312" w:hAnsi="仿宋_GB2312" w:eastAsia="仿宋_GB2312"/>
          <w:sz w:val="32"/>
        </w:rPr>
        <w:t>的监督实施；拟订住房和城乡建设科技发展规划和经济政策，组织实施建设行业重大科技项目攻关合作交流、技术创新与成果推广应用；组织实施建筑节能等科技示范项目。</w:t>
      </w:r>
    </w:p>
    <w:p w14:paraId="19C6BD6B">
      <w:pPr>
        <w:spacing w:line="580" w:lineRule="exact"/>
        <w:ind w:firstLine="640"/>
        <w:jc w:val="both"/>
      </w:pPr>
      <w:r>
        <w:rPr>
          <w:rFonts w:ascii="仿宋_GB2312" w:hAnsi="仿宋_GB2312" w:eastAsia="仿宋_GB2312"/>
          <w:sz w:val="32"/>
        </w:rPr>
        <w:t>12.贯彻执行国家、自治区、自治州关于人民防空建设的法律、法规和方针、政策，拟订人民防空工作的规章和规范性文件，经审议通过后组织实施；负责督促检查《中华人民共和国人民防空法》《</w:t>
      </w:r>
      <w:r>
        <w:rPr>
          <w:rFonts w:hint="eastAsia" w:ascii="仿宋_GB2312" w:hAnsi="仿宋_GB2312" w:eastAsia="仿宋_GB2312"/>
          <w:sz w:val="32"/>
          <w:lang w:eastAsia="zh-CN"/>
        </w:rPr>
        <w:t>新疆维吾尔自治区实施《中华人民共和国人民防空法》办法</w:t>
      </w:r>
      <w:r>
        <w:rPr>
          <w:rFonts w:ascii="仿宋_GB2312" w:hAnsi="仿宋_GB2312" w:eastAsia="仿宋_GB2312"/>
          <w:sz w:val="32"/>
        </w:rPr>
        <w:t>》等法律、法规的贯彻实施；编制人民防空工作中长期发展规划和年度计划</w:t>
      </w:r>
      <w:r>
        <w:rPr>
          <w:rFonts w:hint="eastAsia" w:ascii="仿宋_GB2312" w:hAnsi="仿宋_GB2312" w:eastAsia="仿宋_GB2312"/>
          <w:sz w:val="32"/>
          <w:lang w:eastAsia="zh-CN"/>
        </w:rPr>
        <w:t>并组</w:t>
      </w:r>
      <w:r>
        <w:rPr>
          <w:rFonts w:ascii="仿宋_GB2312" w:hAnsi="仿宋_GB2312" w:eastAsia="仿宋_GB2312"/>
          <w:sz w:val="32"/>
        </w:rPr>
        <w:t>织实施。</w:t>
      </w:r>
    </w:p>
    <w:p w14:paraId="49A984C9">
      <w:pPr>
        <w:spacing w:line="580" w:lineRule="exact"/>
        <w:ind w:firstLine="640"/>
        <w:jc w:val="both"/>
      </w:pPr>
      <w:r>
        <w:rPr>
          <w:rFonts w:ascii="仿宋_GB2312" w:hAnsi="仿宋_GB2312" w:eastAsia="仿宋_GB2312"/>
          <w:sz w:val="32"/>
        </w:rPr>
        <w:t>13.负责城市地下空间规划和开发利用，指导防空袭及应急救援预案的制定，参与城市防灾救灾服务和保障工作；依法对人防工程建设和维护管理进行监督检查。</w:t>
      </w:r>
    </w:p>
    <w:p w14:paraId="797A01F2">
      <w:pPr>
        <w:spacing w:line="580" w:lineRule="exact"/>
        <w:ind w:firstLine="640"/>
        <w:jc w:val="both"/>
      </w:pPr>
      <w:r>
        <w:rPr>
          <w:rFonts w:ascii="仿宋_GB2312" w:hAnsi="仿宋_GB2312" w:eastAsia="仿宋_GB2312"/>
          <w:sz w:val="32"/>
        </w:rPr>
        <w:t>14.组织制定城市防空袭预案，监督检查城市防空预案和各项保障方案的落实。组织开展人民防空宣传计划并组织实施，普及防空防灾基本知识和技能。</w:t>
      </w:r>
    </w:p>
    <w:p w14:paraId="6BD1CD44">
      <w:pPr>
        <w:spacing w:line="580" w:lineRule="exact"/>
        <w:ind w:firstLine="640"/>
        <w:jc w:val="both"/>
      </w:pPr>
      <w:r>
        <w:rPr>
          <w:rFonts w:ascii="仿宋_GB2312" w:hAnsi="仿宋_GB2312" w:eastAsia="仿宋_GB2312"/>
          <w:sz w:val="32"/>
        </w:rPr>
        <w:t>15.按照“管行业必须管安全、管业务必须管安全”的要求，对本行业领域安全生产负行业监管（行业主管）职责，组织开展本行业领域安全生产宣传教育、监督检查及应急管理工作。</w:t>
      </w:r>
    </w:p>
    <w:p w14:paraId="12878455">
      <w:pPr>
        <w:spacing w:line="580" w:lineRule="exact"/>
        <w:ind w:firstLine="640"/>
        <w:jc w:val="both"/>
      </w:pPr>
      <w:r>
        <w:rPr>
          <w:rFonts w:ascii="仿宋_GB2312" w:hAnsi="仿宋_GB2312" w:eastAsia="仿宋_GB2312"/>
          <w:sz w:val="32"/>
        </w:rPr>
        <w:t>16.负责城市规划区内园林、绿化、市容环境卫生工作，会同有关部门拟定城市管理政策、规划并监督实施。</w:t>
      </w:r>
    </w:p>
    <w:p w14:paraId="7623EE4F">
      <w:pPr>
        <w:spacing w:line="580" w:lineRule="exact"/>
        <w:ind w:firstLine="640"/>
        <w:jc w:val="both"/>
      </w:pPr>
      <w:r>
        <w:rPr>
          <w:rFonts w:ascii="仿宋_GB2312" w:hAnsi="仿宋_GB2312" w:eastAsia="仿宋_GB2312"/>
          <w:sz w:val="32"/>
        </w:rPr>
        <w:t>17.完成阿图什市委、阿图什市人民政府交办的其他任务。</w:t>
      </w:r>
    </w:p>
    <w:p w14:paraId="20DCB402">
      <w:pPr>
        <w:spacing w:line="640" w:lineRule="exact"/>
        <w:ind w:firstLine="640"/>
        <w:jc w:val="both"/>
        <w:outlineLvl w:val="2"/>
      </w:pPr>
      <w:r>
        <w:rPr>
          <w:rFonts w:ascii="黑体" w:hAnsi="黑体" w:eastAsia="黑体"/>
          <w:sz w:val="32"/>
        </w:rPr>
        <w:t>二、机构设置及人员情况</w:t>
      </w:r>
    </w:p>
    <w:p w14:paraId="2FD34C53">
      <w:pPr>
        <w:spacing w:line="580" w:lineRule="exact"/>
        <w:ind w:firstLine="640"/>
        <w:jc w:val="both"/>
      </w:pPr>
      <w:r>
        <w:rPr>
          <w:rFonts w:ascii="仿宋_GB2312" w:hAnsi="仿宋_GB2312" w:eastAsia="仿宋_GB2312"/>
          <w:sz w:val="32"/>
        </w:rPr>
        <w:t>阿图什市住房和城乡建设局2024年度，实有人数128人，其中：在职人员86人，增加9人；离休人员0人，增加0人；退休人员42人</w:t>
      </w:r>
      <w:r>
        <w:rPr>
          <w:rFonts w:hint="eastAsia" w:ascii="仿宋_GB2312" w:hAnsi="仿宋_GB2312" w:eastAsia="仿宋_GB2312"/>
          <w:sz w:val="32"/>
          <w:lang w:eastAsia="zh-CN"/>
        </w:rPr>
        <w:t>，</w:t>
      </w:r>
      <w:r>
        <w:rPr>
          <w:rFonts w:ascii="仿宋_GB2312" w:hAnsi="仿宋_GB2312" w:eastAsia="仿宋_GB2312"/>
          <w:sz w:val="32"/>
        </w:rPr>
        <w:t>增加2人。</w:t>
      </w:r>
    </w:p>
    <w:p w14:paraId="16CE74EA">
      <w:pPr>
        <w:spacing w:line="580" w:lineRule="exact"/>
        <w:ind w:firstLine="640"/>
        <w:jc w:val="both"/>
      </w:pPr>
      <w:r>
        <w:rPr>
          <w:rFonts w:ascii="仿宋_GB2312" w:hAnsi="仿宋_GB2312" w:eastAsia="仿宋_GB2312"/>
          <w:sz w:val="32"/>
        </w:rPr>
        <w:t>阿图什市住房和城乡建设局无下属预算单位，下设7个科室，分别是：综合办公室、房地产管理办公室、住房保障办公室、市政管理办公室、村镇建设管理办公室、建筑市场管理办公室、人民防空办公室。</w:t>
      </w:r>
    </w:p>
    <w:p w14:paraId="4BE7AC0A">
      <w:r>
        <w:br w:type="page"/>
      </w:r>
    </w:p>
    <w:p w14:paraId="3F57734E">
      <w:pPr>
        <w:spacing w:line="240" w:lineRule="auto"/>
        <w:jc w:val="center"/>
        <w:outlineLvl w:val="1"/>
      </w:pPr>
      <w:r>
        <w:rPr>
          <w:rFonts w:ascii="黑体" w:hAnsi="黑体" w:eastAsia="黑体"/>
          <w:sz w:val="32"/>
        </w:rPr>
        <w:t>第二部分 部门决算情况说明</w:t>
      </w:r>
    </w:p>
    <w:p w14:paraId="54C622FC">
      <w:pPr>
        <w:spacing w:line="640" w:lineRule="exact"/>
        <w:ind w:firstLine="640"/>
        <w:jc w:val="both"/>
        <w:outlineLvl w:val="2"/>
      </w:pPr>
      <w:r>
        <w:rPr>
          <w:rFonts w:ascii="黑体" w:hAnsi="黑体" w:eastAsia="黑体"/>
          <w:sz w:val="32"/>
        </w:rPr>
        <w:t>一、收入支出决算总体情况说明</w:t>
      </w:r>
    </w:p>
    <w:p w14:paraId="0926DFF6">
      <w:pPr>
        <w:spacing w:line="580" w:lineRule="exact"/>
        <w:ind w:firstLine="640"/>
        <w:jc w:val="both"/>
      </w:pPr>
      <w:r>
        <w:rPr>
          <w:rFonts w:ascii="仿宋_GB2312" w:hAnsi="仿宋_GB2312" w:eastAsia="仿宋_GB2312"/>
          <w:b/>
          <w:sz w:val="32"/>
        </w:rPr>
        <w:t>2024年度收入总计67,482.65万元，</w:t>
      </w:r>
      <w:r>
        <w:rPr>
          <w:rFonts w:ascii="仿宋_GB2312" w:hAnsi="仿宋_GB2312" w:eastAsia="仿宋_GB2312"/>
          <w:b w:val="0"/>
          <w:sz w:val="32"/>
        </w:rPr>
        <w:t>其中：本年收入合计67,482.65万元，使用非财政拨款结余（含专用结余）0.00万元，年初结转和结余0.00万元。</w:t>
      </w:r>
    </w:p>
    <w:p w14:paraId="53AD64A4">
      <w:pPr>
        <w:spacing w:line="580" w:lineRule="exact"/>
        <w:ind w:firstLine="640"/>
        <w:jc w:val="both"/>
      </w:pPr>
      <w:r>
        <w:rPr>
          <w:rFonts w:ascii="仿宋_GB2312" w:hAnsi="仿宋_GB2312" w:eastAsia="仿宋_GB2312"/>
          <w:b/>
          <w:sz w:val="32"/>
        </w:rPr>
        <w:t>2024年度支出总计67,482.65万元，</w:t>
      </w:r>
      <w:r>
        <w:rPr>
          <w:rFonts w:ascii="仿宋_GB2312" w:hAnsi="仿宋_GB2312" w:eastAsia="仿宋_GB2312"/>
          <w:b w:val="0"/>
          <w:sz w:val="32"/>
        </w:rPr>
        <w:t>其中：本年支出合计67,482.65万元，结余分配0.00万元，年末结转和结余0.00万元。</w:t>
      </w:r>
    </w:p>
    <w:p w14:paraId="5E843007">
      <w:pPr>
        <w:spacing w:line="580" w:lineRule="exact"/>
        <w:ind w:firstLine="640"/>
        <w:jc w:val="both"/>
      </w:pPr>
      <w:r>
        <w:rPr>
          <w:rFonts w:ascii="仿宋_GB2312" w:hAnsi="仿宋_GB2312" w:eastAsia="仿宋_GB2312"/>
          <w:b w:val="0"/>
          <w:sz w:val="32"/>
        </w:rPr>
        <w:t>收入支出总体与上年相比，减少8,957.69万元，下降11.72%，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棚户区改造项目贷款本金项目，导致相关经费减少。</w:t>
      </w:r>
    </w:p>
    <w:p w14:paraId="3DDEDFA3">
      <w:pPr>
        <w:spacing w:line="640" w:lineRule="exact"/>
        <w:ind w:firstLine="640"/>
        <w:jc w:val="both"/>
        <w:outlineLvl w:val="2"/>
      </w:pPr>
      <w:r>
        <w:rPr>
          <w:rFonts w:ascii="黑体" w:hAnsi="黑体" w:eastAsia="黑体"/>
          <w:sz w:val="32"/>
        </w:rPr>
        <w:t>二、收入决算情况说明</w:t>
      </w:r>
    </w:p>
    <w:p w14:paraId="358BD631">
      <w:pPr>
        <w:spacing w:line="580" w:lineRule="exact"/>
        <w:ind w:firstLine="640"/>
        <w:jc w:val="both"/>
      </w:pPr>
      <w:r>
        <w:rPr>
          <w:rFonts w:ascii="仿宋_GB2312" w:hAnsi="仿宋_GB2312" w:eastAsia="仿宋_GB2312"/>
          <w:b/>
          <w:sz w:val="32"/>
        </w:rPr>
        <w:t>本年收入67,482.65万元，</w:t>
      </w:r>
      <w:r>
        <w:rPr>
          <w:rFonts w:ascii="仿宋_GB2312" w:hAnsi="仿宋_GB2312" w:eastAsia="仿宋_GB2312"/>
          <w:b w:val="0"/>
          <w:sz w:val="32"/>
        </w:rPr>
        <w:t>其中：财政拨款收入67,482.65万元，占100.00%；上级补助收入0.00万元，占0.00%；事业收入0.00万元，占0.00%；经营收入0.00万元，占0.00%；附属单位上缴收入0.00万元，占0.00%；其他收入0.00万元，占0.00%。</w:t>
      </w:r>
    </w:p>
    <w:p w14:paraId="38CDB045">
      <w:pPr>
        <w:spacing w:line="640" w:lineRule="exact"/>
        <w:ind w:firstLine="640"/>
        <w:jc w:val="both"/>
        <w:outlineLvl w:val="2"/>
      </w:pPr>
      <w:r>
        <w:rPr>
          <w:rFonts w:ascii="黑体" w:hAnsi="黑体" w:eastAsia="黑体"/>
          <w:sz w:val="32"/>
        </w:rPr>
        <w:t>三、支出决算情况说明</w:t>
      </w:r>
    </w:p>
    <w:p w14:paraId="1653AEC7">
      <w:pPr>
        <w:spacing w:line="580" w:lineRule="exact"/>
        <w:ind w:firstLine="640"/>
        <w:jc w:val="both"/>
      </w:pPr>
      <w:r>
        <w:rPr>
          <w:rFonts w:ascii="仿宋_GB2312" w:hAnsi="仿宋_GB2312" w:eastAsia="仿宋_GB2312"/>
          <w:b/>
          <w:sz w:val="32"/>
        </w:rPr>
        <w:t>本年支出67,482.65万元，</w:t>
      </w:r>
      <w:r>
        <w:rPr>
          <w:rFonts w:ascii="仿宋_GB2312" w:hAnsi="仿宋_GB2312" w:eastAsia="仿宋_GB2312"/>
          <w:b w:val="0"/>
          <w:sz w:val="32"/>
        </w:rPr>
        <w:t>其中：基本支出3,128.02万元，占4.64%；项目支出64,354.63万元，占95.36%；上缴上级支出0.00万元，占0.00%；经营支出0.00万元，占0.00%；对附属单位补助支出0.00万元，占0.00%。</w:t>
      </w:r>
    </w:p>
    <w:p w14:paraId="272C36F1">
      <w:pPr>
        <w:spacing w:line="640" w:lineRule="exact"/>
        <w:ind w:firstLine="640"/>
        <w:jc w:val="both"/>
        <w:outlineLvl w:val="2"/>
      </w:pPr>
      <w:r>
        <w:rPr>
          <w:rFonts w:ascii="黑体" w:hAnsi="黑体" w:eastAsia="黑体"/>
          <w:sz w:val="32"/>
        </w:rPr>
        <w:t>四、财政拨款收入支出决算总体情况说明</w:t>
      </w:r>
    </w:p>
    <w:p w14:paraId="5DB93F1A">
      <w:pPr>
        <w:spacing w:line="580" w:lineRule="exact"/>
        <w:ind w:firstLine="640"/>
        <w:jc w:val="both"/>
      </w:pPr>
      <w:r>
        <w:rPr>
          <w:rFonts w:ascii="仿宋_GB2312" w:hAnsi="仿宋_GB2312" w:eastAsia="仿宋_GB2312"/>
          <w:b/>
          <w:sz w:val="32"/>
        </w:rPr>
        <w:t>2024年度财政拨款收入总计67,482.65万元，</w:t>
      </w:r>
      <w:r>
        <w:rPr>
          <w:rFonts w:ascii="仿宋_GB2312" w:hAnsi="仿宋_GB2312" w:eastAsia="仿宋_GB2312"/>
          <w:b w:val="0"/>
          <w:sz w:val="32"/>
        </w:rPr>
        <w:t>其中：年初财政拨款结转和结余0.00万元，本年财政拨款收入67,482.65万元。</w:t>
      </w:r>
      <w:r>
        <w:rPr>
          <w:rFonts w:ascii="仿宋_GB2312" w:hAnsi="仿宋_GB2312" w:eastAsia="仿宋_GB2312"/>
          <w:b/>
          <w:sz w:val="32"/>
        </w:rPr>
        <w:t>财政拨款支出总计67,482.65万元，</w:t>
      </w:r>
      <w:r>
        <w:rPr>
          <w:rFonts w:ascii="仿宋_GB2312" w:hAnsi="仿宋_GB2312" w:eastAsia="仿宋_GB2312"/>
          <w:b w:val="0"/>
          <w:sz w:val="32"/>
        </w:rPr>
        <w:t>其中：年末财政拨款结转和结余0.00万元，本年财政拨款支出67,482.65万元。</w:t>
      </w:r>
    </w:p>
    <w:p w14:paraId="549DB4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8,957.69万元，下降11.72%，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w:t>
      </w:r>
      <w:r>
        <w:rPr>
          <w:rFonts w:hint="eastAsia" w:ascii="仿宋_GB2312" w:hAnsi="仿宋_GB2312" w:eastAsia="仿宋_GB2312"/>
          <w:b w:val="0"/>
          <w:sz w:val="32"/>
          <w:lang w:eastAsia="zh-CN"/>
        </w:rPr>
        <w:t>棚户区</w:t>
      </w:r>
      <w:r>
        <w:rPr>
          <w:rFonts w:ascii="仿宋_GB2312" w:hAnsi="仿宋_GB2312" w:eastAsia="仿宋_GB2312"/>
          <w:b w:val="0"/>
          <w:sz w:val="32"/>
        </w:rPr>
        <w:t>改造项目贷款本金项目，导致相关经费减少。</w:t>
      </w:r>
      <w:r>
        <w:rPr>
          <w:rFonts w:ascii="仿宋_GB2312" w:hAnsi="仿宋_GB2312" w:eastAsia="仿宋_GB2312"/>
          <w:b/>
          <w:sz w:val="32"/>
        </w:rPr>
        <w:t>与年初预算相比，</w:t>
      </w:r>
      <w:r>
        <w:rPr>
          <w:rFonts w:ascii="仿宋_GB2312" w:hAnsi="仿宋_GB2312" w:eastAsia="仿宋_GB2312"/>
          <w:b w:val="0"/>
          <w:sz w:val="32"/>
        </w:rPr>
        <w:t>年初预算数35,805.19万元，决算数67,482.65万元，预决算差异率88.47%，主要原因是：年中追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w:t>
      </w:r>
      <w:r>
        <w:rPr>
          <w:rFonts w:hint="eastAsia" w:ascii="仿宋_GB2312" w:hAnsi="仿宋_GB2312" w:eastAsia="仿宋_GB2312"/>
          <w:b w:val="0"/>
          <w:sz w:val="32"/>
          <w:lang w:eastAsia="zh-CN"/>
        </w:rPr>
        <w:t>灾</w:t>
      </w:r>
      <w:r>
        <w:rPr>
          <w:rFonts w:ascii="仿宋_GB2312" w:hAnsi="仿宋_GB2312" w:eastAsia="仿宋_GB2312"/>
          <w:b w:val="0"/>
          <w:sz w:val="32"/>
        </w:rPr>
        <w:t>损住房恢复重建自治区地震重点危险区农村住房抗震改造、克州阿图什市2024年保障性租赁住房建设、克州阿图什市2024年棚户区改造建设等项目经费，导致预决算差异。</w:t>
      </w:r>
    </w:p>
    <w:p w14:paraId="2D106882">
      <w:pPr>
        <w:spacing w:line="640" w:lineRule="exact"/>
        <w:ind w:firstLine="640"/>
        <w:jc w:val="both"/>
        <w:outlineLvl w:val="2"/>
      </w:pPr>
      <w:r>
        <w:rPr>
          <w:rFonts w:ascii="黑体" w:hAnsi="黑体" w:eastAsia="黑体"/>
          <w:sz w:val="32"/>
        </w:rPr>
        <w:t>五、一般公共预算财政拨款支出决算情况说明</w:t>
      </w:r>
    </w:p>
    <w:p w14:paraId="3CA2A278">
      <w:pPr>
        <w:spacing w:line="640" w:lineRule="exact"/>
        <w:ind w:firstLine="640"/>
        <w:jc w:val="both"/>
        <w:outlineLvl w:val="3"/>
      </w:pPr>
      <w:r>
        <w:rPr>
          <w:rFonts w:ascii="楷体_GB2312" w:hAnsi="楷体_GB2312" w:eastAsia="楷体_GB2312"/>
          <w:b/>
          <w:sz w:val="32"/>
        </w:rPr>
        <w:t>（一）一般公共预算财政拨款支出决算总体情况</w:t>
      </w:r>
    </w:p>
    <w:p w14:paraId="0C0624B4">
      <w:pPr>
        <w:spacing w:line="580" w:lineRule="exact"/>
        <w:ind w:firstLine="640"/>
        <w:jc w:val="both"/>
      </w:pPr>
      <w:r>
        <w:rPr>
          <w:rFonts w:ascii="仿宋_GB2312" w:hAnsi="仿宋_GB2312" w:eastAsia="仿宋_GB2312"/>
          <w:b/>
          <w:sz w:val="32"/>
        </w:rPr>
        <w:t>2024年度一般公共预算财政拨款支出36,101.85万元，</w:t>
      </w:r>
      <w:r>
        <w:rPr>
          <w:rFonts w:ascii="仿宋_GB2312" w:hAnsi="仿宋_GB2312" w:eastAsia="仿宋_GB2312"/>
          <w:b w:val="0"/>
          <w:sz w:val="32"/>
        </w:rPr>
        <w:t>占本年支出合计的53.50%。</w:t>
      </w:r>
      <w:r>
        <w:rPr>
          <w:rFonts w:ascii="仿宋_GB2312" w:hAnsi="仿宋_GB2312" w:eastAsia="仿宋_GB2312"/>
          <w:b/>
          <w:sz w:val="32"/>
        </w:rPr>
        <w:t>与上年相比，</w:t>
      </w:r>
      <w:r>
        <w:rPr>
          <w:rFonts w:ascii="仿宋_GB2312" w:hAnsi="仿宋_GB2312" w:eastAsia="仿宋_GB2312"/>
          <w:b w:val="0"/>
          <w:sz w:val="32"/>
        </w:rPr>
        <w:t>增加12,179.93万元，增长50.92%，主要原因是：本年增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灾倒损住房恢复重建自治区地震重点危险区农村住房抗震改造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26,101.73万元，决算数36,101.85万元，预决算差异率38.31%，主要原因是：年中追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灾倒损住房恢复重建自治区地震重点危险区农村住房抗震改造等项目经费，导致预决算差异。</w:t>
      </w:r>
    </w:p>
    <w:p w14:paraId="26187628">
      <w:pPr>
        <w:spacing w:line="640" w:lineRule="exact"/>
        <w:ind w:firstLine="640"/>
        <w:jc w:val="both"/>
        <w:outlineLvl w:val="3"/>
      </w:pPr>
      <w:r>
        <w:rPr>
          <w:rFonts w:ascii="楷体_GB2312" w:hAnsi="楷体_GB2312" w:eastAsia="楷体_GB2312"/>
          <w:b/>
          <w:sz w:val="32"/>
        </w:rPr>
        <w:t>（二）一般公共预算财政拨款支出决算结构情况</w:t>
      </w:r>
    </w:p>
    <w:p w14:paraId="1A767F8A">
      <w:pPr>
        <w:spacing w:line="580" w:lineRule="exact"/>
        <w:ind w:firstLine="640"/>
        <w:jc w:val="both"/>
      </w:pPr>
      <w:r>
        <w:rPr>
          <w:rFonts w:ascii="仿宋_GB2312" w:hAnsi="仿宋_GB2312" w:eastAsia="仿宋_GB2312"/>
          <w:b w:val="0"/>
          <w:sz w:val="32"/>
        </w:rPr>
        <w:t>1.一般公共服务支出(类)16.93万元</w:t>
      </w:r>
      <w:r>
        <w:rPr>
          <w:rFonts w:hint="eastAsia" w:ascii="仿宋_GB2312" w:hAnsi="仿宋_GB2312" w:eastAsia="仿宋_GB2312"/>
          <w:b w:val="0"/>
          <w:sz w:val="32"/>
          <w:lang w:eastAsia="zh-CN"/>
        </w:rPr>
        <w:t>，</w:t>
      </w:r>
      <w:r>
        <w:rPr>
          <w:rFonts w:ascii="仿宋_GB2312" w:hAnsi="仿宋_GB2312" w:eastAsia="仿宋_GB2312"/>
          <w:b w:val="0"/>
          <w:sz w:val="32"/>
        </w:rPr>
        <w:t>占0.05%。</w:t>
      </w:r>
    </w:p>
    <w:p w14:paraId="2744153F">
      <w:pPr>
        <w:spacing w:line="580" w:lineRule="exact"/>
        <w:ind w:firstLine="640"/>
        <w:jc w:val="both"/>
      </w:pPr>
      <w:r>
        <w:rPr>
          <w:rFonts w:ascii="仿宋_GB2312" w:hAnsi="仿宋_GB2312" w:eastAsia="仿宋_GB2312"/>
          <w:b w:val="0"/>
          <w:sz w:val="32"/>
        </w:rPr>
        <w:t>2.社会保障和就业支出(类)217.12万元</w:t>
      </w:r>
      <w:r>
        <w:rPr>
          <w:rFonts w:hint="eastAsia" w:ascii="仿宋_GB2312" w:hAnsi="仿宋_GB2312" w:eastAsia="仿宋_GB2312"/>
          <w:b w:val="0"/>
          <w:sz w:val="32"/>
          <w:lang w:eastAsia="zh-CN"/>
        </w:rPr>
        <w:t>，</w:t>
      </w:r>
      <w:r>
        <w:rPr>
          <w:rFonts w:ascii="仿宋_GB2312" w:hAnsi="仿宋_GB2312" w:eastAsia="仿宋_GB2312"/>
          <w:b w:val="0"/>
          <w:sz w:val="32"/>
        </w:rPr>
        <w:t>占0.60%。</w:t>
      </w:r>
    </w:p>
    <w:p w14:paraId="4C4A082B">
      <w:pPr>
        <w:spacing w:line="580" w:lineRule="exact"/>
        <w:ind w:firstLine="640"/>
        <w:jc w:val="both"/>
      </w:pPr>
      <w:r>
        <w:rPr>
          <w:rFonts w:ascii="仿宋_GB2312" w:hAnsi="仿宋_GB2312" w:eastAsia="仿宋_GB2312"/>
          <w:b w:val="0"/>
          <w:sz w:val="32"/>
        </w:rPr>
        <w:t>3.卫生健康支出(类)51.10万元</w:t>
      </w:r>
      <w:r>
        <w:rPr>
          <w:rFonts w:hint="eastAsia" w:ascii="仿宋_GB2312" w:hAnsi="仿宋_GB2312" w:eastAsia="仿宋_GB2312"/>
          <w:b w:val="0"/>
          <w:sz w:val="32"/>
          <w:lang w:eastAsia="zh-CN"/>
        </w:rPr>
        <w:t>，</w:t>
      </w:r>
      <w:r>
        <w:rPr>
          <w:rFonts w:ascii="仿宋_GB2312" w:hAnsi="仿宋_GB2312" w:eastAsia="仿宋_GB2312"/>
          <w:b w:val="0"/>
          <w:sz w:val="32"/>
        </w:rPr>
        <w:t>占0.14%。</w:t>
      </w:r>
    </w:p>
    <w:p w14:paraId="15D25C41">
      <w:pPr>
        <w:spacing w:line="580" w:lineRule="exact"/>
        <w:ind w:firstLine="640"/>
        <w:jc w:val="both"/>
      </w:pPr>
      <w:r>
        <w:rPr>
          <w:rFonts w:ascii="仿宋_GB2312" w:hAnsi="仿宋_GB2312" w:eastAsia="仿宋_GB2312"/>
          <w:b w:val="0"/>
          <w:sz w:val="32"/>
        </w:rPr>
        <w:t>4.节能环保支出(类)139.69万元</w:t>
      </w:r>
      <w:r>
        <w:rPr>
          <w:rFonts w:hint="eastAsia" w:ascii="仿宋_GB2312" w:hAnsi="仿宋_GB2312" w:eastAsia="仿宋_GB2312"/>
          <w:b w:val="0"/>
          <w:sz w:val="32"/>
          <w:lang w:eastAsia="zh-CN"/>
        </w:rPr>
        <w:t>，</w:t>
      </w:r>
      <w:r>
        <w:rPr>
          <w:rFonts w:ascii="仿宋_GB2312" w:hAnsi="仿宋_GB2312" w:eastAsia="仿宋_GB2312"/>
          <w:b w:val="0"/>
          <w:sz w:val="32"/>
        </w:rPr>
        <w:t>占0.39%。</w:t>
      </w:r>
    </w:p>
    <w:p w14:paraId="2AAC2AA1">
      <w:pPr>
        <w:spacing w:line="580" w:lineRule="exact"/>
        <w:ind w:firstLine="640"/>
        <w:jc w:val="both"/>
      </w:pPr>
      <w:r>
        <w:rPr>
          <w:rFonts w:ascii="仿宋_GB2312" w:hAnsi="仿宋_GB2312" w:eastAsia="仿宋_GB2312"/>
          <w:b w:val="0"/>
          <w:sz w:val="32"/>
        </w:rPr>
        <w:t>5.城乡社区支出(类)14,376.40万元</w:t>
      </w:r>
      <w:r>
        <w:rPr>
          <w:rFonts w:hint="eastAsia" w:ascii="仿宋_GB2312" w:hAnsi="仿宋_GB2312" w:eastAsia="仿宋_GB2312"/>
          <w:b w:val="0"/>
          <w:sz w:val="32"/>
          <w:lang w:eastAsia="zh-CN"/>
        </w:rPr>
        <w:t>，</w:t>
      </w:r>
      <w:r>
        <w:rPr>
          <w:rFonts w:ascii="仿宋_GB2312" w:hAnsi="仿宋_GB2312" w:eastAsia="仿宋_GB2312"/>
          <w:b w:val="0"/>
          <w:sz w:val="32"/>
        </w:rPr>
        <w:t>占39.82%。</w:t>
      </w:r>
    </w:p>
    <w:p w14:paraId="45962573">
      <w:pPr>
        <w:spacing w:line="580" w:lineRule="exact"/>
        <w:ind w:firstLine="640"/>
        <w:jc w:val="both"/>
      </w:pPr>
      <w:r>
        <w:rPr>
          <w:rFonts w:ascii="仿宋_GB2312" w:hAnsi="仿宋_GB2312" w:eastAsia="仿宋_GB2312"/>
          <w:b w:val="0"/>
          <w:sz w:val="32"/>
        </w:rPr>
        <w:t>6.住房保障支出(类)13,920.11万元</w:t>
      </w:r>
      <w:r>
        <w:rPr>
          <w:rFonts w:hint="eastAsia" w:ascii="仿宋_GB2312" w:hAnsi="仿宋_GB2312" w:eastAsia="仿宋_GB2312"/>
          <w:b w:val="0"/>
          <w:sz w:val="32"/>
          <w:lang w:eastAsia="zh-CN"/>
        </w:rPr>
        <w:t>，</w:t>
      </w:r>
      <w:r>
        <w:rPr>
          <w:rFonts w:ascii="仿宋_GB2312" w:hAnsi="仿宋_GB2312" w:eastAsia="仿宋_GB2312"/>
          <w:b w:val="0"/>
          <w:sz w:val="32"/>
        </w:rPr>
        <w:t>占38.56%。</w:t>
      </w:r>
    </w:p>
    <w:p w14:paraId="4ACB2AB4">
      <w:pPr>
        <w:spacing w:line="580" w:lineRule="exact"/>
        <w:ind w:firstLine="640"/>
        <w:jc w:val="both"/>
      </w:pPr>
      <w:r>
        <w:rPr>
          <w:rFonts w:ascii="仿宋_GB2312" w:hAnsi="仿宋_GB2312" w:eastAsia="仿宋_GB2312"/>
          <w:b w:val="0"/>
          <w:sz w:val="32"/>
        </w:rPr>
        <w:t>7.灾害防治及应急管理支出(类)4,283.96万元</w:t>
      </w:r>
      <w:r>
        <w:rPr>
          <w:rFonts w:hint="eastAsia" w:ascii="仿宋_GB2312" w:hAnsi="仿宋_GB2312" w:eastAsia="仿宋_GB2312"/>
          <w:b w:val="0"/>
          <w:sz w:val="32"/>
          <w:lang w:eastAsia="zh-CN"/>
        </w:rPr>
        <w:t>，</w:t>
      </w:r>
      <w:r>
        <w:rPr>
          <w:rFonts w:ascii="仿宋_GB2312" w:hAnsi="仿宋_GB2312" w:eastAsia="仿宋_GB2312"/>
          <w:b w:val="0"/>
          <w:sz w:val="32"/>
        </w:rPr>
        <w:t>占11.87%。</w:t>
      </w:r>
    </w:p>
    <w:p w14:paraId="741832F5">
      <w:pPr>
        <w:spacing w:line="580" w:lineRule="exact"/>
        <w:ind w:firstLine="640"/>
        <w:jc w:val="both"/>
      </w:pPr>
      <w:r>
        <w:rPr>
          <w:rFonts w:ascii="仿宋_GB2312" w:hAnsi="仿宋_GB2312" w:eastAsia="仿宋_GB2312"/>
          <w:b w:val="0"/>
          <w:sz w:val="32"/>
        </w:rPr>
        <w:t>8.其他支出(类)3,096.53万元</w:t>
      </w:r>
      <w:r>
        <w:rPr>
          <w:rFonts w:hint="eastAsia" w:ascii="仿宋_GB2312" w:hAnsi="仿宋_GB2312" w:eastAsia="仿宋_GB2312"/>
          <w:b w:val="0"/>
          <w:sz w:val="32"/>
          <w:lang w:eastAsia="zh-CN"/>
        </w:rPr>
        <w:t>，</w:t>
      </w:r>
      <w:r>
        <w:rPr>
          <w:rFonts w:ascii="仿宋_GB2312" w:hAnsi="仿宋_GB2312" w:eastAsia="仿宋_GB2312"/>
          <w:b w:val="0"/>
          <w:sz w:val="32"/>
        </w:rPr>
        <w:t>占8.58%。</w:t>
      </w:r>
    </w:p>
    <w:p w14:paraId="73905277">
      <w:pPr>
        <w:spacing w:line="640" w:lineRule="exact"/>
        <w:ind w:firstLine="640"/>
        <w:jc w:val="both"/>
        <w:outlineLvl w:val="3"/>
      </w:pPr>
      <w:r>
        <w:rPr>
          <w:rFonts w:ascii="楷体_GB2312" w:hAnsi="楷体_GB2312" w:eastAsia="楷体_GB2312"/>
          <w:b/>
          <w:sz w:val="32"/>
        </w:rPr>
        <w:t>（三）一般公共预算财政拨款支出决算具体情况</w:t>
      </w:r>
    </w:p>
    <w:p w14:paraId="4E8AD358">
      <w:pPr>
        <w:spacing w:line="580" w:lineRule="exact"/>
        <w:ind w:firstLine="640"/>
        <w:jc w:val="both"/>
      </w:pPr>
      <w:r>
        <w:rPr>
          <w:rFonts w:ascii="仿宋_GB2312" w:hAnsi="仿宋_GB2312" w:eastAsia="仿宋_GB2312"/>
          <w:b w:val="0"/>
          <w:sz w:val="32"/>
        </w:rPr>
        <w:t>1.一般公共服务支出(类)发展与改革事务(款)其他发展与改革事务支出(项)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主要原因是：本年减少自治区预算内</w:t>
      </w:r>
      <w:r>
        <w:rPr>
          <w:rFonts w:hint="eastAsia" w:ascii="仿宋_GB2312" w:hAnsi="仿宋_GB2312" w:eastAsia="仿宋_GB2312"/>
          <w:b w:val="0"/>
          <w:sz w:val="32"/>
          <w:lang w:eastAsia="zh-CN"/>
        </w:rPr>
        <w:t>YQ</w:t>
      </w:r>
      <w:r>
        <w:rPr>
          <w:rFonts w:ascii="仿宋_GB2312" w:hAnsi="仿宋_GB2312" w:eastAsia="仿宋_GB2312"/>
          <w:b w:val="0"/>
          <w:sz w:val="32"/>
        </w:rPr>
        <w:t>防控和重点项目前期专项投资补助资金，导致相关经费减少。</w:t>
      </w:r>
    </w:p>
    <w:p w14:paraId="1553C4A4">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支出决算数为16.93万元，比上年决算减少34.39万元，下降67.01%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主要原因是：本年减少专项生活补助，导致相关经费减少。</w:t>
      </w:r>
    </w:p>
    <w:p w14:paraId="734FE847">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支出决算数为28.63万元，比上年决算增加9.38万元，增长48.73%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主要原因是：本年补发上年度退休人员绩效奖，导致相关经费增加。</w:t>
      </w:r>
    </w:p>
    <w:p w14:paraId="713EE024">
      <w:pPr>
        <w:spacing w:line="580" w:lineRule="exact"/>
        <w:ind w:firstLine="640"/>
        <w:jc w:val="both"/>
      </w:pPr>
      <w:r>
        <w:rPr>
          <w:rFonts w:ascii="仿宋_GB2312" w:hAnsi="仿宋_GB2312" w:eastAsia="仿宋_GB2312"/>
          <w:b w:val="0"/>
          <w:sz w:val="32"/>
        </w:rPr>
        <w:t>4.社会保障和就业支出(类)行政事业单位养老支出(款)事业单位离退休(项)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支出决算数为27.54万元，比上年决算增加4.88万元，增长21.54%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主要原因是：本年补发上年度退休人员绩效奖，导致相关经费增加。</w:t>
      </w:r>
    </w:p>
    <w:p w14:paraId="75E72E2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支出决算数为131.54万元，比上年决算增加12.99万元，增长10.96%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060463D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支出决算数为29.40万元，比上年决算减少12.76万元，下降30.27%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主要原因是：本年新增退休人员、辞职人员较上年减少，职业年金缴费较上年减少。</w:t>
      </w:r>
    </w:p>
    <w:p w14:paraId="5A84EB14">
      <w:pPr>
        <w:spacing w:line="580" w:lineRule="exact"/>
        <w:ind w:firstLine="640"/>
        <w:jc w:val="both"/>
      </w:pPr>
      <w:r>
        <w:rPr>
          <w:rFonts w:ascii="仿宋_GB2312" w:hAnsi="仿宋_GB2312" w:eastAsia="仿宋_GB2312"/>
          <w:b w:val="0"/>
          <w:sz w:val="32"/>
        </w:rPr>
        <w:t>7.社会保障和就业支出(类)抚恤(款)死亡抚恤(项)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支出决算数为0.00万元，比上年决算减少5.56万元，下降100.00%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2D5A8C1C">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支出决算数为35.08万元，比上年决算增加5.64万元，增长19.16%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主要原因是：本年在职人员增加，行政单位医疗支出较上年增加。</w:t>
      </w:r>
    </w:p>
    <w:p w14:paraId="5D06955B">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支出决算数为16.02万元，比上年决算减少0.12万元，下降0.74%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14:paraId="677C4379">
      <w:pPr>
        <w:spacing w:line="580" w:lineRule="exact"/>
        <w:ind w:firstLine="640"/>
        <w:jc w:val="both"/>
      </w:pPr>
      <w:r>
        <w:rPr>
          <w:rFonts w:ascii="仿宋_GB2312" w:hAnsi="仿宋_GB2312" w:eastAsia="仿宋_GB2312"/>
          <w:b w:val="0"/>
          <w:sz w:val="32"/>
        </w:rPr>
        <w:t>10.节能环保支出(类)能源管理事务(款)能源行业管理(项)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支出决算数为139.69万元，比上年决算增加11.05万元，增长8.59%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主要原因是：本年增加煤改电节能减排中央补助资金，导致相关经费增加。</w:t>
      </w:r>
    </w:p>
    <w:p w14:paraId="14A49386">
      <w:pPr>
        <w:spacing w:line="580" w:lineRule="exact"/>
        <w:ind w:firstLine="640"/>
        <w:jc w:val="both"/>
      </w:pPr>
      <w:r>
        <w:rPr>
          <w:rFonts w:ascii="仿宋_GB2312" w:hAnsi="仿宋_GB2312" w:eastAsia="仿宋_GB2312"/>
          <w:b w:val="0"/>
          <w:sz w:val="32"/>
        </w:rPr>
        <w:t>11.城乡社区支出(类)城乡社区管理事务(款)行政运行(项)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支出决算数为2,364.50万元，比上年决算增加17.54万元，增长0.75%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14:paraId="546A66EF">
      <w:pPr>
        <w:spacing w:line="580" w:lineRule="exact"/>
        <w:ind w:firstLine="640"/>
        <w:jc w:val="both"/>
      </w:pPr>
      <w:r>
        <w:rPr>
          <w:rFonts w:ascii="仿宋_GB2312" w:hAnsi="仿宋_GB2312" w:eastAsia="仿宋_GB2312"/>
          <w:b w:val="0"/>
          <w:sz w:val="32"/>
        </w:rPr>
        <w:t>12.城乡社区支出(类)城乡社区管理事务(款)其他城乡社区管理事务支出(项)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支出决算数为3,108.34万元，比上年决算增加607.27万元，增长24.28%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主要原因是：本年增加克州阿图什市城市道路基础设施提升改造、阿图什市香港城安置房屋增值税、克州阿图什市政道路建设等项目经费，导致相关经费增加。</w:t>
      </w:r>
    </w:p>
    <w:p w14:paraId="0F00B866">
      <w:pPr>
        <w:spacing w:line="580" w:lineRule="exact"/>
        <w:ind w:firstLine="640"/>
        <w:jc w:val="both"/>
      </w:pPr>
      <w:r>
        <w:rPr>
          <w:rFonts w:ascii="仿宋_GB2312" w:hAnsi="仿宋_GB2312" w:eastAsia="仿宋_GB2312"/>
          <w:b w:val="0"/>
          <w:sz w:val="32"/>
        </w:rPr>
        <w:t>13.城乡社区支出(类)城乡社区规划与管理(款)城乡社区规划与管理(项)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支出决算数为44.20万元，比上年决算减少908.99万元，下降95.36%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主要原因是：本年减少排水设施建设中央基建投资项目经费，导致相关经费减少。</w:t>
      </w:r>
    </w:p>
    <w:p w14:paraId="76F8E66B">
      <w:pPr>
        <w:spacing w:line="580" w:lineRule="exact"/>
        <w:ind w:firstLine="640"/>
        <w:jc w:val="both"/>
      </w:pPr>
      <w:r>
        <w:rPr>
          <w:rFonts w:ascii="仿宋_GB2312" w:hAnsi="仿宋_GB2312" w:eastAsia="仿宋_GB2312"/>
          <w:b w:val="0"/>
          <w:sz w:val="32"/>
        </w:rPr>
        <w:t>14.城乡社区支出(类)城乡社区公共设施(款)小城镇基础设施建设(项)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支出决算数为797.73万元，比上年决算增加367.43万元，增长85.39%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主要原因是：本年增加克州阿图什市天山路提升建设项目经费，导致相关经费增加。</w:t>
      </w:r>
    </w:p>
    <w:p w14:paraId="1B75845D">
      <w:pPr>
        <w:spacing w:line="580" w:lineRule="exact"/>
        <w:ind w:firstLine="640"/>
        <w:jc w:val="both"/>
      </w:pPr>
      <w:r>
        <w:rPr>
          <w:rFonts w:ascii="仿宋_GB2312" w:hAnsi="仿宋_GB2312" w:eastAsia="仿宋_GB2312"/>
          <w:b w:val="0"/>
          <w:sz w:val="32"/>
        </w:rPr>
        <w:t>15.城乡社区支出(类)城乡社区公共设施(款)其他城乡社区公共设施支出(项)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支出决算数为726.32万元，比上年决算减少1,129.13万元，下降60.85%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主要原因是：本年减少克州阿图什市2022年城市燃气管道老化更新改造项目经费，导致相关经费减少。</w:t>
      </w:r>
    </w:p>
    <w:p w14:paraId="7493E203">
      <w:pPr>
        <w:spacing w:line="580" w:lineRule="exact"/>
        <w:ind w:firstLine="640"/>
        <w:jc w:val="both"/>
      </w:pPr>
      <w:r>
        <w:rPr>
          <w:rFonts w:ascii="仿宋_GB2312" w:hAnsi="仿宋_GB2312" w:eastAsia="仿宋_GB2312"/>
          <w:b w:val="0"/>
          <w:sz w:val="32"/>
        </w:rPr>
        <w:t>16.城乡社区支出(类)其他城乡社区支出(款)其他城乡社区支出(项)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支出决算数为7,335.31万元，比上年决算增加3,354.50万元，增长84.27%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主要原因是：本年增加克州阿图什市新城东路改（扩）建、阿图什市老城区至新城区(园区）道路连接线建设项目（克州阿图什市新城东路改扩建项目）等项目经费，因此经费增加。</w:t>
      </w:r>
    </w:p>
    <w:p w14:paraId="6E6A5D26">
      <w:pPr>
        <w:spacing w:line="580" w:lineRule="exact"/>
        <w:ind w:firstLine="640"/>
        <w:jc w:val="both"/>
      </w:pPr>
      <w:r>
        <w:rPr>
          <w:rFonts w:ascii="仿宋_GB2312" w:hAnsi="仿宋_GB2312" w:eastAsia="仿宋_GB2312"/>
          <w:b w:val="0"/>
          <w:sz w:val="32"/>
        </w:rPr>
        <w:t>17.住房保障支出(类)保障性安居工程支出(款)棚户区改造(项)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支出决算数为774.15万元，比上年决算增加449.30万元，增长138.31%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主要原因是：本年增加2023年城市燃气管道等老化更新改造项目经费，导致相关经费增加。</w:t>
      </w:r>
    </w:p>
    <w:p w14:paraId="498D4A05">
      <w:pPr>
        <w:spacing w:line="580" w:lineRule="exact"/>
        <w:ind w:firstLine="640"/>
        <w:jc w:val="both"/>
      </w:pPr>
      <w:r>
        <w:rPr>
          <w:rFonts w:ascii="仿宋_GB2312" w:hAnsi="仿宋_GB2312" w:eastAsia="仿宋_GB2312"/>
          <w:b w:val="0"/>
          <w:sz w:val="32"/>
        </w:rPr>
        <w:t>18.住房保障支出(类)保障性安居工程支出(款)少数民族地区游牧民定居工程(项)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支出决算数为788.26万元，比上年决算增加788.26万元，增长100.00%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主要原因是：本年增加2024年城乡抗震安居工程建设民生实事资金，导致相关经费增加。</w:t>
      </w:r>
    </w:p>
    <w:p w14:paraId="2F837A54">
      <w:pPr>
        <w:spacing w:line="580" w:lineRule="exact"/>
        <w:ind w:firstLine="640"/>
        <w:jc w:val="both"/>
      </w:pPr>
      <w:r>
        <w:rPr>
          <w:rFonts w:ascii="仿宋_GB2312" w:hAnsi="仿宋_GB2312" w:eastAsia="仿宋_GB2312"/>
          <w:b w:val="0"/>
          <w:sz w:val="32"/>
        </w:rPr>
        <w:t>19.住房保障支出(类)保障性安居工程支出(款)农村危房改造(项)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支出决算数为1,423.66万元，比上年决算增加1,423.66万元，增长100.00%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主要原因是：本年增加中央财政农村危房改造补助资金、城乡抗震安居工程建设民生实事资金等项目经费，导致相关经费增加。</w:t>
      </w:r>
    </w:p>
    <w:p w14:paraId="4AF8286F">
      <w:pPr>
        <w:spacing w:line="580" w:lineRule="exact"/>
        <w:ind w:firstLine="640"/>
        <w:jc w:val="both"/>
      </w:pPr>
      <w:r>
        <w:rPr>
          <w:rFonts w:ascii="仿宋_GB2312" w:hAnsi="仿宋_GB2312" w:eastAsia="仿宋_GB2312"/>
          <w:b w:val="0"/>
          <w:sz w:val="32"/>
        </w:rPr>
        <w:t>20.住房保障支出(类)保障性安居工程支出(款)公共租赁住房(项)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支出决算数为0.00万元，比上年决算减少297.98万元，下降100.00%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主要原因是：本年减少自治区财政城镇保障性安居工程补助资金、中央财政城镇保障性安居工程补助资金等项目经费，导致相关经费减少。</w:t>
      </w:r>
    </w:p>
    <w:p w14:paraId="35A6EB92">
      <w:pPr>
        <w:spacing w:line="580" w:lineRule="exact"/>
        <w:ind w:firstLine="640"/>
        <w:jc w:val="both"/>
      </w:pPr>
      <w:r>
        <w:rPr>
          <w:rFonts w:ascii="仿宋_GB2312" w:hAnsi="仿宋_GB2312" w:eastAsia="仿宋_GB2312"/>
          <w:b w:val="0"/>
          <w:sz w:val="32"/>
        </w:rPr>
        <w:t>21.住房保障支出(类)保障性安居工程支出(款)老旧小区改造(项)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支出决算数为2,403.27万元，比上年决算增加447.08万元，增长22.85%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主要原因是：本年增加城镇老旧小区基础设施提升改造、保障性安居工程老旧小区燃气设施更新改造等项目经费，导致相关经费增加。</w:t>
      </w:r>
    </w:p>
    <w:p w14:paraId="77001C7D">
      <w:pPr>
        <w:spacing w:line="580" w:lineRule="exact"/>
        <w:ind w:firstLine="640"/>
        <w:jc w:val="both"/>
      </w:pPr>
      <w:r>
        <w:rPr>
          <w:rFonts w:ascii="仿宋_GB2312" w:hAnsi="仿宋_GB2312" w:eastAsia="仿宋_GB2312"/>
          <w:b w:val="0"/>
          <w:sz w:val="32"/>
        </w:rPr>
        <w:t>22.住房保障支出(类)保障性安居工程支出(款)保障性租赁住房(项)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支出决算数为823.00万元，比上年决算增加823.00万元，增长100.00%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主要原因是：本年增加中央财政城镇保障性安居工程补助资金，导致相关经费增加。</w:t>
      </w:r>
    </w:p>
    <w:p w14:paraId="4B501813">
      <w:pPr>
        <w:spacing w:line="580" w:lineRule="exact"/>
        <w:ind w:firstLine="640"/>
        <w:jc w:val="both"/>
      </w:pPr>
      <w:r>
        <w:rPr>
          <w:rFonts w:ascii="仿宋_GB2312" w:hAnsi="仿宋_GB2312" w:eastAsia="仿宋_GB2312"/>
          <w:b w:val="0"/>
          <w:sz w:val="32"/>
        </w:rPr>
        <w:t>23.住房保障支出(类)保障性安居工程支出(款)其他保障性安居工程支出(项)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支出决算数为7,531.57万元，比上年决算增加2,108.21万元，增长38.87%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保障性安居工程（第一批）中央基建投资资金、2023年城市燃气管道等老化新改造（光明街道）、克州阿图什市2022年保障性安居工程公租房燃气设施更新改造等项目经费，导致相关经费增加。</w:t>
      </w:r>
    </w:p>
    <w:p w14:paraId="36DBE9B4">
      <w:pPr>
        <w:spacing w:line="580" w:lineRule="exact"/>
        <w:ind w:firstLine="640"/>
        <w:jc w:val="both"/>
      </w:pPr>
      <w:r>
        <w:rPr>
          <w:rFonts w:ascii="仿宋_GB2312" w:hAnsi="仿宋_GB2312" w:eastAsia="仿宋_GB2312"/>
          <w:b w:val="0"/>
          <w:sz w:val="32"/>
        </w:rPr>
        <w:t>24.住房保障支出(类)住房改革支出(款)住房公积金(项)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支出决算数为106.48万元，比上年决算增加5.77万元，增长5.73%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0695A431">
      <w:pPr>
        <w:spacing w:line="580" w:lineRule="exact"/>
        <w:ind w:firstLine="640"/>
        <w:jc w:val="both"/>
      </w:pPr>
      <w:r>
        <w:rPr>
          <w:rFonts w:ascii="仿宋_GB2312" w:hAnsi="仿宋_GB2312" w:eastAsia="仿宋_GB2312"/>
          <w:b w:val="0"/>
          <w:sz w:val="32"/>
        </w:rPr>
        <w:t>25.住房保障支出(类)城乡社区住宅(款)其他城乡社区住宅支出(项)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支出决算数为69.72万元，比上年决算增加69.72万元，增长100.00%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主要原因是：本年增加2024年城乡抗震安居工程建设民生实事资金，导致相关经费增加。</w:t>
      </w:r>
    </w:p>
    <w:p w14:paraId="47C1FAEF">
      <w:pPr>
        <w:spacing w:line="580" w:lineRule="exact"/>
        <w:ind w:firstLine="640"/>
        <w:jc w:val="both"/>
      </w:pPr>
      <w:r>
        <w:rPr>
          <w:rFonts w:ascii="仿宋_GB2312" w:hAnsi="仿宋_GB2312" w:eastAsia="仿宋_GB2312"/>
          <w:b w:val="0"/>
          <w:sz w:val="32"/>
        </w:rPr>
        <w:t>26.灾害防治及应急管理支出(类)应急管理事务(款)灾害风险防治(项)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支出决算数为0.00万元，比上年决算减少6.51万元，下降100.00%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主要原因是：本年减少第一次全国自然灾害综合风险普查中央补助资金，导致相关经费减少。</w:t>
      </w:r>
    </w:p>
    <w:p w14:paraId="7C2EDC6B">
      <w:pPr>
        <w:spacing w:line="580" w:lineRule="exact"/>
        <w:ind w:firstLine="640"/>
        <w:jc w:val="both"/>
      </w:pPr>
      <w:r>
        <w:rPr>
          <w:rFonts w:ascii="仿宋_GB2312" w:hAnsi="仿宋_GB2312" w:eastAsia="仿宋_GB2312"/>
          <w:b w:val="0"/>
          <w:sz w:val="32"/>
        </w:rPr>
        <w:t>27.灾害防治及应急管理支出(类)自然灾害救灾及恢复重建支出(款)自然灾害灾后重建补助(项)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支出决算数为4,283.96万元，比上年决算增加4,283.96万元，增长100.00%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主要原因是：本年增加乌什地震自治区牧民越冬放牧点用房居住灾后重建项目、乌什地震</w:t>
      </w:r>
      <w:r>
        <w:rPr>
          <w:rFonts w:hint="eastAsia" w:ascii="仿宋_GB2312" w:hAnsi="仿宋_GB2312" w:eastAsia="仿宋_GB2312"/>
          <w:b w:val="0"/>
          <w:sz w:val="32"/>
          <w:lang w:eastAsia="zh-CN"/>
        </w:rPr>
        <w:t>灾</w:t>
      </w:r>
      <w:r>
        <w:rPr>
          <w:rFonts w:ascii="仿宋_GB2312" w:hAnsi="仿宋_GB2312" w:eastAsia="仿宋_GB2312"/>
          <w:b w:val="0"/>
          <w:sz w:val="32"/>
        </w:rPr>
        <w:t>损住房恢复重建自治区地震重点危险区农村住房抗震改造项目，导致相关经费增加。</w:t>
      </w:r>
    </w:p>
    <w:p w14:paraId="2A3BD87E">
      <w:pPr>
        <w:spacing w:line="580" w:lineRule="exact"/>
        <w:ind w:firstLine="640"/>
        <w:jc w:val="both"/>
      </w:pPr>
      <w:r>
        <w:rPr>
          <w:rFonts w:ascii="仿宋_GB2312" w:hAnsi="仿宋_GB2312" w:eastAsia="仿宋_GB2312"/>
          <w:b w:val="0"/>
          <w:sz w:val="32"/>
        </w:rPr>
        <w:t>28.其他支出(类)其他支出(款)其他支出(项)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支出决算数为3,096.53万元，比上年决算减少174.30万元，下降5.33%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主要原因是：本年减少克州阿图什市生活垃圾</w:t>
      </w:r>
      <w:r>
        <w:rPr>
          <w:rFonts w:hint="eastAsia" w:ascii="仿宋_GB2312" w:hAnsi="仿宋_GB2312" w:eastAsia="仿宋_GB2312"/>
          <w:b w:val="0"/>
          <w:sz w:val="32"/>
          <w:lang w:eastAsia="zh-CN"/>
        </w:rPr>
        <w:t>处理厂</w:t>
      </w:r>
      <w:r>
        <w:rPr>
          <w:rFonts w:ascii="仿宋_GB2312" w:hAnsi="仿宋_GB2312" w:eastAsia="仿宋_GB2312"/>
          <w:b w:val="0"/>
          <w:sz w:val="32"/>
        </w:rPr>
        <w:t>（三期）建设、阿图什市城区供水管网改造等项目经费，导致相关经费减少。</w:t>
      </w:r>
    </w:p>
    <w:p w14:paraId="1BC248EA">
      <w:pPr>
        <w:spacing w:line="640" w:lineRule="exact"/>
        <w:ind w:firstLine="640"/>
        <w:jc w:val="both"/>
        <w:outlineLvl w:val="2"/>
      </w:pPr>
      <w:r>
        <w:rPr>
          <w:rFonts w:ascii="黑体" w:hAnsi="黑体" w:eastAsia="黑体"/>
          <w:sz w:val="32"/>
        </w:rPr>
        <w:t>六、一般公共预算财政拨款基本支出决算情况说明</w:t>
      </w:r>
    </w:p>
    <w:p w14:paraId="1AB9E5EE">
      <w:pPr>
        <w:spacing w:line="580" w:lineRule="exact"/>
        <w:ind w:firstLine="640"/>
        <w:jc w:val="both"/>
      </w:pPr>
      <w:r>
        <w:rPr>
          <w:rFonts w:ascii="仿宋_GB2312" w:hAnsi="仿宋_GB2312" w:eastAsia="仿宋_GB2312"/>
          <w:b w:val="0"/>
          <w:sz w:val="32"/>
        </w:rPr>
        <w:t>2024年度一般公共预算财政拨款基本支出3,128.02万元，其中：</w:t>
      </w:r>
      <w:r>
        <w:rPr>
          <w:rFonts w:ascii="仿宋_GB2312" w:hAnsi="仿宋_GB2312" w:eastAsia="仿宋_GB2312"/>
          <w:b/>
          <w:sz w:val="32"/>
        </w:rPr>
        <w:t>人员经费1,384.54万元，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2D3015D1">
      <w:pPr>
        <w:spacing w:line="580" w:lineRule="exact"/>
        <w:ind w:firstLine="640"/>
        <w:jc w:val="both"/>
      </w:pPr>
      <w:r>
        <w:rPr>
          <w:rFonts w:ascii="仿宋_GB2312" w:hAnsi="仿宋_GB2312" w:eastAsia="仿宋_GB2312"/>
          <w:b/>
          <w:sz w:val="32"/>
        </w:rPr>
        <w:t>公用经费1,743.48万元，</w:t>
      </w:r>
      <w:r>
        <w:rPr>
          <w:rFonts w:ascii="仿宋_GB2312" w:hAnsi="仿宋_GB2312" w:eastAsia="仿宋_GB2312"/>
          <w:b w:val="0"/>
          <w:sz w:val="32"/>
        </w:rPr>
        <w:t>包括：办公费、印刷费、水费、邮电费、取暖费、差旅费、维修（护）费、劳务费、委托业务费、公务用车运行维护费、税金及附加费用、其他商品和服务支出、国内债务付息。</w:t>
      </w:r>
    </w:p>
    <w:p w14:paraId="03472463">
      <w:pPr>
        <w:spacing w:line="640" w:lineRule="exact"/>
        <w:ind w:firstLine="640"/>
        <w:jc w:val="both"/>
        <w:outlineLvl w:val="2"/>
      </w:pPr>
      <w:r>
        <w:rPr>
          <w:rFonts w:ascii="黑体" w:hAnsi="黑体" w:eastAsia="黑体"/>
          <w:sz w:val="32"/>
        </w:rPr>
        <w:t>七、政府性基金预算财政拨款收入支出决算情况说明</w:t>
      </w:r>
    </w:p>
    <w:p w14:paraId="660E70E0">
      <w:pPr>
        <w:spacing w:line="580" w:lineRule="exact"/>
        <w:ind w:firstLine="640"/>
        <w:jc w:val="both"/>
      </w:pPr>
      <w:r>
        <w:rPr>
          <w:rFonts w:ascii="仿宋_GB2312" w:hAnsi="仿宋_GB2312" w:eastAsia="仿宋_GB2312"/>
          <w:b/>
          <w:sz w:val="32"/>
        </w:rPr>
        <w:t>2024年度政府性基金预算财政拨款收入总计31,205.80万元，</w:t>
      </w:r>
      <w:r>
        <w:rPr>
          <w:rFonts w:ascii="仿宋_GB2312" w:hAnsi="仿宋_GB2312" w:eastAsia="仿宋_GB2312"/>
          <w:b w:val="0"/>
          <w:sz w:val="32"/>
        </w:rPr>
        <w:t>其中：年初结转和结余0.00万元，本年收入31,205.80万元。</w:t>
      </w:r>
      <w:r>
        <w:rPr>
          <w:rFonts w:ascii="仿宋_GB2312" w:hAnsi="仿宋_GB2312" w:eastAsia="仿宋_GB2312"/>
          <w:b/>
          <w:sz w:val="32"/>
        </w:rPr>
        <w:t>政府性基金预算财政拨款支出总计31,205.80万元，</w:t>
      </w:r>
      <w:r>
        <w:rPr>
          <w:rFonts w:ascii="仿宋_GB2312" w:hAnsi="仿宋_GB2312" w:eastAsia="仿宋_GB2312"/>
          <w:b w:val="0"/>
          <w:sz w:val="32"/>
        </w:rPr>
        <w:t>其中：年末结转和结余0.00万元，本年支出31,205.80万元。</w:t>
      </w:r>
    </w:p>
    <w:p w14:paraId="23EAE04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21,312.61万元，下降40.58%，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w:t>
      </w:r>
      <w:r>
        <w:rPr>
          <w:rFonts w:hint="eastAsia" w:ascii="仿宋_GB2312" w:hAnsi="仿宋_GB2312" w:eastAsia="仿宋_GB2312"/>
          <w:b w:val="0"/>
          <w:sz w:val="32"/>
          <w:lang w:eastAsia="zh-CN"/>
        </w:rPr>
        <w:t>棚户区</w:t>
      </w:r>
      <w:r>
        <w:rPr>
          <w:rFonts w:ascii="仿宋_GB2312" w:hAnsi="仿宋_GB2312" w:eastAsia="仿宋_GB2312"/>
          <w:b w:val="0"/>
          <w:sz w:val="32"/>
        </w:rPr>
        <w:t>改造项目贷款本金项目。</w:t>
      </w:r>
      <w:r>
        <w:rPr>
          <w:rFonts w:ascii="仿宋_GB2312" w:hAnsi="仿宋_GB2312" w:eastAsia="仿宋_GB2312"/>
          <w:b/>
          <w:sz w:val="32"/>
        </w:rPr>
        <w:t>与年初预算相比，</w:t>
      </w:r>
      <w:r>
        <w:rPr>
          <w:rFonts w:ascii="仿宋_GB2312" w:hAnsi="仿宋_GB2312" w:eastAsia="仿宋_GB2312"/>
          <w:b w:val="0"/>
          <w:sz w:val="32"/>
        </w:rPr>
        <w:t>年初预算数9,703.46万元，决算数31,205.80万元，预决算差异率221.59%，主要原因是：年中追加克州阿图什市2024年保障性租赁住房建设项目、克州阿图什市2024年棚户区改造建设项目。</w:t>
      </w:r>
    </w:p>
    <w:p w14:paraId="15DC19D4">
      <w:pPr>
        <w:spacing w:line="580" w:lineRule="exact"/>
        <w:ind w:firstLine="640"/>
        <w:jc w:val="both"/>
      </w:pPr>
      <w:r>
        <w:rPr>
          <w:rFonts w:ascii="仿宋_GB2312" w:hAnsi="仿宋_GB2312" w:eastAsia="仿宋_GB2312"/>
          <w:b w:val="0"/>
          <w:sz w:val="32"/>
        </w:rPr>
        <w:t>政府性基金预算财政拨款支出31,205.80万元。</w:t>
      </w:r>
    </w:p>
    <w:p w14:paraId="001115E6">
      <w:pPr>
        <w:spacing w:line="580" w:lineRule="exact"/>
        <w:ind w:firstLine="640"/>
        <w:jc w:val="both"/>
      </w:pPr>
      <w:r>
        <w:rPr>
          <w:rFonts w:ascii="仿宋_GB2312" w:hAnsi="仿宋_GB2312" w:eastAsia="仿宋_GB2312"/>
          <w:b w:val="0"/>
          <w:sz w:val="32"/>
        </w:rPr>
        <w:t>1.城乡社区支出(类)国有土地使用权出让收入安排的支出(款)公共租赁住房支出(项)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主要原因是：本年减少关于拨付2022年土地出让收益资金用于保障性安居工程项目经费，导致相关经费减少。</w:t>
      </w:r>
    </w:p>
    <w:p w14:paraId="1914B31F">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支出决算数为4,500.00万元，比上年决算减少635.00万元，下降12.37%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主要原因是：本年较上年减少平安小区二期拆迁安置房款。</w:t>
      </w:r>
    </w:p>
    <w:p w14:paraId="2339CD27">
      <w:pPr>
        <w:spacing w:line="580" w:lineRule="exact"/>
        <w:ind w:firstLine="640"/>
        <w:jc w:val="both"/>
      </w:pPr>
      <w:r>
        <w:rPr>
          <w:rFonts w:ascii="仿宋_GB2312" w:hAnsi="仿宋_GB2312" w:eastAsia="仿宋_GB2312"/>
          <w:b w:val="0"/>
          <w:sz w:val="32"/>
        </w:rPr>
        <w:t>3.城乡社区支出(类)城市基础设施配套费安排的支出(款)其他城市基础设施配套费安排的支出(项)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支出决算数为0.00万元，比上年决算减少4,462.81万元，下降100.00%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松他克路路灯灯杆箱美化项目、克州阿图什市2023年城镇供水主管网改造项目、克州阿图什市帕米尔路、迎宾路市政道路改造项目、阿图什市2022年城市基础设施提升改造项目、阿图什市政公用设施养护工程项目、阿图什市库典湾文化宣传</w:t>
      </w:r>
      <w:bookmarkStart w:id="0" w:name="_GoBack"/>
      <w:r>
        <w:rPr>
          <w:rFonts w:hint="eastAsia" w:ascii="仿宋_GB2312" w:hAnsi="仿宋_GB2312" w:eastAsia="仿宋_GB2312"/>
          <w:b w:val="0"/>
          <w:sz w:val="32"/>
          <w:lang w:eastAsia="zh-CN"/>
        </w:rPr>
        <w:t>围挡</w:t>
      </w:r>
      <w:bookmarkEnd w:id="0"/>
      <w:r>
        <w:rPr>
          <w:rFonts w:ascii="仿宋_GB2312" w:hAnsi="仿宋_GB2312" w:eastAsia="仿宋_GB2312"/>
          <w:b w:val="0"/>
          <w:sz w:val="32"/>
        </w:rPr>
        <w:t>采购项目、阿图什市塔合提云片</w:t>
      </w:r>
      <w:r>
        <w:rPr>
          <w:rFonts w:hint="eastAsia" w:ascii="仿宋_GB2312" w:hAnsi="仿宋_GB2312" w:eastAsia="仿宋_GB2312"/>
          <w:b w:val="0"/>
          <w:sz w:val="32"/>
          <w:lang w:eastAsia="zh-CN"/>
        </w:rPr>
        <w:t>区</w:t>
      </w:r>
      <w:r>
        <w:rPr>
          <w:rFonts w:ascii="仿宋_GB2312" w:hAnsi="仿宋_GB2312" w:eastAsia="仿宋_GB2312"/>
          <w:b w:val="0"/>
          <w:sz w:val="32"/>
        </w:rPr>
        <w:t>内棚户区等棚户区改造建设项目配套资金。</w:t>
      </w:r>
    </w:p>
    <w:p w14:paraId="4F3DC5D5">
      <w:pPr>
        <w:spacing w:line="580" w:lineRule="exact"/>
        <w:ind w:firstLine="640"/>
        <w:jc w:val="both"/>
      </w:pPr>
      <w:r>
        <w:rPr>
          <w:rFonts w:ascii="仿宋_GB2312" w:hAnsi="仿宋_GB2312" w:eastAsia="仿宋_GB2312"/>
          <w:b w:val="0"/>
          <w:sz w:val="32"/>
        </w:rPr>
        <w:t>4.城乡社区支出(类)棚户区改造专项债券收入安排的支出(款)其他棚户区改造专项债券收入安排的支出(项)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支出决算数为16,131.37万元，比上年决算减少7,267.55万元，下降31.06%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主要原因是：本年较上年阿图什市塔合提云片区、葱岭棚户区等棚户区改造建设项目支出减少。</w:t>
      </w:r>
    </w:p>
    <w:p w14:paraId="76CF9D50">
      <w:pPr>
        <w:spacing w:line="580" w:lineRule="exact"/>
        <w:ind w:firstLine="640"/>
        <w:jc w:val="both"/>
      </w:pPr>
      <w:r>
        <w:rPr>
          <w:rFonts w:ascii="仿宋_GB2312" w:hAnsi="仿宋_GB2312" w:eastAsia="仿宋_GB2312"/>
          <w:b w:val="0"/>
          <w:sz w:val="32"/>
        </w:rPr>
        <w:t>5.城乡社区支出(类)国有土地使用权出让收入对应专项债务收入安排的支出(款)其他国有土地使用权出让收入对应专项债务收入安排的支出(项)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支出决算数为6,472.04万元，比上年决算增加6,472.04万元，增长100.00%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阿图什市2023年公共租赁住房建设项目、克州阿图什市2022年公共租赁住房建设项目、克州阿图什市2024年保障性租赁住房建设项目。</w:t>
      </w:r>
    </w:p>
    <w:p w14:paraId="6F91794D">
      <w:pPr>
        <w:spacing w:line="580" w:lineRule="exact"/>
        <w:ind w:firstLine="640"/>
        <w:jc w:val="both"/>
      </w:pPr>
      <w:r>
        <w:rPr>
          <w:rFonts w:ascii="仿宋_GB2312" w:hAnsi="仿宋_GB2312" w:eastAsia="仿宋_GB2312"/>
          <w:b w:val="0"/>
          <w:sz w:val="32"/>
        </w:rPr>
        <w:t>6.其他支出(类)其他政府性基金及对应专项债务收入安排的支出(款)其他地方自行试点项目收益专项债券收入安排的支出(项)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支出决算数为4,102.39万元，比上年决算减少15,414.29万元，下降78.98%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克州阿图什市中心城区供热改造项目、克州阿图什市产城服务区集中供热建设项目、阿图什市城乡供热提升改造项目、阿图什市煤改气供热工程贷款本金、克州2015年阿图什市棚户区改造项目贷款本金项目。</w:t>
      </w:r>
    </w:p>
    <w:p w14:paraId="0C86BF2E">
      <w:pPr>
        <w:spacing w:line="640" w:lineRule="exact"/>
        <w:ind w:firstLine="640"/>
        <w:jc w:val="both"/>
        <w:outlineLvl w:val="2"/>
      </w:pPr>
      <w:r>
        <w:rPr>
          <w:rFonts w:ascii="黑体" w:hAnsi="黑体" w:eastAsia="黑体"/>
          <w:sz w:val="32"/>
        </w:rPr>
        <w:t>八、国有资本经营预算财政拨款收入支出决算情况说明</w:t>
      </w:r>
    </w:p>
    <w:p w14:paraId="0C6859A4">
      <w:pPr>
        <w:spacing w:line="580" w:lineRule="exact"/>
        <w:ind w:firstLine="640"/>
        <w:jc w:val="both"/>
      </w:pPr>
      <w:r>
        <w:rPr>
          <w:rFonts w:ascii="仿宋_GB2312" w:hAnsi="仿宋_GB2312" w:eastAsia="仿宋_GB2312"/>
          <w:b/>
          <w:sz w:val="32"/>
        </w:rPr>
        <w:t>2024年度国有资本经营预算财政拨款收入总计175.00万元，</w:t>
      </w:r>
      <w:r>
        <w:rPr>
          <w:rFonts w:ascii="仿宋_GB2312" w:hAnsi="仿宋_GB2312" w:eastAsia="仿宋_GB2312"/>
          <w:b w:val="0"/>
          <w:sz w:val="32"/>
        </w:rPr>
        <w:t>其中：年初结转和结余0.00万元，本年收入175.00万元。</w:t>
      </w:r>
      <w:r>
        <w:rPr>
          <w:rFonts w:ascii="仿宋_GB2312" w:hAnsi="仿宋_GB2312" w:eastAsia="仿宋_GB2312"/>
          <w:b/>
          <w:sz w:val="32"/>
        </w:rPr>
        <w:t>国有资本经营预算财政拨款支出总计175.00万元，</w:t>
      </w:r>
      <w:r>
        <w:rPr>
          <w:rFonts w:ascii="仿宋_GB2312" w:hAnsi="仿宋_GB2312" w:eastAsia="仿宋_GB2312"/>
          <w:b w:val="0"/>
          <w:sz w:val="32"/>
        </w:rPr>
        <w:t>其中：年末结转和结余0.00万元，本年支出175.00万元。</w:t>
      </w:r>
    </w:p>
    <w:p w14:paraId="251391EC">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增加175.00万元，增长100.00%，主要原因是：本年2016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2019年集中供暖天然气价格补贴项目，导致相关经费增加。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年初预算数0.00万元，决算数175.00万元，预决算差异率100.00%，主要原因是：年中追加2016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w:t>
      </w:r>
      <w:r>
        <w:rPr>
          <w:rFonts w:hint="eastAsia" w:ascii="仿宋_GB2312" w:hAnsi="仿宋_GB2312" w:eastAsia="仿宋_GB2312"/>
          <w:b w:val="0"/>
          <w:sz w:val="32"/>
          <w:lang w:eastAsia="zh-CN"/>
        </w:rPr>
        <w:t>天然气</w:t>
      </w:r>
      <w:r>
        <w:rPr>
          <w:rFonts w:ascii="仿宋_GB2312" w:hAnsi="仿宋_GB2312" w:eastAsia="仿宋_GB2312"/>
          <w:b w:val="0"/>
          <w:sz w:val="32"/>
        </w:rPr>
        <w:t>价格补贴项目，导致预决算差异。</w:t>
      </w:r>
    </w:p>
    <w:p w14:paraId="715635CE">
      <w:pPr>
        <w:spacing w:line="580" w:lineRule="exact"/>
        <w:ind w:firstLine="640"/>
        <w:jc w:val="both"/>
      </w:pPr>
      <w:r>
        <w:rPr>
          <w:rFonts w:ascii="仿宋_GB2312" w:hAnsi="仿宋_GB2312" w:eastAsia="仿宋_GB2312"/>
          <w:sz w:val="32"/>
        </w:rPr>
        <w:t>国有资本经营预算财政拨款支出175.00万元。</w:t>
      </w:r>
    </w:p>
    <w:p w14:paraId="7D08D23E">
      <w:pPr>
        <w:spacing w:line="580" w:lineRule="exact"/>
        <w:ind w:firstLine="640"/>
        <w:jc w:val="both"/>
      </w:pPr>
      <w:r>
        <w:rPr>
          <w:rFonts w:ascii="仿宋_GB2312" w:hAnsi="仿宋_GB2312" w:eastAsia="仿宋_GB2312"/>
          <w:b w:val="0"/>
          <w:sz w:val="32"/>
        </w:rPr>
        <w:t>1.国有资本经营预算支出(类)其他国有资本经营预算支出(款)其他国有资本经营预算支出(项)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支出决算数为175.00万元，比上年决算增加175.00万元，增长100.00%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2019年集中供暖天然气价格补贴项目，导致相关经费增加。</w:t>
      </w:r>
    </w:p>
    <w:p w14:paraId="697B5AE2">
      <w:pPr>
        <w:spacing w:line="640" w:lineRule="exact"/>
        <w:ind w:firstLine="640"/>
        <w:jc w:val="both"/>
        <w:outlineLvl w:val="2"/>
      </w:pPr>
      <w:r>
        <w:rPr>
          <w:rFonts w:ascii="黑体" w:hAnsi="黑体" w:eastAsia="黑体"/>
          <w:sz w:val="32"/>
        </w:rPr>
        <w:t>九、财政拨款“三公”经费支出决算情况说明</w:t>
      </w:r>
    </w:p>
    <w:p w14:paraId="7296BCC9">
      <w:pPr>
        <w:spacing w:line="580" w:lineRule="exact"/>
        <w:ind w:firstLine="640"/>
        <w:jc w:val="both"/>
      </w:pPr>
      <w:r>
        <w:rPr>
          <w:rFonts w:ascii="仿宋_GB2312" w:hAnsi="仿宋_GB2312" w:eastAsia="仿宋_GB2312"/>
          <w:b/>
          <w:sz w:val="32"/>
        </w:rPr>
        <w:t>2024年度财政拨款“三公”经费支出21.58万元，</w:t>
      </w:r>
      <w:r>
        <w:rPr>
          <w:rFonts w:ascii="仿宋_GB2312" w:hAnsi="仿宋_GB2312" w:eastAsia="仿宋_GB2312"/>
          <w:b w:val="0"/>
          <w:sz w:val="32"/>
        </w:rPr>
        <w:t>比上年减少0.02万元，下降0.09%，主要原因是：严格执行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21.58万元，占100.00%，比上年减少0.02万元，下降0.09%，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14:paraId="16278010">
      <w:pPr>
        <w:spacing w:line="580" w:lineRule="exact"/>
        <w:ind w:firstLine="640"/>
        <w:jc w:val="both"/>
      </w:pPr>
      <w:r>
        <w:rPr>
          <w:rFonts w:ascii="仿宋_GB2312" w:hAnsi="仿宋_GB2312" w:eastAsia="仿宋_GB2312"/>
          <w:b/>
          <w:sz w:val="32"/>
        </w:rPr>
        <w:t>具体情况如下：</w:t>
      </w:r>
    </w:p>
    <w:p w14:paraId="5DA91A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AF289F">
      <w:pPr>
        <w:spacing w:line="580" w:lineRule="exact"/>
        <w:ind w:firstLine="640"/>
        <w:jc w:val="both"/>
      </w:pPr>
      <w:r>
        <w:rPr>
          <w:rFonts w:ascii="仿宋_GB2312" w:hAnsi="仿宋_GB2312" w:eastAsia="仿宋_GB2312"/>
          <w:b w:val="0"/>
          <w:sz w:val="32"/>
        </w:rPr>
        <w:t>公务用车购置及运行维护费21.58万元，其中：公务用车购置费0.00万元，公务用车运行维护费21.58万元。公务用车运行维护费开支内容包括车辆加油费、维修费、保险费、审车费、过路费。公务用车购置数0辆，公务用车保有量7辆。国有资产占用情况中固定资产车辆186辆，与公务用车保有量差异原因是：单位业务用车，车辆费用未使用财政拨款公务用车运行维护费支付。</w:t>
      </w:r>
    </w:p>
    <w:p w14:paraId="1332BF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469E8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21.58万元，决算数21.58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21.58万元，决算数21.58万元，预决算差异率0.00%，主要原因是：严格按照预算执行，预决算无差异。公务接待费全年预算数0.00万元，决算数0.00万元，预决算差异率0.00%，主要原因是：本单位无公务接待费。</w:t>
      </w:r>
    </w:p>
    <w:p w14:paraId="16893E6D">
      <w:pPr>
        <w:spacing w:line="640" w:lineRule="exact"/>
        <w:ind w:firstLine="640"/>
        <w:jc w:val="both"/>
        <w:outlineLvl w:val="2"/>
      </w:pPr>
      <w:r>
        <w:rPr>
          <w:rFonts w:ascii="黑体" w:hAnsi="黑体" w:eastAsia="黑体"/>
          <w:sz w:val="32"/>
        </w:rPr>
        <w:t>十、其他重要事项的情况说明</w:t>
      </w:r>
    </w:p>
    <w:p w14:paraId="09017B86">
      <w:pPr>
        <w:spacing w:line="640" w:lineRule="exact"/>
        <w:ind w:firstLine="640"/>
        <w:jc w:val="both"/>
        <w:outlineLvl w:val="3"/>
      </w:pPr>
      <w:r>
        <w:rPr>
          <w:rFonts w:ascii="楷体_GB2312" w:hAnsi="楷体_GB2312" w:eastAsia="楷体_GB2312"/>
          <w:b/>
          <w:sz w:val="32"/>
        </w:rPr>
        <w:t>（一）机关运行经费及公用经费支出情况</w:t>
      </w:r>
    </w:p>
    <w:p w14:paraId="54EB7BC1">
      <w:pPr>
        <w:spacing w:line="580" w:lineRule="exact"/>
        <w:ind w:firstLine="640"/>
        <w:jc w:val="both"/>
      </w:pPr>
      <w:r>
        <w:rPr>
          <w:rFonts w:ascii="仿宋_GB2312" w:hAnsi="仿宋_GB2312" w:eastAsia="仿宋_GB2312"/>
          <w:b w:val="0"/>
          <w:sz w:val="32"/>
        </w:rPr>
        <w:t>2024年度阿图什市住房和城乡建设局（行政单位和参照公务员法管理事业单位）机关运行经费支出1,743.48万元，比上年减少2,414.26万元，下降58.07%，主要原因是：本年减少委托业务费等经费，导致机关运行经费减少。</w:t>
      </w:r>
    </w:p>
    <w:p w14:paraId="01EBEC62">
      <w:pPr>
        <w:spacing w:line="640" w:lineRule="exact"/>
        <w:ind w:firstLine="640"/>
        <w:jc w:val="both"/>
        <w:outlineLvl w:val="3"/>
      </w:pPr>
      <w:r>
        <w:rPr>
          <w:rFonts w:ascii="楷体_GB2312" w:hAnsi="楷体_GB2312" w:eastAsia="楷体_GB2312"/>
          <w:b/>
          <w:sz w:val="32"/>
        </w:rPr>
        <w:t>（二）政府采购情况</w:t>
      </w:r>
    </w:p>
    <w:p w14:paraId="225DDA4F">
      <w:pPr>
        <w:spacing w:line="580" w:lineRule="exact"/>
        <w:ind w:firstLine="640"/>
        <w:jc w:val="both"/>
      </w:pPr>
      <w:r>
        <w:rPr>
          <w:rFonts w:ascii="仿宋_GB2312" w:hAnsi="仿宋_GB2312" w:eastAsia="仿宋_GB2312"/>
          <w:b w:val="0"/>
          <w:sz w:val="32"/>
        </w:rPr>
        <w:t>2024年度政府采购支出总额6,796.54万元，其中：政府采购货物支出5,972.30万元、政府采购工程支出176.54万元、政府采购服务支出647.71万元。</w:t>
      </w:r>
    </w:p>
    <w:p w14:paraId="106ADB59">
      <w:pPr>
        <w:spacing w:line="580" w:lineRule="exact"/>
        <w:ind w:firstLine="640"/>
        <w:jc w:val="both"/>
      </w:pPr>
      <w:r>
        <w:rPr>
          <w:rFonts w:ascii="仿宋_GB2312" w:hAnsi="仿宋_GB2312" w:eastAsia="仿宋_GB2312"/>
          <w:b w:val="0"/>
          <w:sz w:val="32"/>
        </w:rPr>
        <w:t>授予中小企业合同金额6,786.48万元，占政府采购支出总额的99.85%，其中：授予小微企业合同金额6,388.78万元，占政府采购支出总额的94.00%。</w:t>
      </w:r>
    </w:p>
    <w:p w14:paraId="1134B1C8">
      <w:pPr>
        <w:spacing w:line="640" w:lineRule="exact"/>
        <w:ind w:firstLine="640"/>
        <w:jc w:val="both"/>
        <w:outlineLvl w:val="3"/>
      </w:pPr>
      <w:r>
        <w:rPr>
          <w:rFonts w:ascii="楷体_GB2312" w:hAnsi="楷体_GB2312" w:eastAsia="楷体_GB2312"/>
          <w:b/>
          <w:sz w:val="32"/>
        </w:rPr>
        <w:t>（三）国有资产占用情况说明</w:t>
      </w:r>
    </w:p>
    <w:p w14:paraId="5CF889AF">
      <w:pPr>
        <w:spacing w:line="580" w:lineRule="exact"/>
        <w:ind w:firstLine="640"/>
        <w:jc w:val="both"/>
      </w:pPr>
      <w:r>
        <w:rPr>
          <w:rFonts w:ascii="仿宋_GB2312" w:hAnsi="仿宋_GB2312" w:eastAsia="仿宋_GB2312"/>
          <w:b w:val="0"/>
          <w:sz w:val="32"/>
        </w:rPr>
        <w:t>截至2024年12月31日，房屋4,668.75平方米，价值312.37万元。车辆186辆，价值5,411.83万元，其中：副部（省）级及以上领导用车0辆、主要负责人用车0辆、机要通信用车0辆、应急保障用车0辆、执法执勤用车15辆、特种专业技术用车142辆、离退休干部服务用车0辆、其他用车29辆，其他用车主要是：垃圾清运车及</w:t>
      </w:r>
      <w:r>
        <w:rPr>
          <w:rFonts w:hint="eastAsia" w:ascii="仿宋_GB2312" w:hAnsi="仿宋_GB2312" w:eastAsia="仿宋_GB2312"/>
          <w:b w:val="0"/>
          <w:sz w:val="32"/>
          <w:lang w:val="en-US" w:eastAsia="zh-CN"/>
        </w:rPr>
        <w:t>单位</w:t>
      </w:r>
      <w:r>
        <w:rPr>
          <w:rFonts w:ascii="仿宋_GB2312" w:hAnsi="仿宋_GB2312" w:eastAsia="仿宋_GB2312"/>
          <w:b w:val="0"/>
          <w:sz w:val="32"/>
        </w:rPr>
        <w:t>业务用车。单价100万元（含）以上设备（不含车辆）5台（套）。</w:t>
      </w:r>
    </w:p>
    <w:p w14:paraId="2C2F52CD">
      <w:pPr>
        <w:spacing w:line="640" w:lineRule="exact"/>
        <w:ind w:firstLine="640"/>
        <w:jc w:val="both"/>
        <w:outlineLvl w:val="2"/>
      </w:pPr>
      <w:r>
        <w:rPr>
          <w:rFonts w:ascii="黑体" w:hAnsi="黑体" w:eastAsia="黑体"/>
          <w:sz w:val="32"/>
        </w:rPr>
        <w:t>十一、预算绩效的情况说明</w:t>
      </w:r>
    </w:p>
    <w:p w14:paraId="34A1AB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67,482.65万元，实际执行总额67,482.65万元；预算绩效评价项目22个，全年预算数17,051.64万元，全年执行数12,385.22万元。预算绩效管理取得的成效：一是通过建立“预算编制有目标、预算执行有监控、预算完成有评价、评价结果有应用”的闭环管理体系，有效遏制了资金使用中的浪费、闲置等问题，推动资金向重点领域、民生项目倾斜，确保财政资金“花在刀刃上”，单位履职效能与资金投入的匹配度明显提高；二是绩效评价结果与预算安排、领导班子考核等挂钩，对低效、无效项目的责任主体形成硬约束，促使单位主动优化管理流程、改进工作方法。例如，对评价为“差”的项目，可能削减或取消后续预算，推动建立“能进能出”的预算动态调整机制。发现的问题及原因：一是将绩效管理视为财务部门的“单独任务”，业务部门参与度低，导致绩效目标与业务实际脱节；预算执行中缺乏对业务进度、效果的动态监控，出现“钱等项目”或“项目等钱”的错位；二是评价结果与预算安排、干部考核、责任追究的挂钩不够紧密，“评价归评价、预算归预算”的情况普遍存在；对低效、无效项目的整改不到位，缺乏明确的问责机制，难以形成“评价—反馈—改进”的闭环。下一步改进措施：一是提升思想认识：将绩效管理纳入单位核心工作，通过专题培训、案例警示等方式，强化“花钱必问效、无效必问责”的意识，推动领导班子带头履职，明确“谁决策、谁负责”“谁执行、谁担责”；二是压实部门协同：打破“财务部门单打独斗”的局面，明确业务部门为绩效管理第一责任主体，要求业务部门全程参与目标设定、执行监控、评价反馈，实现“业务工作与绩效管理同部署、同推进”。具体附整体支出绩效自评表，项目支出绩效自评表和评价报告。</w:t>
      </w:r>
    </w:p>
    <w:p w14:paraId="2B20CA2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FBBF22">
        <w:tblPrEx>
          <w:tblCellMar>
            <w:top w:w="0" w:type="dxa"/>
            <w:left w:w="108" w:type="dxa"/>
            <w:bottom w:w="0" w:type="dxa"/>
            <w:right w:w="108" w:type="dxa"/>
          </w:tblCellMar>
        </w:tblPrEx>
        <w:tc>
          <w:tcPr>
            <w:tcW w:w="8840" w:type="dxa"/>
            <w:gridSpan w:val="8"/>
            <w:vAlign w:val="center"/>
          </w:tcPr>
          <w:p w14:paraId="34EC1589">
            <w:pPr>
              <w:jc w:val="center"/>
            </w:pPr>
            <w:r>
              <w:rPr>
                <w:rFonts w:ascii="宋体" w:hAnsi="宋体" w:eastAsia="宋体"/>
                <w:sz w:val="24"/>
              </w:rPr>
              <w:t>单位整体支出绩效自评表</w:t>
            </w:r>
          </w:p>
        </w:tc>
      </w:tr>
      <w:tr w14:paraId="681E9925">
        <w:tblPrEx>
          <w:tblCellMar>
            <w:top w:w="0" w:type="dxa"/>
            <w:left w:w="108" w:type="dxa"/>
            <w:bottom w:w="0" w:type="dxa"/>
            <w:right w:w="108" w:type="dxa"/>
          </w:tblCellMar>
        </w:tblPrEx>
        <w:tc>
          <w:tcPr>
            <w:tcW w:w="8840" w:type="dxa"/>
            <w:gridSpan w:val="8"/>
            <w:vAlign w:val="center"/>
          </w:tcPr>
          <w:p w14:paraId="4E8C60F7">
            <w:pPr>
              <w:jc w:val="center"/>
            </w:pPr>
            <w:r>
              <w:rPr>
                <w:rFonts w:ascii="宋体" w:hAnsi="宋体" w:eastAsia="宋体"/>
                <w:sz w:val="24"/>
              </w:rPr>
              <w:t>（2024年度）</w:t>
            </w:r>
          </w:p>
        </w:tc>
      </w:tr>
      <w:tr w14:paraId="15614A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2B6A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350FD">
            <w:pPr>
              <w:jc w:val="center"/>
            </w:pPr>
            <w:r>
              <w:rPr>
                <w:rFonts w:ascii="宋体" w:hAnsi="宋体" w:eastAsia="宋体"/>
                <w:sz w:val="16"/>
              </w:rPr>
              <w:t>阿图什市住房和城乡建设局</w:t>
            </w:r>
          </w:p>
        </w:tc>
      </w:tr>
      <w:tr w14:paraId="2D56C0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5FC5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5543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171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3960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646A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54AC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77A4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B0401">
            <w:pPr>
              <w:jc w:val="center"/>
            </w:pPr>
            <w:r>
              <w:rPr>
                <w:rFonts w:ascii="宋体" w:hAnsi="宋体" w:eastAsia="宋体"/>
                <w:sz w:val="16"/>
              </w:rPr>
              <w:t>得分</w:t>
            </w:r>
          </w:p>
        </w:tc>
      </w:tr>
      <w:tr w14:paraId="4327F5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BED8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EEE3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4E60A">
            <w:pPr>
              <w:jc w:val="center"/>
            </w:pPr>
            <w:r>
              <w:rPr>
                <w:rFonts w:ascii="宋体" w:hAnsi="宋体" w:eastAsia="宋体"/>
                <w:sz w:val="16"/>
              </w:rPr>
              <w:t>5,004.01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D594A">
            <w:pPr>
              <w:jc w:val="center"/>
            </w:pPr>
            <w:r>
              <w:rPr>
                <w:rFonts w:ascii="宋体" w:hAnsi="宋体" w:eastAsia="宋体"/>
                <w:sz w:val="16"/>
              </w:rPr>
              <w:t>67,482.65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2473A">
            <w:pPr>
              <w:jc w:val="center"/>
            </w:pPr>
            <w:r>
              <w:rPr>
                <w:rFonts w:ascii="宋体" w:hAnsi="宋体" w:eastAsia="宋体"/>
                <w:sz w:val="16"/>
              </w:rPr>
              <w:t>67,482.65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191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2171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09664">
            <w:pPr>
              <w:jc w:val="center"/>
            </w:pPr>
            <w:r>
              <w:rPr>
                <w:rFonts w:ascii="宋体" w:hAnsi="宋体" w:eastAsia="宋体"/>
                <w:sz w:val="16"/>
              </w:rPr>
              <w:t>10</w:t>
            </w:r>
          </w:p>
        </w:tc>
      </w:tr>
      <w:tr w14:paraId="276B8C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1997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5387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DBDF5">
            <w:pPr>
              <w:jc w:val="center"/>
            </w:pPr>
            <w:r>
              <w:rPr>
                <w:rFonts w:ascii="宋体" w:hAnsi="宋体" w:eastAsia="宋体"/>
                <w:sz w:val="16"/>
              </w:rPr>
              <w:t>694.00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0E844">
            <w:pPr>
              <w:jc w:val="center"/>
            </w:pPr>
            <w:r>
              <w:rPr>
                <w:rFonts w:ascii="宋体" w:hAnsi="宋体" w:eastAsia="宋体"/>
                <w:sz w:val="16"/>
              </w:rPr>
              <w:t>21,148.46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30530">
            <w:pPr>
              <w:jc w:val="center"/>
            </w:pPr>
            <w:r>
              <w:rPr>
                <w:rFonts w:ascii="宋体" w:hAnsi="宋体" w:eastAsia="宋体"/>
                <w:sz w:val="16"/>
              </w:rPr>
              <w:t>21,148.46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D2A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536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70E0E">
            <w:pPr>
              <w:jc w:val="center"/>
            </w:pPr>
            <w:r>
              <w:rPr>
                <w:rFonts w:ascii="宋体" w:hAnsi="宋体" w:eastAsia="宋体"/>
                <w:sz w:val="16"/>
              </w:rPr>
              <w:t>—</w:t>
            </w:r>
          </w:p>
        </w:tc>
      </w:tr>
      <w:tr w14:paraId="43265F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C136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B08E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5D5F5">
            <w:pPr>
              <w:jc w:val="center"/>
            </w:pPr>
            <w:r>
              <w:rPr>
                <w:rFonts w:ascii="宋体" w:hAnsi="宋体" w:eastAsia="宋体"/>
                <w:sz w:val="16"/>
              </w:rPr>
              <w:t>4,310.01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52344">
            <w:pPr>
              <w:jc w:val="center"/>
            </w:pPr>
            <w:r>
              <w:rPr>
                <w:rFonts w:ascii="宋体" w:hAnsi="宋体" w:eastAsia="宋体"/>
                <w:sz w:val="16"/>
              </w:rPr>
              <w:t>46,334.19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E62CC">
            <w:pPr>
              <w:jc w:val="center"/>
            </w:pPr>
            <w:r>
              <w:rPr>
                <w:rFonts w:ascii="宋体" w:hAnsi="宋体" w:eastAsia="宋体"/>
                <w:sz w:val="16"/>
              </w:rPr>
              <w:t>46,334.19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018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8F7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5ECE0">
            <w:pPr>
              <w:jc w:val="center"/>
            </w:pPr>
            <w:r>
              <w:rPr>
                <w:rFonts w:ascii="宋体" w:hAnsi="宋体" w:eastAsia="宋体"/>
                <w:sz w:val="16"/>
              </w:rPr>
              <w:t>—</w:t>
            </w:r>
          </w:p>
        </w:tc>
      </w:tr>
      <w:tr w14:paraId="2F72FE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0148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3E76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D90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52C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416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3E7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E14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DF753">
            <w:pPr>
              <w:jc w:val="center"/>
            </w:pPr>
            <w:r>
              <w:rPr>
                <w:rFonts w:ascii="宋体" w:hAnsi="宋体" w:eastAsia="宋体"/>
                <w:sz w:val="16"/>
              </w:rPr>
              <w:t>—</w:t>
            </w:r>
          </w:p>
        </w:tc>
      </w:tr>
      <w:tr w14:paraId="5A535A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BA80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BE8C2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1C3327">
            <w:pPr>
              <w:jc w:val="center"/>
            </w:pPr>
            <w:r>
              <w:rPr>
                <w:rFonts w:ascii="宋体" w:hAnsi="宋体" w:eastAsia="宋体"/>
                <w:sz w:val="16"/>
              </w:rPr>
              <w:t>实际完成情况</w:t>
            </w:r>
          </w:p>
        </w:tc>
      </w:tr>
      <w:tr w14:paraId="6F8B6A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D5619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358CB6">
            <w:pPr>
              <w:jc w:val="both"/>
            </w:pPr>
            <w:r>
              <w:rPr>
                <w:rFonts w:ascii="宋体" w:hAnsi="宋体" w:eastAsia="宋体"/>
                <w:sz w:val="16"/>
              </w:rPr>
              <w:t>单位基本职能：承担保障城镇低收入家庭住房的责任。拟订全市住房保障相关政策并指导实施</w:t>
            </w:r>
            <w:r>
              <w:rPr>
                <w:rFonts w:hint="eastAsia" w:ascii="宋体" w:hAnsi="宋体"/>
                <w:sz w:val="16"/>
                <w:lang w:eastAsia="zh-CN"/>
              </w:rPr>
              <w:t>，</w:t>
            </w:r>
            <w:r>
              <w:rPr>
                <w:rFonts w:ascii="宋体" w:hAnsi="宋体" w:eastAsia="宋体"/>
                <w:sz w:val="16"/>
              </w:rPr>
              <w:t>会同有关部门做好有关住房保障资金安排工作</w:t>
            </w:r>
            <w:r>
              <w:rPr>
                <w:rFonts w:hint="eastAsia" w:ascii="宋体" w:hAnsi="宋体"/>
                <w:sz w:val="16"/>
                <w:lang w:eastAsia="zh-CN"/>
              </w:rPr>
              <w:t>，</w:t>
            </w:r>
            <w:r>
              <w:rPr>
                <w:rFonts w:ascii="宋体" w:hAnsi="宋体" w:eastAsia="宋体"/>
                <w:sz w:val="16"/>
              </w:rPr>
              <w:t>监督组织实施。编制住房保障发展规划和年度计划并监督实施。承担推进住房制度改革的责任。做好适合全市的住房政策，指导住房建设和住房制度改革，拟订全市住房建设规划并指导实施。</w:t>
            </w:r>
            <w:r>
              <w:rPr>
                <w:rFonts w:ascii="宋体" w:hAnsi="宋体" w:eastAsia="宋体"/>
                <w:sz w:val="16"/>
              </w:rPr>
              <w:br w:type="textWrapping"/>
            </w:r>
            <w:r>
              <w:rPr>
                <w:rFonts w:ascii="宋体" w:hAnsi="宋体" w:eastAsia="宋体"/>
                <w:sz w:val="16"/>
              </w:rPr>
              <w:t>机构设置及人员配置：无下属预算单位，下设7个科室，编制数84，实有人数117人，在职77人，退休40人。</w:t>
            </w:r>
            <w:r>
              <w:rPr>
                <w:rFonts w:ascii="宋体" w:hAnsi="宋体" w:eastAsia="宋体"/>
                <w:sz w:val="16"/>
              </w:rPr>
              <w:br w:type="textWrapping"/>
            </w:r>
            <w:r>
              <w:rPr>
                <w:rFonts w:ascii="宋体" w:hAnsi="宋体" w:eastAsia="宋体"/>
                <w:sz w:val="16"/>
              </w:rPr>
              <w:t>中长期规划：1.加强安全质量监管，细化重大危险源防控管理。2.加强违</w:t>
            </w:r>
            <w:r>
              <w:rPr>
                <w:rFonts w:hint="eastAsia" w:ascii="宋体" w:hAnsi="宋体"/>
                <w:sz w:val="16"/>
                <w:lang w:eastAsia="zh-CN"/>
              </w:rPr>
              <w:t>法</w:t>
            </w:r>
            <w:r>
              <w:rPr>
                <w:rFonts w:ascii="宋体" w:hAnsi="宋体" w:eastAsia="宋体"/>
                <w:sz w:val="16"/>
              </w:rPr>
              <w:t>建设查处力度，确保及时发现及时制止及时拆除，并做好案卷归档。3.加大对房地产市场监督管理力度，将计入台账的25个房地产开发项目进行督促办理，执行逐一清理，销号办理，对不及时提供资料办理集资建房的单位，下发督办函。4.持续加强保障性住房建设工作，确保工程质量安全。</w:t>
            </w:r>
            <w:r>
              <w:rPr>
                <w:rFonts w:ascii="宋体" w:hAnsi="宋体" w:eastAsia="宋体"/>
                <w:sz w:val="16"/>
              </w:rPr>
              <w:br w:type="textWrapping"/>
            </w:r>
            <w:r>
              <w:rPr>
                <w:rFonts w:ascii="宋体" w:hAnsi="宋体" w:eastAsia="宋体"/>
                <w:sz w:val="16"/>
              </w:rPr>
              <w:t>保障部门在职77人，退休40人工资及各项福利正常发放，保证部门正常运转，确保各类项目顺利实施。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2C0C42">
            <w:pPr>
              <w:jc w:val="both"/>
            </w:pPr>
            <w:r>
              <w:rPr>
                <w:rFonts w:ascii="宋体" w:hAnsi="宋体" w:eastAsia="宋体"/>
                <w:sz w:val="16"/>
              </w:rPr>
              <w:t>本单位共计支出67,482.65万元，主要用于保障部门在职77人，退休40人工资及各项福利正常发放，保证部门正常运转，确保各类项目顺利实施；年度任务中完成培训转移就业人数1500人，建设保租347套，农村危房改造工程961套等目标，</w:t>
            </w:r>
            <w:r>
              <w:rPr>
                <w:rFonts w:hint="eastAsia" w:ascii="宋体" w:hAnsi="宋体"/>
                <w:sz w:val="16"/>
                <w:lang w:eastAsia="zh-CN"/>
              </w:rPr>
              <w:t>法治建设</w:t>
            </w:r>
            <w:r>
              <w:rPr>
                <w:rFonts w:ascii="宋体" w:hAnsi="宋体" w:eastAsia="宋体"/>
                <w:sz w:val="16"/>
              </w:rPr>
              <w:t xml:space="preserve">查处力度达100%，市容市貌监管覆盖率达100%，今后持续加强保障性住房建设工作，确保工程质量安全。 </w:t>
            </w:r>
            <w:r>
              <w:rPr>
                <w:rFonts w:ascii="宋体" w:hAnsi="宋体" w:eastAsia="宋体"/>
                <w:sz w:val="16"/>
              </w:rPr>
              <w:br w:type="textWrapping"/>
            </w:r>
          </w:p>
        </w:tc>
      </w:tr>
      <w:tr w14:paraId="1D7C18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42CB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0429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DA50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6B99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60CF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6E06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D449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74CAF">
            <w:pPr>
              <w:jc w:val="center"/>
            </w:pPr>
            <w:r>
              <w:rPr>
                <w:rFonts w:ascii="宋体" w:hAnsi="宋体" w:eastAsia="宋体"/>
                <w:sz w:val="16"/>
              </w:rPr>
              <w:t>得分</w:t>
            </w:r>
          </w:p>
        </w:tc>
      </w:tr>
      <w:tr w14:paraId="1C32B9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9FF9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22DE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5DAFA">
            <w:pPr>
              <w:jc w:val="center"/>
            </w:pPr>
            <w:r>
              <w:rPr>
                <w:rFonts w:ascii="宋体" w:hAnsi="宋体" w:eastAsia="宋体"/>
                <w:sz w:val="16"/>
              </w:rPr>
              <w:t>违法建设查处力度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1E41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11CF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DAD7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AEA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F8CD4">
            <w:pPr>
              <w:jc w:val="center"/>
            </w:pPr>
            <w:r>
              <w:rPr>
                <w:rFonts w:ascii="宋体" w:hAnsi="宋体" w:eastAsia="宋体"/>
                <w:sz w:val="16"/>
              </w:rPr>
              <w:t>18</w:t>
            </w:r>
          </w:p>
        </w:tc>
      </w:tr>
      <w:tr w14:paraId="495A12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8A9B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9DB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4E225">
            <w:pPr>
              <w:jc w:val="center"/>
            </w:pPr>
            <w:r>
              <w:rPr>
                <w:rFonts w:ascii="宋体" w:hAnsi="宋体" w:eastAsia="宋体"/>
                <w:sz w:val="16"/>
              </w:rPr>
              <w:t>市容市貌监管覆盖率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8C96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8E82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1639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2F3A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99BD3">
            <w:pPr>
              <w:jc w:val="center"/>
            </w:pPr>
            <w:r>
              <w:rPr>
                <w:rFonts w:ascii="宋体" w:hAnsi="宋体" w:eastAsia="宋体"/>
                <w:sz w:val="16"/>
              </w:rPr>
              <w:t>18</w:t>
            </w:r>
          </w:p>
        </w:tc>
      </w:tr>
      <w:tr w14:paraId="0371DC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873F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7086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A28C1">
            <w:pPr>
              <w:jc w:val="center"/>
            </w:pPr>
            <w:r>
              <w:rPr>
                <w:rFonts w:ascii="宋体" w:hAnsi="宋体" w:eastAsia="宋体"/>
                <w:sz w:val="16"/>
              </w:rPr>
              <w:t>培训转移就业人数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633CB">
            <w:pPr>
              <w:jc w:val="center"/>
            </w:pPr>
            <w:r>
              <w:rPr>
                <w:rFonts w:ascii="宋体" w:hAnsi="宋体" w:eastAsia="宋体"/>
                <w:sz w:val="16"/>
              </w:rPr>
              <w:t>&gt;=1500人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D418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06CD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CF120">
            <w:pPr>
              <w:jc w:val="center"/>
            </w:pPr>
            <w:r>
              <w:rPr>
                <w:rFonts w:ascii="宋体" w:hAnsi="宋体" w:eastAsia="宋体"/>
                <w:sz w:val="16"/>
              </w:rPr>
              <w: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D6E31">
            <w:pPr>
              <w:jc w:val="center"/>
            </w:pPr>
            <w:r>
              <w:rPr>
                <w:rFonts w:ascii="宋体" w:hAnsi="宋体" w:eastAsia="宋体"/>
                <w:sz w:val="16"/>
              </w:rPr>
              <w:t>18</w:t>
            </w:r>
          </w:p>
        </w:tc>
      </w:tr>
      <w:tr w14:paraId="5837E9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D46C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9ACA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29EFB">
            <w:pPr>
              <w:jc w:val="center"/>
            </w:pPr>
            <w:r>
              <w:rPr>
                <w:rFonts w:ascii="宋体" w:hAnsi="宋体" w:eastAsia="宋体"/>
                <w:sz w:val="16"/>
              </w:rPr>
              <w:t>建设保租房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D3E29">
            <w:pPr>
              <w:jc w:val="center"/>
            </w:pPr>
            <w:r>
              <w:rPr>
                <w:rFonts w:ascii="宋体" w:hAnsi="宋体" w:eastAsia="宋体"/>
                <w:sz w:val="16"/>
              </w:rPr>
              <w:t>&gt;=347套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1598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6819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D1C8F">
            <w:pPr>
              <w:jc w:val="center"/>
            </w:pPr>
            <w:r>
              <w:rPr>
                <w:rFonts w:ascii="宋体" w:hAnsi="宋体" w:eastAsia="宋体"/>
                <w:sz w:val="16"/>
              </w:rPr>
              <w:t>347套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3FDEF">
            <w:pPr>
              <w:jc w:val="center"/>
            </w:pPr>
            <w:r>
              <w:rPr>
                <w:rFonts w:ascii="宋体" w:hAnsi="宋体" w:eastAsia="宋体"/>
                <w:sz w:val="16"/>
              </w:rPr>
              <w:t>18</w:t>
            </w:r>
          </w:p>
        </w:tc>
      </w:tr>
      <w:tr w14:paraId="2D66EC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716CC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484D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30556">
            <w:pPr>
              <w:jc w:val="center"/>
            </w:pPr>
            <w:r>
              <w:rPr>
                <w:rFonts w:ascii="宋体" w:hAnsi="宋体" w:eastAsia="宋体"/>
                <w:sz w:val="16"/>
              </w:rPr>
              <w:t>农村危房改造工程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A50E4">
            <w:pPr>
              <w:jc w:val="center"/>
            </w:pPr>
            <w:r>
              <w:rPr>
                <w:rFonts w:ascii="宋体" w:hAnsi="宋体" w:eastAsia="宋体"/>
                <w:sz w:val="16"/>
              </w:rPr>
              <w:t>&gt;=961套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AD32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BDFE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9140E">
            <w:pPr>
              <w:jc w:val="center"/>
            </w:pPr>
            <w:r>
              <w:rPr>
                <w:rFonts w:ascii="宋体" w:hAnsi="宋体" w:eastAsia="宋体"/>
                <w:sz w:val="16"/>
              </w:rPr>
              <w:t>961套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DA70A">
            <w:pPr>
              <w:jc w:val="center"/>
            </w:pPr>
            <w:r>
              <w:rPr>
                <w:rFonts w:ascii="宋体" w:hAnsi="宋体" w:eastAsia="宋体"/>
                <w:sz w:val="16"/>
              </w:rPr>
              <w:t>18</w:t>
            </w:r>
          </w:p>
        </w:tc>
      </w:tr>
    </w:tbl>
    <w:p w14:paraId="7D6165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A2E47DF">
        <w:tblPrEx>
          <w:tblCellMar>
            <w:top w:w="0" w:type="dxa"/>
            <w:left w:w="108" w:type="dxa"/>
            <w:bottom w:w="0" w:type="dxa"/>
            <w:right w:w="108" w:type="dxa"/>
          </w:tblCellMar>
        </w:tblPrEx>
        <w:tc>
          <w:tcPr>
            <w:tcW w:w="8848" w:type="dxa"/>
            <w:gridSpan w:val="14"/>
            <w:vAlign w:val="center"/>
          </w:tcPr>
          <w:p w14:paraId="59E3E339">
            <w:pPr>
              <w:jc w:val="center"/>
            </w:pPr>
            <w:r>
              <w:rPr>
                <w:rFonts w:ascii="宋体" w:hAnsi="宋体" w:eastAsia="宋体"/>
                <w:sz w:val="24"/>
              </w:rPr>
              <w:t>项目支出绩效自评表</w:t>
            </w:r>
          </w:p>
        </w:tc>
      </w:tr>
      <w:tr w14:paraId="0F7B5941">
        <w:tblPrEx>
          <w:tblCellMar>
            <w:top w:w="0" w:type="dxa"/>
            <w:left w:w="108" w:type="dxa"/>
            <w:bottom w:w="0" w:type="dxa"/>
            <w:right w:w="108" w:type="dxa"/>
          </w:tblCellMar>
        </w:tblPrEx>
        <w:tc>
          <w:tcPr>
            <w:tcW w:w="8848" w:type="dxa"/>
            <w:gridSpan w:val="14"/>
            <w:vAlign w:val="center"/>
          </w:tcPr>
          <w:p w14:paraId="35BE3B08">
            <w:pPr>
              <w:jc w:val="center"/>
            </w:pPr>
            <w:r>
              <w:rPr>
                <w:rFonts w:ascii="宋体" w:hAnsi="宋体" w:eastAsia="宋体"/>
                <w:sz w:val="24"/>
              </w:rPr>
              <w:t>(2024年度)</w:t>
            </w:r>
          </w:p>
        </w:tc>
      </w:tr>
      <w:tr w14:paraId="680E08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7E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7391D8">
            <w:pPr>
              <w:jc w:val="center"/>
            </w:pPr>
            <w:r>
              <w:rPr>
                <w:rFonts w:ascii="宋体" w:hAnsi="宋体" w:eastAsia="宋体"/>
                <w:sz w:val="16"/>
              </w:rPr>
              <w:t>阿图什市2024年农村危房改造工程建设项目</w:t>
            </w:r>
          </w:p>
        </w:tc>
      </w:tr>
      <w:tr w14:paraId="3128C9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39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BCE9B">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3F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E5DDE">
            <w:pPr>
              <w:jc w:val="center"/>
            </w:pPr>
            <w:r>
              <w:rPr>
                <w:rFonts w:ascii="宋体" w:hAnsi="宋体" w:eastAsia="宋体"/>
                <w:sz w:val="16"/>
              </w:rPr>
              <w:t>阿图什市住房和城乡建设局</w:t>
            </w:r>
          </w:p>
        </w:tc>
      </w:tr>
      <w:tr w14:paraId="6060CD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E1A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0C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1E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040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91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D7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D6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888E">
            <w:pPr>
              <w:jc w:val="center"/>
            </w:pPr>
            <w:r>
              <w:rPr>
                <w:rFonts w:ascii="宋体" w:hAnsi="宋体" w:eastAsia="宋体"/>
                <w:sz w:val="16"/>
              </w:rPr>
              <w:t>得分</w:t>
            </w:r>
          </w:p>
        </w:tc>
      </w:tr>
      <w:tr w14:paraId="266C7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D9D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A7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3800">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F4211">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6E2F6">
            <w:pPr>
              <w:jc w:val="center"/>
            </w:pPr>
            <w:r>
              <w:rPr>
                <w:rFonts w:ascii="宋体" w:hAnsi="宋体" w:eastAsia="宋体"/>
                <w:sz w:val="16"/>
              </w:rPr>
              <w:t>753.96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1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4ADD">
            <w:pPr>
              <w:jc w:val="center"/>
            </w:pPr>
            <w:r>
              <w:rPr>
                <w:rFonts w:ascii="宋体" w:hAnsi="宋体" w:eastAsia="宋体"/>
                <w:sz w:val="16"/>
              </w:rPr>
              <w:t>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5ECA">
            <w:pPr>
              <w:jc w:val="center"/>
            </w:pPr>
            <w:r>
              <w:rPr>
                <w:rFonts w:ascii="宋体" w:hAnsi="宋体" w:eastAsia="宋体"/>
                <w:sz w:val="16"/>
              </w:rPr>
              <w:t>7.20分</w:t>
            </w:r>
          </w:p>
        </w:tc>
      </w:tr>
      <w:tr w14:paraId="64B39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CE0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86E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0700D">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C10B3">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F1B84">
            <w:pPr>
              <w:jc w:val="center"/>
            </w:pPr>
            <w:r>
              <w:rPr>
                <w:rFonts w:ascii="宋体" w:hAnsi="宋体" w:eastAsia="宋体"/>
                <w:sz w:val="16"/>
              </w:rPr>
              <w:t>753.96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C14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D6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3C1D">
            <w:pPr>
              <w:jc w:val="center"/>
            </w:pPr>
            <w:r>
              <w:rPr>
                <w:rFonts w:ascii="宋体" w:hAnsi="宋体" w:eastAsia="宋体"/>
                <w:sz w:val="16"/>
              </w:rPr>
              <w:t>—</w:t>
            </w:r>
          </w:p>
        </w:tc>
      </w:tr>
      <w:tr w14:paraId="3D9F72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B1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13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AC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D36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C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72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265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3957">
            <w:pPr>
              <w:jc w:val="center"/>
            </w:pPr>
            <w:r>
              <w:rPr>
                <w:rFonts w:ascii="宋体" w:hAnsi="宋体" w:eastAsia="宋体"/>
                <w:sz w:val="16"/>
              </w:rPr>
              <w:t>—</w:t>
            </w:r>
          </w:p>
        </w:tc>
      </w:tr>
      <w:tr w14:paraId="530B3E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D21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B2D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18106">
            <w:pPr>
              <w:jc w:val="center"/>
            </w:pPr>
            <w:r>
              <w:rPr>
                <w:rFonts w:ascii="宋体" w:hAnsi="宋体" w:eastAsia="宋体"/>
                <w:sz w:val="16"/>
              </w:rPr>
              <w:t>实际完成情况</w:t>
            </w:r>
          </w:p>
        </w:tc>
      </w:tr>
      <w:tr w14:paraId="03BD3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592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DF1B7">
            <w:pPr>
              <w:jc w:val="both"/>
            </w:pPr>
            <w:r>
              <w:rPr>
                <w:rFonts w:ascii="宋体" w:hAnsi="宋体" w:eastAsia="宋体"/>
                <w:sz w:val="16"/>
              </w:rPr>
              <w:t>根据《关于拨付2023年中央财政农村危房改造补助资金（第二批）预算的通知》新财社</w:t>
            </w:r>
            <w:r>
              <w:rPr>
                <w:rFonts w:hint="eastAsia" w:ascii="宋体" w:hAnsi="宋体"/>
                <w:sz w:val="16"/>
                <w:lang w:eastAsia="zh-CN"/>
              </w:rPr>
              <w:t>〔2023〕120号</w:t>
            </w:r>
            <w:r>
              <w:rPr>
                <w:rFonts w:ascii="宋体" w:hAnsi="宋体" w:eastAsia="宋体"/>
                <w:sz w:val="16"/>
              </w:rPr>
              <w:t xml:space="preserve">文件，下达资金848.72万元，用于支持农村低收入群体等重点对象实施危房改造和农村抗震改造，保障其基本住房安全。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D13ED">
            <w:pPr>
              <w:jc w:val="both"/>
            </w:pPr>
            <w:r>
              <w:rPr>
                <w:rFonts w:ascii="宋体" w:hAnsi="宋体" w:eastAsia="宋体"/>
                <w:sz w:val="16"/>
              </w:rPr>
              <w:t xml:space="preserve">本项目共计支出753.96万元，用于农村低收入群体等重点对象抗震改造户数366户；通过实施本项目保障农村低收入群体等重点对象基本住房安全。 </w:t>
            </w:r>
          </w:p>
        </w:tc>
      </w:tr>
      <w:tr w14:paraId="416646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FB9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EF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DA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06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EA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3B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86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E8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4D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0A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A5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21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5B5D">
            <w:pPr>
              <w:jc w:val="center"/>
            </w:pPr>
            <w:r>
              <w:rPr>
                <w:rFonts w:ascii="宋体" w:hAnsi="宋体" w:eastAsia="宋体"/>
                <w:sz w:val="16"/>
              </w:rPr>
              <w:t>偏差原因分析及改进措施</w:t>
            </w:r>
          </w:p>
        </w:tc>
      </w:tr>
      <w:tr w14:paraId="76725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183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FEB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55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EE26">
            <w:pPr>
              <w:jc w:val="center"/>
            </w:pPr>
            <w:r>
              <w:rPr>
                <w:rFonts w:ascii="宋体" w:hAnsi="宋体" w:eastAsia="宋体"/>
                <w:sz w:val="16"/>
              </w:rPr>
              <w:t>农村低收入群体等重点对象抗震改造户数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A1E0">
            <w:pPr>
              <w:jc w:val="center"/>
            </w:pPr>
            <w:r>
              <w:rPr>
                <w:rFonts w:ascii="宋体" w:hAnsi="宋体" w:eastAsia="宋体"/>
                <w:sz w:val="16"/>
              </w:rPr>
              <w:t>&gt;=366户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C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E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61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C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A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CEB5">
            <w:pPr>
              <w:jc w:val="center"/>
            </w:pPr>
            <w:r>
              <w:rPr>
                <w:rFonts w:ascii="宋体" w:hAnsi="宋体" w:eastAsia="宋体"/>
                <w:sz w:val="16"/>
              </w:rPr>
              <w:t>=366户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0AF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01757">
            <w:pPr>
              <w:jc w:val="center"/>
            </w:pPr>
          </w:p>
        </w:tc>
      </w:tr>
      <w:tr w14:paraId="5A1B8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D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CA9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B3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639F">
            <w:pPr>
              <w:jc w:val="center"/>
            </w:pPr>
            <w:r>
              <w:rPr>
                <w:rFonts w:ascii="宋体" w:hAnsi="宋体" w:eastAsia="宋体"/>
                <w:sz w:val="16"/>
              </w:rPr>
              <w:t>改造后房屋验收合格率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B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2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B8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2B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3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E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F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36B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C4C1">
            <w:pPr>
              <w:jc w:val="center"/>
            </w:pPr>
          </w:p>
        </w:tc>
      </w:tr>
      <w:tr w14:paraId="045CC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31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D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FE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46AE">
            <w:pPr>
              <w:jc w:val="center"/>
            </w:pPr>
            <w:r>
              <w:rPr>
                <w:rFonts w:ascii="宋体" w:hAnsi="宋体" w:eastAsia="宋体"/>
                <w:sz w:val="16"/>
              </w:rPr>
              <w:t>补助对象准确率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9F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4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0E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90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C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9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B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22E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DD78">
            <w:pPr>
              <w:jc w:val="center"/>
            </w:pPr>
          </w:p>
        </w:tc>
      </w:tr>
      <w:tr w14:paraId="2F1CF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91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0D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02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377A">
            <w:pPr>
              <w:jc w:val="center"/>
            </w:pPr>
            <w:r>
              <w:rPr>
                <w:rFonts w:ascii="宋体" w:hAnsi="宋体" w:eastAsia="宋体"/>
                <w:sz w:val="16"/>
              </w:rPr>
              <w:t>农房设计采用标准图集合格率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D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C1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0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49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3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6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B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97E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B1FE">
            <w:pPr>
              <w:jc w:val="center"/>
            </w:pPr>
          </w:p>
        </w:tc>
      </w:tr>
      <w:tr w14:paraId="7DC2D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C4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348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B99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81FD">
            <w:pPr>
              <w:jc w:val="center"/>
            </w:pPr>
            <w:r>
              <w:rPr>
                <w:rFonts w:ascii="宋体" w:hAnsi="宋体" w:eastAsia="宋体"/>
                <w:sz w:val="16"/>
              </w:rPr>
              <w:t>农房抗震改造开工率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E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1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62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BC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7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05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A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392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A86F">
            <w:pPr>
              <w:jc w:val="center"/>
            </w:pPr>
          </w:p>
        </w:tc>
      </w:tr>
      <w:tr w14:paraId="0FDA9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D2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8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0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430F">
            <w:pPr>
              <w:jc w:val="center"/>
            </w:pPr>
            <w:r>
              <w:rPr>
                <w:rFonts w:ascii="宋体" w:hAnsi="宋体" w:eastAsia="宋体"/>
                <w:sz w:val="16"/>
              </w:rPr>
              <w:t>农房抗震改造竣工率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1F7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E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8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F4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D7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AF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0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6A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D693A">
            <w:pPr>
              <w:jc w:val="center"/>
            </w:pPr>
            <w:r>
              <w:rPr>
                <w:rFonts w:ascii="宋体" w:hAnsi="宋体" w:eastAsia="宋体"/>
                <w:sz w:val="16"/>
              </w:rPr>
              <w:t>原因：根据实际情况进行支出，剩余资金已退回国库；措施：下一年度做好计划及项目管理，减少实施过程中的偏差。</w:t>
            </w:r>
          </w:p>
        </w:tc>
      </w:tr>
      <w:tr w14:paraId="482C2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D87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EE1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067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F98F">
            <w:pPr>
              <w:jc w:val="center"/>
            </w:pPr>
            <w:r>
              <w:rPr>
                <w:rFonts w:ascii="宋体" w:hAnsi="宋体" w:eastAsia="宋体"/>
                <w:sz w:val="16"/>
              </w:rPr>
              <w:t>农村低收入群体等重点对象抗震改造补助标准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B800">
            <w:pPr>
              <w:jc w:val="center"/>
            </w:pPr>
            <w:r>
              <w:rPr>
                <w:rFonts w:ascii="宋体" w:hAnsi="宋体" w:eastAsia="宋体"/>
                <w:sz w:val="16"/>
              </w:rPr>
              <w:t>&lt;=2.06万元/户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B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B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8D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5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4B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C66F">
            <w:pPr>
              <w:jc w:val="center"/>
            </w:pPr>
            <w:r>
              <w:rPr>
                <w:rFonts w:ascii="宋体" w:hAnsi="宋体" w:eastAsia="宋体"/>
                <w:sz w:val="16"/>
              </w:rPr>
              <w: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2B13">
            <w:pPr>
              <w:jc w:val="center"/>
            </w:pPr>
            <w:r>
              <w:rPr>
                <w:rFonts w:ascii="宋体" w:hAnsi="宋体" w:eastAsia="宋体"/>
                <w:sz w:val="16"/>
              </w:rPr>
              <w:t>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B36F2">
            <w:pPr>
              <w:jc w:val="center"/>
            </w:pPr>
            <w:r>
              <w:rPr>
                <w:rFonts w:ascii="宋体" w:hAnsi="宋体" w:eastAsia="宋体"/>
                <w:sz w:val="16"/>
              </w:rPr>
              <w:t>原因：根据实际情况进行支出，剩余资金已退回国库；措施：下一年度做好计划及项目管理，减少实施过程中的偏差。</w:t>
            </w:r>
          </w:p>
        </w:tc>
      </w:tr>
      <w:tr w14:paraId="6D54D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87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72E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07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2D4D">
            <w:pPr>
              <w:jc w:val="center"/>
            </w:pPr>
            <w:r>
              <w:rPr>
                <w:rFonts w:ascii="宋体" w:hAnsi="宋体" w:eastAsia="宋体"/>
                <w:sz w:val="16"/>
              </w:rPr>
              <w:t>其他投资资金成本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924A">
            <w:pPr>
              <w:jc w:val="center"/>
            </w:pPr>
            <w:r>
              <w:rPr>
                <w:rFonts w:ascii="宋体" w:hAnsi="宋体" w:eastAsia="宋体"/>
                <w:sz w:val="16"/>
              </w:rPr>
              <w:t>&lt;=94.76万元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2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F6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0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D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EF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D4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07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6B83">
            <w:pPr>
              <w:jc w:val="center"/>
            </w:pPr>
            <w:r>
              <w:rPr>
                <w:rFonts w:ascii="宋体" w:hAnsi="宋体" w:eastAsia="宋体"/>
                <w:sz w:val="16"/>
              </w:rPr>
              <w:t>原因：根据实际情况进行支出，剩余资金已退回国库；措施：下一年度做好计划及项目管理，减少实施过程中的偏差。</w:t>
            </w:r>
          </w:p>
        </w:tc>
      </w:tr>
      <w:tr w14:paraId="3B1FA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F02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744E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392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9DC0">
            <w:pPr>
              <w:jc w:val="center"/>
            </w:pPr>
            <w:r>
              <w:rPr>
                <w:rFonts w:ascii="宋体" w:hAnsi="宋体" w:eastAsia="宋体"/>
                <w:sz w:val="16"/>
              </w:rPr>
              <w:t>实施农房抗震改造后房屋抗震能力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6743">
            <w:pPr>
              <w:jc w:val="center"/>
            </w:pPr>
            <w:r>
              <w:rPr>
                <w:rFonts w:ascii="宋体" w:hAnsi="宋体" w:eastAsia="宋体"/>
                <w:sz w:val="16"/>
              </w:rPr>
              <w:t>达到当地抗震标准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B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7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6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9F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11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1917">
            <w:pPr>
              <w:jc w:val="center"/>
            </w:pPr>
            <w:r>
              <w:rPr>
                <w:rFonts w:ascii="宋体" w:hAnsi="宋体" w:eastAsia="宋体"/>
                <w:sz w:val="16"/>
              </w:rPr>
              <w:t>达到当地抗震标准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8D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A1D7">
            <w:pPr>
              <w:jc w:val="center"/>
            </w:pPr>
          </w:p>
        </w:tc>
      </w:tr>
      <w:tr w14:paraId="743FF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9D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70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2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CF21">
            <w:pPr>
              <w:jc w:val="center"/>
            </w:pPr>
            <w:r>
              <w:rPr>
                <w:rFonts w:ascii="宋体" w:hAnsi="宋体" w:eastAsia="宋体"/>
                <w:sz w:val="16"/>
              </w:rPr>
              <w:t>完善农房功能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9061">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2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05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6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F4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B3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C0D3">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F8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661A">
            <w:pPr>
              <w:jc w:val="center"/>
            </w:pPr>
          </w:p>
        </w:tc>
      </w:tr>
      <w:tr w14:paraId="0860D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8D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BD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E2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1C4E">
            <w:pPr>
              <w:jc w:val="center"/>
            </w:pPr>
            <w:r>
              <w:rPr>
                <w:rFonts w:ascii="宋体" w:hAnsi="宋体" w:eastAsia="宋体"/>
                <w:sz w:val="16"/>
              </w:rPr>
              <w:t>实施改造农户满意度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7F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A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1D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81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AE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E5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CB2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AB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EB3D">
            <w:pPr>
              <w:jc w:val="center"/>
            </w:pPr>
          </w:p>
        </w:tc>
      </w:tr>
      <w:tr w14:paraId="30DFE8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0AD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49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E03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1725">
            <w:pPr>
              <w:jc w:val="center"/>
            </w:pPr>
            <w:r>
              <w:rPr>
                <w:rFonts w:ascii="宋体" w:hAnsi="宋体" w:eastAsia="宋体"/>
                <w:sz w:val="16"/>
              </w:rPr>
              <w:t>84.41分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012815"/>
        </w:tc>
      </w:tr>
    </w:tbl>
    <w:p w14:paraId="28D1BC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BEE1335">
        <w:tblPrEx>
          <w:tblCellMar>
            <w:top w:w="0" w:type="dxa"/>
            <w:left w:w="108" w:type="dxa"/>
            <w:bottom w:w="0" w:type="dxa"/>
            <w:right w:w="108" w:type="dxa"/>
          </w:tblCellMar>
        </w:tblPrEx>
        <w:tc>
          <w:tcPr>
            <w:tcW w:w="8848" w:type="dxa"/>
            <w:gridSpan w:val="14"/>
            <w:vAlign w:val="center"/>
          </w:tcPr>
          <w:p w14:paraId="2EE86D9D">
            <w:pPr>
              <w:jc w:val="center"/>
            </w:pPr>
            <w:r>
              <w:rPr>
                <w:rFonts w:ascii="宋体" w:hAnsi="宋体" w:eastAsia="宋体"/>
                <w:sz w:val="24"/>
              </w:rPr>
              <w:t>项目支出绩效自评表</w:t>
            </w:r>
          </w:p>
        </w:tc>
      </w:tr>
      <w:tr w14:paraId="11F0A506">
        <w:tblPrEx>
          <w:tblCellMar>
            <w:top w:w="0" w:type="dxa"/>
            <w:left w:w="108" w:type="dxa"/>
            <w:bottom w:w="0" w:type="dxa"/>
            <w:right w:w="108" w:type="dxa"/>
          </w:tblCellMar>
        </w:tblPrEx>
        <w:tc>
          <w:tcPr>
            <w:tcW w:w="8848" w:type="dxa"/>
            <w:gridSpan w:val="14"/>
            <w:vAlign w:val="center"/>
          </w:tcPr>
          <w:p w14:paraId="5F06E10C">
            <w:pPr>
              <w:jc w:val="center"/>
            </w:pPr>
            <w:r>
              <w:rPr>
                <w:rFonts w:ascii="宋体" w:hAnsi="宋体" w:eastAsia="宋体"/>
                <w:sz w:val="24"/>
              </w:rPr>
              <w:t>(2024年度)</w:t>
            </w:r>
          </w:p>
        </w:tc>
      </w:tr>
      <w:tr w14:paraId="02423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AB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E39FB9">
            <w:pPr>
              <w:jc w:val="center"/>
            </w:pPr>
            <w:r>
              <w:rPr>
                <w:rFonts w:ascii="宋体" w:hAnsi="宋体" w:eastAsia="宋体"/>
                <w:sz w:val="16"/>
              </w:rPr>
              <w:t>城市行政执法拖车费项目</w:t>
            </w:r>
          </w:p>
        </w:tc>
      </w:tr>
      <w:tr w14:paraId="3AC744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0A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BF976">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3C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644FF">
            <w:pPr>
              <w:jc w:val="center"/>
            </w:pPr>
            <w:r>
              <w:rPr>
                <w:rFonts w:ascii="宋体" w:hAnsi="宋体" w:eastAsia="宋体"/>
                <w:sz w:val="16"/>
              </w:rPr>
              <w:t>阿图什市住房和城乡建设局</w:t>
            </w:r>
          </w:p>
        </w:tc>
      </w:tr>
      <w:tr w14:paraId="534135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C83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97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31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06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D45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E33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904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BA55">
            <w:pPr>
              <w:jc w:val="center"/>
            </w:pPr>
            <w:r>
              <w:rPr>
                <w:rFonts w:ascii="宋体" w:hAnsi="宋体" w:eastAsia="宋体"/>
                <w:sz w:val="16"/>
              </w:rPr>
              <w:t>得分</w:t>
            </w:r>
          </w:p>
        </w:tc>
      </w:tr>
      <w:tr w14:paraId="0D014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06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07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42E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9BC4F">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23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43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CE54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A080">
            <w:pPr>
              <w:jc w:val="center"/>
            </w:pPr>
            <w:r>
              <w:rPr>
                <w:rFonts w:ascii="宋体" w:hAnsi="宋体" w:eastAsia="宋体"/>
                <w:sz w:val="16"/>
              </w:rPr>
              <w:t>0.00分</w:t>
            </w:r>
          </w:p>
        </w:tc>
      </w:tr>
      <w:tr w14:paraId="02574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3A0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47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0750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901B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D35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76D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AC1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611F">
            <w:pPr>
              <w:jc w:val="center"/>
            </w:pPr>
            <w:r>
              <w:rPr>
                <w:rFonts w:ascii="宋体" w:hAnsi="宋体" w:eastAsia="宋体"/>
                <w:sz w:val="16"/>
              </w:rPr>
              <w:t>—</w:t>
            </w:r>
          </w:p>
        </w:tc>
      </w:tr>
      <w:tr w14:paraId="32380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433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F10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52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7B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B5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53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7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3486">
            <w:pPr>
              <w:jc w:val="center"/>
            </w:pPr>
            <w:r>
              <w:rPr>
                <w:rFonts w:ascii="宋体" w:hAnsi="宋体" w:eastAsia="宋体"/>
                <w:sz w:val="16"/>
              </w:rPr>
              <w:t>—</w:t>
            </w:r>
          </w:p>
        </w:tc>
      </w:tr>
      <w:tr w14:paraId="0D677C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12B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A37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584543">
            <w:pPr>
              <w:jc w:val="center"/>
            </w:pPr>
            <w:r>
              <w:rPr>
                <w:rFonts w:ascii="宋体" w:hAnsi="宋体" w:eastAsia="宋体"/>
                <w:sz w:val="16"/>
              </w:rPr>
              <w:t>实际完成情况</w:t>
            </w:r>
          </w:p>
        </w:tc>
      </w:tr>
      <w:tr w14:paraId="2CEF7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209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1487A">
            <w:pPr>
              <w:jc w:val="both"/>
            </w:pPr>
            <w:r>
              <w:rPr>
                <w:rFonts w:ascii="宋体" w:hAnsi="宋体" w:eastAsia="宋体"/>
                <w:sz w:val="16"/>
              </w:rPr>
              <w:t xml:space="preserve">本项目总投资12万元，主要用于引进第三方1家，业务服务600次；通过项目的实施，达到有效遏制人行道乱停乱放的效果。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E3C161">
            <w:pPr>
              <w:jc w:val="both"/>
            </w:pPr>
            <w:r>
              <w:rPr>
                <w:rFonts w:ascii="宋体" w:hAnsi="宋体" w:eastAsia="宋体"/>
                <w:sz w:val="16"/>
              </w:rPr>
              <w:t xml:space="preserve">本项目已完成拖车使用次数600次，因支出资料及手续不完整，资金未拨付；通过实施本项目达到有效遏制人行道乱停乱放的效果。 </w:t>
            </w:r>
          </w:p>
        </w:tc>
      </w:tr>
      <w:tr w14:paraId="6D7387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0E4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63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00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A3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84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6D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82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58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B5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5C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93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46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B0EE">
            <w:pPr>
              <w:jc w:val="center"/>
            </w:pPr>
            <w:r>
              <w:rPr>
                <w:rFonts w:ascii="宋体" w:hAnsi="宋体" w:eastAsia="宋体"/>
                <w:sz w:val="16"/>
              </w:rPr>
              <w:t>偏差原因分析及改进措施</w:t>
            </w:r>
          </w:p>
        </w:tc>
      </w:tr>
      <w:tr w14:paraId="7D49B0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167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927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37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42D1">
            <w:pPr>
              <w:jc w:val="center"/>
            </w:pPr>
            <w:r>
              <w:rPr>
                <w:rFonts w:ascii="宋体" w:hAnsi="宋体" w:eastAsia="宋体"/>
                <w:sz w:val="16"/>
              </w:rPr>
              <w:t>拖车使用次数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8C3B">
            <w:pPr>
              <w:jc w:val="center"/>
            </w:pPr>
            <w:r>
              <w:rPr>
                <w:rFonts w:ascii="宋体" w:hAnsi="宋体" w:eastAsia="宋体"/>
                <w:sz w:val="16"/>
              </w:rPr>
              <w:t>&gt;=600次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0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6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D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C7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3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8FC7">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6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B16D">
            <w:pPr>
              <w:jc w:val="center"/>
            </w:pPr>
          </w:p>
        </w:tc>
      </w:tr>
      <w:tr w14:paraId="54FA9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D1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392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E6A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7A1F">
            <w:pPr>
              <w:jc w:val="center"/>
            </w:pPr>
            <w:r>
              <w:rPr>
                <w:rFonts w:ascii="宋体" w:hAnsi="宋体" w:eastAsia="宋体"/>
                <w:sz w:val="16"/>
              </w:rPr>
              <w:t>违规停车处理率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D9C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9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A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0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FA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E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445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6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F0BBE">
            <w:pPr>
              <w:jc w:val="center"/>
            </w:pPr>
          </w:p>
        </w:tc>
      </w:tr>
      <w:tr w14:paraId="61D33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C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3C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96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F3AA">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0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5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1D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2D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9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7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9A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74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BD0E">
            <w:pPr>
              <w:jc w:val="center"/>
            </w:pPr>
          </w:p>
        </w:tc>
      </w:tr>
      <w:tr w14:paraId="4E3D0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C5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46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49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569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0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B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C3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9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8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9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C9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73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09180">
            <w:pPr>
              <w:jc w:val="center"/>
            </w:pPr>
            <w:r>
              <w:rPr>
                <w:rFonts w:ascii="宋体" w:hAnsi="宋体" w:eastAsia="宋体"/>
                <w:sz w:val="16"/>
              </w:rPr>
              <w:t>原因：项目部分支出资料及手续不完整，导致资金未能支付。措施：今后做好项目计划，及时支付资金，减少偏差。</w:t>
            </w:r>
          </w:p>
        </w:tc>
      </w:tr>
      <w:tr w14:paraId="0B5C5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A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6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B1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CC3C">
            <w:pPr>
              <w:jc w:val="center"/>
            </w:pPr>
            <w:r>
              <w:rPr>
                <w:rFonts w:ascii="宋体" w:hAnsi="宋体" w:eastAsia="宋体"/>
                <w:sz w:val="16"/>
              </w:rPr>
              <w:t>服务结束时间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BAF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F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2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7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8A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2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510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5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50D7">
            <w:pPr>
              <w:jc w:val="center"/>
            </w:pPr>
          </w:p>
        </w:tc>
      </w:tr>
      <w:tr w14:paraId="78ADD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21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53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7F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C3F9">
            <w:pPr>
              <w:jc w:val="center"/>
            </w:pPr>
            <w:r>
              <w:rPr>
                <w:rFonts w:ascii="宋体" w:hAnsi="宋体" w:eastAsia="宋体"/>
                <w:sz w:val="16"/>
              </w:rPr>
              <w:t>有效遏制人行道乱停乱放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02FF">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6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3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777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D6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64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C7B7">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9C6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8641">
            <w:pPr>
              <w:jc w:val="center"/>
            </w:pPr>
          </w:p>
        </w:tc>
      </w:tr>
      <w:tr w14:paraId="28EFB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30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29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6D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47B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22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0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34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F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73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1E0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54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B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D90A4">
            <w:pPr>
              <w:jc w:val="center"/>
            </w:pPr>
          </w:p>
        </w:tc>
      </w:tr>
      <w:tr w14:paraId="5AA9A0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58C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D4B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F8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10A9">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D39B4B"/>
        </w:tc>
      </w:tr>
    </w:tbl>
    <w:p w14:paraId="58F5E1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5BF028A">
        <w:tblPrEx>
          <w:tblCellMar>
            <w:top w:w="0" w:type="dxa"/>
            <w:left w:w="108" w:type="dxa"/>
            <w:bottom w:w="0" w:type="dxa"/>
            <w:right w:w="108" w:type="dxa"/>
          </w:tblCellMar>
        </w:tblPrEx>
        <w:tc>
          <w:tcPr>
            <w:tcW w:w="8848" w:type="dxa"/>
            <w:gridSpan w:val="14"/>
            <w:vAlign w:val="center"/>
          </w:tcPr>
          <w:p w14:paraId="7F1CD274">
            <w:pPr>
              <w:jc w:val="center"/>
            </w:pPr>
            <w:r>
              <w:rPr>
                <w:rFonts w:ascii="宋体" w:hAnsi="宋体" w:eastAsia="宋体"/>
                <w:sz w:val="24"/>
              </w:rPr>
              <w:t>项目支出绩效自评表</w:t>
            </w:r>
          </w:p>
        </w:tc>
      </w:tr>
      <w:tr w14:paraId="4C5405F5">
        <w:tblPrEx>
          <w:tblCellMar>
            <w:top w:w="0" w:type="dxa"/>
            <w:left w:w="108" w:type="dxa"/>
            <w:bottom w:w="0" w:type="dxa"/>
            <w:right w:w="108" w:type="dxa"/>
          </w:tblCellMar>
        </w:tblPrEx>
        <w:tc>
          <w:tcPr>
            <w:tcW w:w="8848" w:type="dxa"/>
            <w:gridSpan w:val="14"/>
            <w:vAlign w:val="center"/>
          </w:tcPr>
          <w:p w14:paraId="30E28D6B">
            <w:pPr>
              <w:jc w:val="center"/>
            </w:pPr>
            <w:r>
              <w:rPr>
                <w:rFonts w:ascii="宋体" w:hAnsi="宋体" w:eastAsia="宋体"/>
                <w:sz w:val="24"/>
              </w:rPr>
              <w:t>(2024年度)</w:t>
            </w:r>
          </w:p>
        </w:tc>
      </w:tr>
      <w:tr w14:paraId="134F5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2F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1C6C4">
            <w:pPr>
              <w:jc w:val="center"/>
            </w:pPr>
            <w:r>
              <w:rPr>
                <w:rFonts w:ascii="宋体" w:hAnsi="宋体" w:eastAsia="宋体"/>
                <w:sz w:val="16"/>
              </w:rPr>
              <w:t>城市执法装备项目</w:t>
            </w:r>
          </w:p>
        </w:tc>
      </w:tr>
      <w:tr w14:paraId="7040BC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5C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18CC1">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98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8B7597">
            <w:pPr>
              <w:jc w:val="center"/>
            </w:pPr>
            <w:r>
              <w:rPr>
                <w:rFonts w:ascii="宋体" w:hAnsi="宋体" w:eastAsia="宋体"/>
                <w:sz w:val="16"/>
              </w:rPr>
              <w:t>阿图什市住房和城乡建设局</w:t>
            </w:r>
          </w:p>
        </w:tc>
      </w:tr>
      <w:tr w14:paraId="1985AC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97F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74C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FC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1E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5A7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66B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A7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7CFC">
            <w:pPr>
              <w:jc w:val="center"/>
            </w:pPr>
            <w:r>
              <w:rPr>
                <w:rFonts w:ascii="宋体" w:hAnsi="宋体" w:eastAsia="宋体"/>
                <w:sz w:val="16"/>
              </w:rPr>
              <w:t>得分</w:t>
            </w:r>
          </w:p>
        </w:tc>
      </w:tr>
      <w:tr w14:paraId="64BA6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A38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F1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9854">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12D5">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67E7">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57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9E674">
            <w:pPr>
              <w:jc w:val="center"/>
            </w:pPr>
            <w:r>
              <w:rPr>
                <w:rFonts w:ascii="宋体" w:hAnsi="宋体" w:eastAsia="宋体"/>
                <w:sz w:val="16"/>
              </w:rPr>
              <w:t>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4B5F">
            <w:pPr>
              <w:jc w:val="center"/>
            </w:pPr>
            <w:r>
              <w:rPr>
                <w:rFonts w:ascii="宋体" w:hAnsi="宋体" w:eastAsia="宋体"/>
                <w:sz w:val="16"/>
              </w:rPr>
              <w:t>0.00分</w:t>
            </w:r>
          </w:p>
        </w:tc>
      </w:tr>
      <w:tr w14:paraId="6A2A6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1AE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BC8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28E4">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23DB">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F066A">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A6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213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8F7A">
            <w:pPr>
              <w:jc w:val="center"/>
            </w:pPr>
            <w:r>
              <w:rPr>
                <w:rFonts w:ascii="宋体" w:hAnsi="宋体" w:eastAsia="宋体"/>
                <w:sz w:val="16"/>
              </w:rPr>
              <w:t>—</w:t>
            </w:r>
          </w:p>
        </w:tc>
      </w:tr>
      <w:tr w14:paraId="479B9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76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23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AD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0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A2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3D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F6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5528">
            <w:pPr>
              <w:jc w:val="center"/>
            </w:pPr>
            <w:r>
              <w:rPr>
                <w:rFonts w:ascii="宋体" w:hAnsi="宋体" w:eastAsia="宋体"/>
                <w:sz w:val="16"/>
              </w:rPr>
              <w:t>—</w:t>
            </w:r>
          </w:p>
        </w:tc>
      </w:tr>
      <w:tr w14:paraId="2F82D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1BA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37C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88C5F7">
            <w:pPr>
              <w:jc w:val="center"/>
            </w:pPr>
            <w:r>
              <w:rPr>
                <w:rFonts w:ascii="宋体" w:hAnsi="宋体" w:eastAsia="宋体"/>
                <w:sz w:val="16"/>
              </w:rPr>
              <w:t>实际完成情况</w:t>
            </w:r>
          </w:p>
        </w:tc>
      </w:tr>
      <w:tr w14:paraId="477B5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C7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1620D">
            <w:pPr>
              <w:jc w:val="both"/>
            </w:pPr>
            <w:r>
              <w:rPr>
                <w:rFonts w:ascii="宋体" w:hAnsi="宋体" w:eastAsia="宋体"/>
                <w:sz w:val="16"/>
              </w:rPr>
              <w:t>本项目总投资43.25万元，主要用于采购制式制服80套、制式标志标识80副、执法记录仪50台、增值服务费等；通过项目的实施达到提高城市精细化管理水平和执法人员形象统一性的效果。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50AD5">
            <w:pPr>
              <w:jc w:val="both"/>
            </w:pPr>
            <w:r>
              <w:rPr>
                <w:rFonts w:ascii="宋体" w:hAnsi="宋体" w:eastAsia="宋体"/>
                <w:sz w:val="16"/>
              </w:rPr>
              <w:t>本项目共计支出1.797万元，用于采购制式制服80套、制式标志标识80副、执法记录仪50台、增值服务费等；通过实施本项目达到提高城市精细化管理水平和执法人员形象统一性的效果。</w:t>
            </w:r>
          </w:p>
        </w:tc>
      </w:tr>
      <w:tr w14:paraId="5D4380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5A4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54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6F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CB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0E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17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28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CF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4C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1D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16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D8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4CF26">
            <w:pPr>
              <w:jc w:val="center"/>
            </w:pPr>
            <w:r>
              <w:rPr>
                <w:rFonts w:ascii="宋体" w:hAnsi="宋体" w:eastAsia="宋体"/>
                <w:sz w:val="16"/>
              </w:rPr>
              <w:t>偏差原因分析及改进措施</w:t>
            </w:r>
          </w:p>
        </w:tc>
      </w:tr>
      <w:tr w14:paraId="18C2F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8DA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783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985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EA2F">
            <w:pPr>
              <w:jc w:val="center"/>
            </w:pPr>
            <w:r>
              <w:rPr>
                <w:rFonts w:ascii="宋体" w:hAnsi="宋体" w:eastAsia="宋体"/>
                <w:sz w:val="16"/>
              </w:rPr>
              <w:t>采购制式服装、标志标识数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71A7">
            <w:pPr>
              <w:jc w:val="center"/>
            </w:pPr>
            <w:r>
              <w:rPr>
                <w:rFonts w:ascii="宋体" w:hAnsi="宋体" w:eastAsia="宋体"/>
                <w:sz w:val="16"/>
              </w:rPr>
              <w:t>&gt;=80副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1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EF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D5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A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5D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4B46">
            <w:pPr>
              <w:jc w:val="center"/>
            </w:pPr>
            <w:r>
              <w:rPr>
                <w:rFonts w:ascii="宋体" w:hAnsi="宋体" w:eastAsia="宋体"/>
                <w:sz w:val="16"/>
              </w:rPr>
              <w:t>=80副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69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BFDB">
            <w:pPr>
              <w:jc w:val="center"/>
            </w:pPr>
          </w:p>
        </w:tc>
      </w:tr>
      <w:tr w14:paraId="07AFC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E4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34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A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9349">
            <w:pPr>
              <w:jc w:val="center"/>
            </w:pPr>
            <w:r>
              <w:rPr>
                <w:rFonts w:ascii="宋体" w:hAnsi="宋体" w:eastAsia="宋体"/>
                <w:sz w:val="16"/>
              </w:rPr>
              <w:t>采购执法记录仪数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D219">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6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76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FA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D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F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E2CB">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83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C5F93">
            <w:pPr>
              <w:jc w:val="center"/>
            </w:pPr>
          </w:p>
        </w:tc>
      </w:tr>
      <w:tr w14:paraId="7FD49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7E9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0BE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B8F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8ECB">
            <w:pPr>
              <w:jc w:val="center"/>
            </w:pPr>
            <w:r>
              <w:rPr>
                <w:rFonts w:ascii="宋体" w:hAnsi="宋体" w:eastAsia="宋体"/>
                <w:sz w:val="16"/>
              </w:rPr>
              <w:t>购置装备质量合格率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B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3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CC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6B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BC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8A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6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087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BF71">
            <w:pPr>
              <w:jc w:val="center"/>
            </w:pPr>
          </w:p>
        </w:tc>
      </w:tr>
      <w:tr w14:paraId="62AA9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9E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CE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E8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55C0">
            <w:pPr>
              <w:jc w:val="center"/>
            </w:pPr>
            <w:r>
              <w:rPr>
                <w:rFonts w:ascii="宋体" w:hAnsi="宋体" w:eastAsia="宋体"/>
                <w:sz w:val="16"/>
              </w:rPr>
              <w:t>采购执法记录仪合格率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B7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0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09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7C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2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A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A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0C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DE5C4">
            <w:pPr>
              <w:jc w:val="center"/>
            </w:pPr>
          </w:p>
        </w:tc>
      </w:tr>
      <w:tr w14:paraId="0E4B1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1A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9A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D8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6E19">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F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A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8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4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E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A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C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7E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8AE29">
            <w:pPr>
              <w:jc w:val="center"/>
            </w:pPr>
          </w:p>
        </w:tc>
      </w:tr>
      <w:tr w14:paraId="21EE7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5F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648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01C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5979">
            <w:pPr>
              <w:jc w:val="center"/>
            </w:pPr>
            <w:r>
              <w:rPr>
                <w:rFonts w:ascii="宋体" w:hAnsi="宋体" w:eastAsia="宋体"/>
                <w:sz w:val="16"/>
              </w:rPr>
              <w:t>采购制式服装、标志标识成本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8594">
            <w:pPr>
              <w:jc w:val="center"/>
            </w:pPr>
            <w:r>
              <w:rPr>
                <w:rFonts w:ascii="宋体" w:hAnsi="宋体" w:eastAsia="宋体"/>
                <w:sz w:val="16"/>
              </w:rPr>
              <w:t>&lt;=11.7万元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6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D2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97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A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A7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203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62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6CCF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78118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CE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4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A8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5391">
            <w:pPr>
              <w:jc w:val="center"/>
            </w:pPr>
            <w:r>
              <w:rPr>
                <w:rFonts w:ascii="宋体" w:hAnsi="宋体" w:eastAsia="宋体"/>
                <w:sz w:val="16"/>
              </w:rPr>
              <w:t>采购执法记录仪成本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F4DD">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3D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EA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B7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66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4F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1A8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85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7C3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AD41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D0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50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15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0091">
            <w:pPr>
              <w:jc w:val="center"/>
            </w:pPr>
            <w:r>
              <w:rPr>
                <w:rFonts w:ascii="宋体" w:hAnsi="宋体" w:eastAsia="宋体"/>
                <w:sz w:val="16"/>
              </w:rPr>
              <w:t>增值服务费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43FB">
            <w:pPr>
              <w:jc w:val="center"/>
            </w:pPr>
            <w:r>
              <w:rPr>
                <w:rFonts w:ascii="宋体" w:hAnsi="宋体" w:eastAsia="宋体"/>
                <w:sz w:val="16"/>
              </w:rPr>
              <w:t>&lt;=11.05万元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C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03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D6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CB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58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7249">
            <w:pPr>
              <w:jc w:val="center"/>
            </w:pPr>
            <w:r>
              <w:rPr>
                <w:rFonts w:ascii="宋体" w:hAnsi="宋体" w:eastAsia="宋体"/>
                <w:sz w:val="16"/>
              </w:rPr>
              <w:t>=1.797万元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22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2049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C426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20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CC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3C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FB8B">
            <w:pPr>
              <w:jc w:val="center"/>
            </w:pPr>
            <w:r>
              <w:rPr>
                <w:rFonts w:ascii="宋体" w:hAnsi="宋体" w:eastAsia="宋体"/>
                <w:sz w:val="16"/>
              </w:rPr>
              <w:t>提升执法人员整体形象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8B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2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10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BF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3E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F3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4AF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62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89D7">
            <w:pPr>
              <w:jc w:val="center"/>
            </w:pPr>
          </w:p>
        </w:tc>
      </w:tr>
      <w:tr w14:paraId="31A14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64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BC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77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A71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B5B8">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0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33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B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A9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43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0C84">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5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EE8A0">
            <w:pPr>
              <w:jc w:val="center"/>
            </w:pPr>
          </w:p>
        </w:tc>
      </w:tr>
      <w:tr w14:paraId="4B6456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B77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95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955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2062">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DDD1D9"/>
        </w:tc>
      </w:tr>
    </w:tbl>
    <w:p w14:paraId="18EF2A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E836AE7">
        <w:tblPrEx>
          <w:tblCellMar>
            <w:top w:w="0" w:type="dxa"/>
            <w:left w:w="108" w:type="dxa"/>
            <w:bottom w:w="0" w:type="dxa"/>
            <w:right w:w="108" w:type="dxa"/>
          </w:tblCellMar>
        </w:tblPrEx>
        <w:tc>
          <w:tcPr>
            <w:tcW w:w="8848" w:type="dxa"/>
            <w:gridSpan w:val="14"/>
            <w:vAlign w:val="center"/>
          </w:tcPr>
          <w:p w14:paraId="7F3E0675">
            <w:pPr>
              <w:jc w:val="center"/>
            </w:pPr>
            <w:r>
              <w:rPr>
                <w:rFonts w:ascii="宋体" w:hAnsi="宋体" w:eastAsia="宋体"/>
                <w:sz w:val="24"/>
              </w:rPr>
              <w:t>项目支出绩效自评表</w:t>
            </w:r>
          </w:p>
        </w:tc>
      </w:tr>
      <w:tr w14:paraId="1BDDBA47">
        <w:tblPrEx>
          <w:tblCellMar>
            <w:top w:w="0" w:type="dxa"/>
            <w:left w:w="108" w:type="dxa"/>
            <w:bottom w:w="0" w:type="dxa"/>
            <w:right w:w="108" w:type="dxa"/>
          </w:tblCellMar>
        </w:tblPrEx>
        <w:tc>
          <w:tcPr>
            <w:tcW w:w="8848" w:type="dxa"/>
            <w:gridSpan w:val="14"/>
            <w:vAlign w:val="center"/>
          </w:tcPr>
          <w:p w14:paraId="596371B0">
            <w:pPr>
              <w:jc w:val="center"/>
            </w:pPr>
            <w:r>
              <w:rPr>
                <w:rFonts w:ascii="宋体" w:hAnsi="宋体" w:eastAsia="宋体"/>
                <w:sz w:val="24"/>
              </w:rPr>
              <w:t>(2024年度)</w:t>
            </w:r>
          </w:p>
        </w:tc>
      </w:tr>
      <w:tr w14:paraId="39DC6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A8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A5F7AD">
            <w:pPr>
              <w:jc w:val="center"/>
            </w:pPr>
            <w:r>
              <w:rPr>
                <w:rFonts w:ascii="宋体" w:hAnsi="宋体" w:eastAsia="宋体"/>
                <w:sz w:val="16"/>
              </w:rPr>
              <w:t>城乡供排水一体化工程项目</w:t>
            </w:r>
          </w:p>
        </w:tc>
      </w:tr>
      <w:tr w14:paraId="47E04C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F9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78770">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9C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39C0C">
            <w:pPr>
              <w:jc w:val="center"/>
            </w:pPr>
            <w:r>
              <w:rPr>
                <w:rFonts w:ascii="宋体" w:hAnsi="宋体" w:eastAsia="宋体"/>
                <w:sz w:val="16"/>
              </w:rPr>
              <w:t>阿图什市住房和城乡建设局</w:t>
            </w:r>
          </w:p>
        </w:tc>
      </w:tr>
      <w:tr w14:paraId="7A8C6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51A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33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22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23C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38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EC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18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6C9D">
            <w:pPr>
              <w:jc w:val="center"/>
            </w:pPr>
            <w:r>
              <w:rPr>
                <w:rFonts w:ascii="宋体" w:hAnsi="宋体" w:eastAsia="宋体"/>
                <w:sz w:val="16"/>
              </w:rPr>
              <w:t>得分</w:t>
            </w:r>
          </w:p>
        </w:tc>
      </w:tr>
      <w:tr w14:paraId="2118A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583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5C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C7DB5">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9C3D">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16D83">
            <w:pPr>
              <w:jc w:val="center"/>
            </w:pPr>
            <w:r>
              <w:rPr>
                <w:rFonts w:ascii="宋体" w:hAnsi="宋体" w:eastAsia="宋体"/>
                <w:sz w:val="16"/>
              </w:rPr>
              <w:t>1,382.90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B6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F9568">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B695">
            <w:pPr>
              <w:jc w:val="center"/>
            </w:pPr>
            <w:r>
              <w:rPr>
                <w:rFonts w:ascii="宋体" w:hAnsi="宋体" w:eastAsia="宋体"/>
                <w:sz w:val="16"/>
              </w:rPr>
              <w:t>2.07分</w:t>
            </w:r>
          </w:p>
        </w:tc>
      </w:tr>
      <w:tr w14:paraId="77CC2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763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E5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F59E">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EB99">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F811">
            <w:pPr>
              <w:jc w:val="center"/>
            </w:pPr>
            <w:r>
              <w:rPr>
                <w:rFonts w:ascii="宋体" w:hAnsi="宋体" w:eastAsia="宋体"/>
                <w:sz w:val="16"/>
              </w:rPr>
              <w:t>1,382.90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60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5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C39F">
            <w:pPr>
              <w:jc w:val="center"/>
            </w:pPr>
            <w:r>
              <w:rPr>
                <w:rFonts w:ascii="宋体" w:hAnsi="宋体" w:eastAsia="宋体"/>
                <w:sz w:val="16"/>
              </w:rPr>
              <w:t>—</w:t>
            </w:r>
          </w:p>
        </w:tc>
      </w:tr>
      <w:tr w14:paraId="360BC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14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2D8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372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8C6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C4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07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77F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0573">
            <w:pPr>
              <w:jc w:val="center"/>
            </w:pPr>
            <w:r>
              <w:rPr>
                <w:rFonts w:ascii="宋体" w:hAnsi="宋体" w:eastAsia="宋体"/>
                <w:sz w:val="16"/>
              </w:rPr>
              <w:t>—</w:t>
            </w:r>
          </w:p>
        </w:tc>
      </w:tr>
      <w:tr w14:paraId="1AB68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772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338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540E23">
            <w:pPr>
              <w:jc w:val="center"/>
            </w:pPr>
            <w:r>
              <w:rPr>
                <w:rFonts w:ascii="宋体" w:hAnsi="宋体" w:eastAsia="宋体"/>
                <w:sz w:val="16"/>
              </w:rPr>
              <w:t>实际完成情况</w:t>
            </w:r>
          </w:p>
        </w:tc>
      </w:tr>
      <w:tr w14:paraId="0BD3F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022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5BED6">
            <w:pPr>
              <w:jc w:val="both"/>
            </w:pPr>
            <w:r>
              <w:rPr>
                <w:rFonts w:ascii="宋体" w:hAnsi="宋体" w:eastAsia="宋体"/>
                <w:sz w:val="16"/>
              </w:rPr>
              <w:t>本项目总投资为2025.64万元，主要用于阿图什市中心城区污水处理厂项目，2024年计划污水处理总量730万吨；通过项目的实施有效保护阿图什生态环境，进一步补齐阿图什市城市基础设施建设薄弱的短板，推进阿图什市的建设和发展，保证当地人民群众的身体健康，促进城市整体面貌和形象的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9B0D92">
            <w:pPr>
              <w:jc w:val="both"/>
            </w:pPr>
            <w:r>
              <w:rPr>
                <w:rFonts w:ascii="宋体" w:hAnsi="宋体" w:eastAsia="宋体"/>
                <w:sz w:val="16"/>
              </w:rPr>
              <w:t>本项目共计支出1382.9万元，用于阿图什市中心城区污水处理厂项目，2024年计划污水处理总量730万吨；通过实施本项目有效保护阿图什生态环境，进一步补齐阿图什市城市基础设施建设薄弱的短板，推进阿图什市的建设和发展，保证当地人民群众的身体健康，促进城市整体面貌和形象的改善。</w:t>
            </w:r>
          </w:p>
        </w:tc>
      </w:tr>
      <w:tr w14:paraId="5C10B4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F96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BD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E5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07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73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3E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68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60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01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3D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D2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09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6918">
            <w:pPr>
              <w:jc w:val="center"/>
            </w:pPr>
            <w:r>
              <w:rPr>
                <w:rFonts w:ascii="宋体" w:hAnsi="宋体" w:eastAsia="宋体"/>
                <w:sz w:val="16"/>
              </w:rPr>
              <w:t>偏差原因分析及改进措施</w:t>
            </w:r>
          </w:p>
        </w:tc>
      </w:tr>
      <w:tr w14:paraId="3595C3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424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CC2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FC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AF35">
            <w:pPr>
              <w:jc w:val="center"/>
            </w:pPr>
            <w:r>
              <w:rPr>
                <w:rFonts w:ascii="宋体" w:hAnsi="宋体" w:eastAsia="宋体"/>
                <w:sz w:val="16"/>
              </w:rPr>
              <w:t>污水处理总量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7DEB">
            <w:pPr>
              <w:jc w:val="center"/>
            </w:pPr>
            <w:r>
              <w:rPr>
                <w:rFonts w:ascii="宋体" w:hAnsi="宋体" w:eastAsia="宋体"/>
                <w:sz w:val="16"/>
              </w:rPr>
              <w:t>&gt;=730万吨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8F0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1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6A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2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9D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6F61">
            <w:pPr>
              <w:jc w:val="center"/>
            </w:pPr>
            <w:r>
              <w:rPr>
                <w:rFonts w:ascii="宋体" w:hAnsi="宋体" w:eastAsia="宋体"/>
                <w:sz w:val="16"/>
              </w:rPr>
              <w:t>=730万吨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00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ABF3">
            <w:pPr>
              <w:jc w:val="center"/>
            </w:pPr>
          </w:p>
        </w:tc>
      </w:tr>
      <w:tr w14:paraId="29DCD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30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E0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C2B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80CF">
            <w:pPr>
              <w:jc w:val="center"/>
            </w:pPr>
            <w:r>
              <w:rPr>
                <w:rFonts w:ascii="宋体" w:hAnsi="宋体" w:eastAsia="宋体"/>
                <w:sz w:val="16"/>
              </w:rPr>
              <w:t>污水处理厂处理水质标准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A19C">
            <w:pPr>
              <w:jc w:val="center"/>
            </w:pPr>
            <w:r>
              <w:rPr>
                <w:rFonts w:ascii="宋体" w:hAnsi="宋体" w:eastAsia="宋体"/>
                <w:sz w:val="16"/>
              </w:rPr>
              <w:t>=1级A</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7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F1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22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2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4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4F54">
            <w:pPr>
              <w:jc w:val="center"/>
            </w:pPr>
            <w:r>
              <w:rPr>
                <w:rFonts w:ascii="宋体" w:hAnsi="宋体" w:eastAsia="宋体"/>
                <w:sz w:val="16"/>
              </w:rPr>
              <w:t>=1级A</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22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83877">
            <w:pPr>
              <w:jc w:val="center"/>
            </w:pPr>
          </w:p>
        </w:tc>
      </w:tr>
      <w:tr w14:paraId="3239B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0D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DA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90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ECC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8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C47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99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C9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27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E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4244">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DD5">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A37F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46E5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FD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9F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1F1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38F6">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B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D8F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DD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5A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3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C1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D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6D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4623">
            <w:pPr>
              <w:jc w:val="center"/>
            </w:pPr>
          </w:p>
        </w:tc>
      </w:tr>
      <w:tr w14:paraId="65249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2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D9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70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B90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394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3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4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03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D1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71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A24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98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75D2">
            <w:pPr>
              <w:jc w:val="center"/>
            </w:pPr>
          </w:p>
        </w:tc>
      </w:tr>
      <w:tr w14:paraId="15685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BC4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25C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A7E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BEA0">
            <w:pPr>
              <w:jc w:val="center"/>
            </w:pPr>
            <w:r>
              <w:rPr>
                <w:rFonts w:ascii="宋体" w:hAnsi="宋体" w:eastAsia="宋体"/>
                <w:sz w:val="16"/>
              </w:rPr>
              <w:t>水费收费标准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A83A">
            <w:pPr>
              <w:jc w:val="center"/>
            </w:pPr>
            <w:r>
              <w:rPr>
                <w:rFonts w:ascii="宋体" w:hAnsi="宋体" w:eastAsia="宋体"/>
                <w:sz w:val="16"/>
              </w:rPr>
              <w:t>&lt;=2.15元/吨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71A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A9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0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00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F1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BBAB">
            <w:pPr>
              <w:jc w:val="center"/>
            </w:pPr>
            <w:r>
              <w:rPr>
                <w:rFonts w:ascii="宋体" w:hAnsi="宋体" w:eastAsia="宋体"/>
                <w:sz w:val="16"/>
              </w:rPr>
              <w: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A887">
            <w:pPr>
              <w:jc w:val="center"/>
            </w:pPr>
            <w:r>
              <w:rPr>
                <w:rFonts w:ascii="宋体" w:hAnsi="宋体" w:eastAsia="宋体"/>
                <w:sz w:val="16"/>
              </w:rPr>
              <w:t>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4653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6DCB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2C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DA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6F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42FD">
            <w:pPr>
              <w:jc w:val="center"/>
            </w:pPr>
            <w:r>
              <w:rPr>
                <w:rFonts w:ascii="宋体" w:hAnsi="宋体" w:eastAsia="宋体"/>
                <w:sz w:val="16"/>
              </w:rPr>
              <w:t>污水处理成本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EBDC">
            <w:pPr>
              <w:jc w:val="center"/>
            </w:pPr>
            <w:r>
              <w:rPr>
                <w:rFonts w:ascii="宋体" w:hAnsi="宋体" w:eastAsia="宋体"/>
                <w:sz w:val="16"/>
              </w:rPr>
              <w:t>&lt;=2.15元/吨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59E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7D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7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E8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B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8907">
            <w:pPr>
              <w:jc w:val="center"/>
            </w:pPr>
            <w:r>
              <w:rPr>
                <w:rFonts w:ascii="宋体" w:hAnsi="宋体" w:eastAsia="宋体"/>
                <w:sz w:val="16"/>
              </w:rPr>
              <w: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4725">
            <w:pPr>
              <w:jc w:val="center"/>
            </w:pPr>
            <w:r>
              <w:rPr>
                <w:rFonts w:ascii="宋体" w:hAnsi="宋体" w:eastAsia="宋体"/>
                <w:sz w:val="16"/>
              </w:rPr>
              <w:t>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D2EF2">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CC82364">
        <w:tblPrEx>
          <w:tblCellMar>
            <w:top w:w="0" w:type="dxa"/>
            <w:left w:w="108" w:type="dxa"/>
            <w:bottom w:w="0" w:type="dxa"/>
            <w:right w:w="108" w:type="dxa"/>
          </w:tblCellMar>
        </w:tblPrEx>
        <w:trPr>
          <w:trHeight w:val="281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8F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4F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0F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F663">
            <w:pPr>
              <w:jc w:val="center"/>
            </w:pPr>
            <w:r>
              <w:rPr>
                <w:rFonts w:ascii="宋体" w:hAnsi="宋体" w:eastAsia="宋体"/>
                <w:sz w:val="16"/>
              </w:rPr>
              <w:t>保护阿图什市生态环境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D693">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C00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9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08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8F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56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38FD">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08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152EB">
            <w:pPr>
              <w:jc w:val="center"/>
            </w:pPr>
          </w:p>
        </w:tc>
      </w:tr>
      <w:tr w14:paraId="01794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6E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8C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6C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71BE">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D9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4EC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BD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94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67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7B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0E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5C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7F50">
            <w:pPr>
              <w:jc w:val="center"/>
            </w:pPr>
          </w:p>
        </w:tc>
      </w:tr>
      <w:tr w14:paraId="2EDA90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6FC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B4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F2B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C4C9">
            <w:pPr>
              <w:jc w:val="center"/>
            </w:pPr>
            <w:r>
              <w:rPr>
                <w:rFonts w:ascii="宋体" w:hAnsi="宋体" w:eastAsia="宋体"/>
                <w:sz w:val="16"/>
              </w:rPr>
              <w:t>69.87分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42A604"/>
        </w:tc>
      </w:tr>
    </w:tbl>
    <w:p w14:paraId="0641BB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F28F6DA">
        <w:tblPrEx>
          <w:tblCellMar>
            <w:top w:w="0" w:type="dxa"/>
            <w:left w:w="108" w:type="dxa"/>
            <w:bottom w:w="0" w:type="dxa"/>
            <w:right w:w="108" w:type="dxa"/>
          </w:tblCellMar>
        </w:tblPrEx>
        <w:tc>
          <w:tcPr>
            <w:tcW w:w="8848" w:type="dxa"/>
            <w:gridSpan w:val="14"/>
            <w:vAlign w:val="center"/>
          </w:tcPr>
          <w:p w14:paraId="4C061B20">
            <w:pPr>
              <w:jc w:val="center"/>
            </w:pPr>
            <w:r>
              <w:rPr>
                <w:rFonts w:ascii="宋体" w:hAnsi="宋体" w:eastAsia="宋体"/>
                <w:sz w:val="24"/>
              </w:rPr>
              <w:t>项目支出绩效自评表</w:t>
            </w:r>
          </w:p>
        </w:tc>
      </w:tr>
      <w:tr w14:paraId="0812CA81">
        <w:tblPrEx>
          <w:tblCellMar>
            <w:top w:w="0" w:type="dxa"/>
            <w:left w:w="108" w:type="dxa"/>
            <w:bottom w:w="0" w:type="dxa"/>
            <w:right w:w="108" w:type="dxa"/>
          </w:tblCellMar>
        </w:tblPrEx>
        <w:tc>
          <w:tcPr>
            <w:tcW w:w="8848" w:type="dxa"/>
            <w:gridSpan w:val="14"/>
            <w:vAlign w:val="center"/>
          </w:tcPr>
          <w:p w14:paraId="7E4D4506">
            <w:pPr>
              <w:jc w:val="center"/>
            </w:pPr>
            <w:r>
              <w:rPr>
                <w:rFonts w:ascii="宋体" w:hAnsi="宋体" w:eastAsia="宋体"/>
                <w:sz w:val="24"/>
              </w:rPr>
              <w:t>(2024年度)</w:t>
            </w:r>
          </w:p>
        </w:tc>
      </w:tr>
      <w:tr w14:paraId="753A89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82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668B0B">
            <w:pPr>
              <w:jc w:val="center"/>
            </w:pPr>
            <w:r>
              <w:rPr>
                <w:rFonts w:ascii="宋体" w:hAnsi="宋体" w:eastAsia="宋体"/>
                <w:sz w:val="16"/>
              </w:rPr>
              <w:t>法律顾问及</w:t>
            </w:r>
            <w:r>
              <w:rPr>
                <w:rFonts w:hint="eastAsia" w:ascii="宋体" w:hAnsi="宋体"/>
                <w:sz w:val="16"/>
                <w:lang w:eastAsia="zh-CN"/>
              </w:rPr>
              <w:t>法治宣传</w:t>
            </w:r>
            <w:r>
              <w:rPr>
                <w:rFonts w:ascii="宋体" w:hAnsi="宋体" w:eastAsia="宋体"/>
                <w:sz w:val="16"/>
              </w:rPr>
              <w:t>费</w:t>
            </w:r>
          </w:p>
        </w:tc>
      </w:tr>
      <w:tr w14:paraId="3A5445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AD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ADDF3">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D7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2D667">
            <w:pPr>
              <w:jc w:val="center"/>
            </w:pPr>
            <w:r>
              <w:rPr>
                <w:rFonts w:ascii="宋体" w:hAnsi="宋体" w:eastAsia="宋体"/>
                <w:sz w:val="16"/>
              </w:rPr>
              <w:t>阿图什市住房和城乡建设局</w:t>
            </w:r>
          </w:p>
        </w:tc>
      </w:tr>
      <w:tr w14:paraId="6A1D98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181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44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05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62B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30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352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5C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43EB">
            <w:pPr>
              <w:jc w:val="center"/>
            </w:pPr>
            <w:r>
              <w:rPr>
                <w:rFonts w:ascii="宋体" w:hAnsi="宋体" w:eastAsia="宋体"/>
                <w:sz w:val="16"/>
              </w:rPr>
              <w:t>得分</w:t>
            </w:r>
          </w:p>
        </w:tc>
      </w:tr>
      <w:tr w14:paraId="60B97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53A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1B6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6FA5">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1632">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89D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B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F51B4">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97B6">
            <w:pPr>
              <w:jc w:val="center"/>
            </w:pPr>
            <w:r>
              <w:rPr>
                <w:rFonts w:ascii="宋体" w:hAnsi="宋体" w:eastAsia="宋体"/>
                <w:sz w:val="16"/>
              </w:rPr>
              <w:t>2.15分</w:t>
            </w:r>
          </w:p>
        </w:tc>
      </w:tr>
      <w:tr w14:paraId="7C04E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CB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50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CB90E">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6D3EE">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A7A4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C07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2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9346">
            <w:pPr>
              <w:jc w:val="center"/>
            </w:pPr>
            <w:r>
              <w:rPr>
                <w:rFonts w:ascii="宋体" w:hAnsi="宋体" w:eastAsia="宋体"/>
                <w:sz w:val="16"/>
              </w:rPr>
              <w:t>—</w:t>
            </w:r>
          </w:p>
        </w:tc>
      </w:tr>
      <w:tr w14:paraId="0BE32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F5F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D0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70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6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92A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9CD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6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23FF">
            <w:pPr>
              <w:jc w:val="center"/>
            </w:pPr>
            <w:r>
              <w:rPr>
                <w:rFonts w:ascii="宋体" w:hAnsi="宋体" w:eastAsia="宋体"/>
                <w:sz w:val="16"/>
              </w:rPr>
              <w:t>—</w:t>
            </w:r>
          </w:p>
        </w:tc>
      </w:tr>
      <w:tr w14:paraId="342B7F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B01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FEC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5D744">
            <w:pPr>
              <w:jc w:val="center"/>
            </w:pPr>
            <w:r>
              <w:rPr>
                <w:rFonts w:ascii="宋体" w:hAnsi="宋体" w:eastAsia="宋体"/>
                <w:sz w:val="16"/>
              </w:rPr>
              <w:t>实际完成情况</w:t>
            </w:r>
          </w:p>
        </w:tc>
      </w:tr>
      <w:tr w14:paraId="68EDE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7CC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57EAB">
            <w:pPr>
              <w:jc w:val="both"/>
            </w:pPr>
            <w:r>
              <w:rPr>
                <w:rFonts w:ascii="宋体" w:hAnsi="宋体" w:eastAsia="宋体"/>
                <w:sz w:val="16"/>
              </w:rPr>
              <w:t>本项目总投资为17.5万元，用于支付法律顾问13万元，法治宣传7次，4.5万元；通过项目的实施，达到全面依法行政，提升宣传效果，增强法治宣传教育渗透力。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F9B7CC">
            <w:pPr>
              <w:jc w:val="both"/>
            </w:pPr>
            <w:r>
              <w:rPr>
                <w:rFonts w:ascii="宋体" w:hAnsi="宋体" w:eastAsia="宋体"/>
                <w:sz w:val="16"/>
              </w:rPr>
              <w:t>本项目共计支出12万元，用于聘请法律顾问2人，法治宣传次数7次；通过实施本项目达到全面依法行政，提升宣传效果，增强法治宣传教育渗透力。</w:t>
            </w:r>
          </w:p>
        </w:tc>
      </w:tr>
      <w:tr w14:paraId="07C078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1AB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56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60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C9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91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67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4D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EE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21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CC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52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72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F7F74">
            <w:pPr>
              <w:jc w:val="center"/>
            </w:pPr>
            <w:r>
              <w:rPr>
                <w:rFonts w:ascii="宋体" w:hAnsi="宋体" w:eastAsia="宋体"/>
                <w:sz w:val="16"/>
              </w:rPr>
              <w:t>偏差原因分析及改进措施</w:t>
            </w:r>
          </w:p>
        </w:tc>
      </w:tr>
      <w:tr w14:paraId="2CEF5A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F26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0AD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644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AD38">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F56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E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4C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87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8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1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313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A44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3E0C">
            <w:pPr>
              <w:jc w:val="center"/>
            </w:pPr>
          </w:p>
        </w:tc>
      </w:tr>
      <w:tr w14:paraId="0E72D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F7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5A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CF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250A">
            <w:pPr>
              <w:jc w:val="center"/>
            </w:pPr>
            <w:r>
              <w:rPr>
                <w:rFonts w:ascii="宋体" w:hAnsi="宋体" w:eastAsia="宋体"/>
                <w:sz w:val="16"/>
              </w:rPr>
              <w:t>法治宣传次数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29E4">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F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04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6F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C6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1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1B47">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11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CDF1D">
            <w:pPr>
              <w:jc w:val="center"/>
            </w:pPr>
          </w:p>
        </w:tc>
      </w:tr>
      <w:tr w14:paraId="53B76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855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00E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715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A79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C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2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FD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15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A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34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5E85">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C60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2B905">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7054D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7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6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68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47A5">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0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C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AC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99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D2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BF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F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A87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74B0">
            <w:pPr>
              <w:jc w:val="center"/>
            </w:pPr>
          </w:p>
        </w:tc>
      </w:tr>
      <w:tr w14:paraId="2E991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8B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43C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AF3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28A7">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EE55">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B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5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A3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4A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C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67E7">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666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324AE">
            <w:pPr>
              <w:jc w:val="center"/>
            </w:pPr>
          </w:p>
        </w:tc>
      </w:tr>
      <w:tr w14:paraId="74520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E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4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7B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235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463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EC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D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BA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DB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C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CB0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5A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24F13">
            <w:pPr>
              <w:jc w:val="center"/>
            </w:pPr>
          </w:p>
        </w:tc>
      </w:tr>
      <w:tr w14:paraId="592B6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7CD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CD3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619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3BA2">
            <w:pPr>
              <w:jc w:val="center"/>
            </w:pPr>
            <w:r>
              <w:rPr>
                <w:rFonts w:ascii="宋体" w:hAnsi="宋体" w:eastAsia="宋体"/>
                <w:sz w:val="16"/>
              </w:rPr>
              <w:t>法律顾问费成本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129A">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B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DE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0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5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81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33B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EF76">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3AE5B">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39090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0B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AB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5C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4A62">
            <w:pPr>
              <w:jc w:val="center"/>
            </w:pPr>
            <w:r>
              <w:rPr>
                <w:rFonts w:ascii="宋体" w:hAnsi="宋体" w:eastAsia="宋体"/>
                <w:sz w:val="16"/>
              </w:rPr>
              <w:t>普法宣传费成本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CC32">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4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8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5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8B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3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AD6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C5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BF38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3EC6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AA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92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50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846B">
            <w:pPr>
              <w:jc w:val="center"/>
            </w:pPr>
            <w:r>
              <w:rPr>
                <w:rFonts w:ascii="宋体" w:hAnsi="宋体" w:eastAsia="宋体"/>
                <w:sz w:val="16"/>
              </w:rPr>
              <w:t>创造良好法治氛围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1BED">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8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C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6F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1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A1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7F1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4C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E7E8">
            <w:pPr>
              <w:jc w:val="center"/>
            </w:pPr>
          </w:p>
        </w:tc>
      </w:tr>
      <w:tr w14:paraId="34496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88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F9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3A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D37A">
            <w:pPr>
              <w:jc w:val="center"/>
            </w:pPr>
            <w:r>
              <w:rPr>
                <w:rFonts w:ascii="宋体" w:hAnsi="宋体" w:eastAsia="宋体"/>
                <w:sz w:val="16"/>
              </w:rPr>
              <w:t>市民满意度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9C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D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5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DC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5C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7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98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08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4C47E">
            <w:pPr>
              <w:jc w:val="center"/>
            </w:pPr>
          </w:p>
        </w:tc>
      </w:tr>
      <w:tr w14:paraId="15367E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55D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4B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1CE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7252">
            <w:pPr>
              <w:jc w:val="center"/>
            </w:pPr>
            <w:r>
              <w:rPr>
                <w:rFonts w:ascii="宋体" w:hAnsi="宋体" w:eastAsia="宋体"/>
                <w:sz w:val="16"/>
              </w:rPr>
              <w:t>74.73分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F786D3"/>
        </w:tc>
      </w:tr>
    </w:tbl>
    <w:p w14:paraId="27E0A1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6ABB8F2">
        <w:tblPrEx>
          <w:tblCellMar>
            <w:top w:w="0" w:type="dxa"/>
            <w:left w:w="108" w:type="dxa"/>
            <w:bottom w:w="0" w:type="dxa"/>
            <w:right w:w="108" w:type="dxa"/>
          </w:tblCellMar>
        </w:tblPrEx>
        <w:tc>
          <w:tcPr>
            <w:tcW w:w="8848" w:type="dxa"/>
            <w:gridSpan w:val="14"/>
            <w:vAlign w:val="center"/>
          </w:tcPr>
          <w:p w14:paraId="35B2BF58">
            <w:pPr>
              <w:jc w:val="center"/>
            </w:pPr>
            <w:r>
              <w:rPr>
                <w:rFonts w:ascii="宋体" w:hAnsi="宋体" w:eastAsia="宋体"/>
                <w:sz w:val="24"/>
              </w:rPr>
              <w:t>项目支出绩效自评表</w:t>
            </w:r>
          </w:p>
        </w:tc>
      </w:tr>
      <w:tr w14:paraId="00BE089E">
        <w:tblPrEx>
          <w:tblCellMar>
            <w:top w:w="0" w:type="dxa"/>
            <w:left w:w="108" w:type="dxa"/>
            <w:bottom w:w="0" w:type="dxa"/>
            <w:right w:w="108" w:type="dxa"/>
          </w:tblCellMar>
        </w:tblPrEx>
        <w:tc>
          <w:tcPr>
            <w:tcW w:w="8848" w:type="dxa"/>
            <w:gridSpan w:val="14"/>
            <w:vAlign w:val="center"/>
          </w:tcPr>
          <w:p w14:paraId="7E38C917">
            <w:pPr>
              <w:jc w:val="center"/>
            </w:pPr>
            <w:r>
              <w:rPr>
                <w:rFonts w:ascii="宋体" w:hAnsi="宋体" w:eastAsia="宋体"/>
                <w:sz w:val="24"/>
              </w:rPr>
              <w:t>(2024年度)</w:t>
            </w:r>
          </w:p>
        </w:tc>
      </w:tr>
      <w:tr w14:paraId="4395B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CD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3B9A2B">
            <w:pPr>
              <w:jc w:val="center"/>
            </w:pPr>
            <w:r>
              <w:rPr>
                <w:rFonts w:ascii="宋体" w:hAnsi="宋体" w:eastAsia="宋体"/>
                <w:sz w:val="16"/>
              </w:rPr>
              <w:t>非税收入返还项目</w:t>
            </w:r>
          </w:p>
        </w:tc>
      </w:tr>
      <w:tr w14:paraId="125133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59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083F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9B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2F6C6">
            <w:pPr>
              <w:jc w:val="center"/>
            </w:pPr>
            <w:r>
              <w:rPr>
                <w:rFonts w:ascii="宋体" w:hAnsi="宋体" w:eastAsia="宋体"/>
                <w:sz w:val="16"/>
              </w:rPr>
              <w:t>阿图什市住房和城乡建设局</w:t>
            </w:r>
          </w:p>
        </w:tc>
      </w:tr>
      <w:tr w14:paraId="4A24F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76B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75B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F45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04C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B8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68E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15E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4D93">
            <w:pPr>
              <w:jc w:val="center"/>
            </w:pPr>
            <w:r>
              <w:rPr>
                <w:rFonts w:ascii="宋体" w:hAnsi="宋体" w:eastAsia="宋体"/>
                <w:sz w:val="16"/>
              </w:rPr>
              <w:t>得分</w:t>
            </w:r>
          </w:p>
        </w:tc>
      </w:tr>
      <w:tr w14:paraId="65C4C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09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70B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26D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F2EC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2B52B">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C9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CDA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3853">
            <w:pPr>
              <w:jc w:val="center"/>
            </w:pPr>
            <w:r>
              <w:rPr>
                <w:rFonts w:ascii="宋体" w:hAnsi="宋体" w:eastAsia="宋体"/>
                <w:sz w:val="16"/>
              </w:rPr>
              <w:t>10.00分</w:t>
            </w:r>
          </w:p>
        </w:tc>
      </w:tr>
      <w:tr w14:paraId="2C2B8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EF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B3B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1225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234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E40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FE4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DD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4A08">
            <w:pPr>
              <w:jc w:val="center"/>
            </w:pPr>
            <w:r>
              <w:rPr>
                <w:rFonts w:ascii="宋体" w:hAnsi="宋体" w:eastAsia="宋体"/>
                <w:sz w:val="16"/>
              </w:rPr>
              <w:t>—</w:t>
            </w:r>
          </w:p>
        </w:tc>
      </w:tr>
      <w:tr w14:paraId="63527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F1E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D7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AE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A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718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846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228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DBD1">
            <w:pPr>
              <w:jc w:val="center"/>
            </w:pPr>
            <w:r>
              <w:rPr>
                <w:rFonts w:ascii="宋体" w:hAnsi="宋体" w:eastAsia="宋体"/>
                <w:sz w:val="16"/>
              </w:rPr>
              <w:t>—</w:t>
            </w:r>
          </w:p>
        </w:tc>
      </w:tr>
      <w:tr w14:paraId="280314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9D0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100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6E71B">
            <w:pPr>
              <w:jc w:val="center"/>
            </w:pPr>
            <w:r>
              <w:rPr>
                <w:rFonts w:ascii="宋体" w:hAnsi="宋体" w:eastAsia="宋体"/>
                <w:sz w:val="16"/>
              </w:rPr>
              <w:t>实际完成情况</w:t>
            </w:r>
          </w:p>
        </w:tc>
      </w:tr>
      <w:tr w14:paraId="70FBB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B9A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D6183">
            <w:pPr>
              <w:jc w:val="both"/>
            </w:pPr>
            <w:r>
              <w:rPr>
                <w:rFonts w:ascii="宋体" w:hAnsi="宋体" w:eastAsia="宋体"/>
                <w:sz w:val="16"/>
              </w:rPr>
              <w:t>本项目总投资150万元，主要用于缴纳印花税及滞纳金数量1项，森林植被恢复费数量3项，耕地开垦费数量1项，咨询服务费数量1项；通过实施本项目达到公园环境卫生干净整洁效果。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96DA6B">
            <w:pPr>
              <w:jc w:val="both"/>
            </w:pPr>
            <w:r>
              <w:rPr>
                <w:rFonts w:ascii="宋体" w:hAnsi="宋体" w:eastAsia="宋体"/>
                <w:sz w:val="16"/>
              </w:rPr>
              <w:t>本项目共计支出150万元，用于缴纳印花税及滞纳金数量1项，森林植被恢复费数量3项，耕地开垦费数量1项，咨询服务费数量1项；通过实施本项目达到公园环境卫生干净整洁效果。</w:t>
            </w:r>
          </w:p>
        </w:tc>
      </w:tr>
      <w:tr w14:paraId="52D70C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91A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EC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1D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91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4A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DC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BA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06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9E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72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00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67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6AF35">
            <w:pPr>
              <w:jc w:val="center"/>
            </w:pPr>
            <w:r>
              <w:rPr>
                <w:rFonts w:ascii="宋体" w:hAnsi="宋体" w:eastAsia="宋体"/>
                <w:sz w:val="16"/>
              </w:rPr>
              <w:t>偏差原因分析及改进措施</w:t>
            </w:r>
          </w:p>
        </w:tc>
      </w:tr>
      <w:tr w14:paraId="763B52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685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971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EC4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A85E">
            <w:pPr>
              <w:jc w:val="center"/>
            </w:pPr>
            <w:r>
              <w:rPr>
                <w:rFonts w:ascii="宋体" w:hAnsi="宋体" w:eastAsia="宋体"/>
                <w:sz w:val="16"/>
              </w:rPr>
              <w:t>印花税及滞纳金数量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00A4">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F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C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09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4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86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59E2">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27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00D2">
            <w:pPr>
              <w:jc w:val="center"/>
            </w:pPr>
          </w:p>
        </w:tc>
      </w:tr>
      <w:tr w14:paraId="3C021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78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C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3B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49D6">
            <w:pPr>
              <w:jc w:val="center"/>
            </w:pPr>
            <w:r>
              <w:rPr>
                <w:rFonts w:ascii="宋体" w:hAnsi="宋体" w:eastAsia="宋体"/>
                <w:sz w:val="16"/>
              </w:rPr>
              <w:t>森林植被恢复费数量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024A">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3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F2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3A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C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05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35E3">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6D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D62EE">
            <w:pPr>
              <w:jc w:val="center"/>
            </w:pPr>
          </w:p>
        </w:tc>
      </w:tr>
      <w:tr w14:paraId="40865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8A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41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7E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F451">
            <w:pPr>
              <w:jc w:val="center"/>
            </w:pPr>
            <w:r>
              <w:rPr>
                <w:rFonts w:ascii="宋体" w:hAnsi="宋体" w:eastAsia="宋体"/>
                <w:sz w:val="16"/>
              </w:rPr>
              <w:t>耕地开垦费数量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AF50">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3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6A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44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8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22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7AD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12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3302">
            <w:pPr>
              <w:jc w:val="center"/>
            </w:pPr>
          </w:p>
        </w:tc>
      </w:tr>
      <w:tr w14:paraId="7A2F9B5A">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CFB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89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47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31FE">
            <w:pPr>
              <w:jc w:val="center"/>
            </w:pPr>
            <w:r>
              <w:rPr>
                <w:rFonts w:ascii="宋体" w:hAnsi="宋体" w:eastAsia="宋体"/>
                <w:sz w:val="16"/>
              </w:rPr>
              <w:t>咨询服务费数量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8B47">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E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E8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EE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1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3A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F67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D7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27F0">
            <w:pPr>
              <w:jc w:val="center"/>
            </w:pPr>
          </w:p>
        </w:tc>
      </w:tr>
      <w:tr w14:paraId="2CD82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20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BD9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D32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81E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E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8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63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C6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C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9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7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85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8E2D">
            <w:pPr>
              <w:jc w:val="center"/>
            </w:pPr>
          </w:p>
        </w:tc>
      </w:tr>
      <w:tr w14:paraId="6D326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B6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0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D0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034B">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C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5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CF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2B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33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A6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5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B7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0F9D0">
            <w:pPr>
              <w:jc w:val="center"/>
            </w:pPr>
          </w:p>
        </w:tc>
      </w:tr>
      <w:tr w14:paraId="5E509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D6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512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ABE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1D90">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4B3D">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B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A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F6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B4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1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DDD6">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DD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AF646">
            <w:pPr>
              <w:jc w:val="center"/>
            </w:pPr>
          </w:p>
        </w:tc>
      </w:tr>
      <w:tr w14:paraId="37A16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83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4B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29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DE7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256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2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75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83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7D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1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F24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5B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ADE9">
            <w:pPr>
              <w:jc w:val="center"/>
            </w:pPr>
          </w:p>
        </w:tc>
      </w:tr>
      <w:tr w14:paraId="0A657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494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724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C91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F922">
            <w:pPr>
              <w:jc w:val="center"/>
            </w:pPr>
            <w:r>
              <w:rPr>
                <w:rFonts w:ascii="宋体" w:hAnsi="宋体" w:eastAsia="宋体"/>
                <w:sz w:val="16"/>
              </w:rPr>
              <w:t>印花税及滞纳金成本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1BB2">
            <w:pPr>
              <w:jc w:val="center"/>
            </w:pPr>
            <w:r>
              <w:rPr>
                <w:rFonts w:ascii="宋体" w:hAnsi="宋体" w:eastAsia="宋体"/>
                <w:sz w:val="16"/>
              </w:rPr>
              <w:t>&lt;=42.76万元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07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4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F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4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0D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3EDD">
            <w:pPr>
              <w:jc w:val="center"/>
            </w:pPr>
            <w:r>
              <w:rPr>
                <w:rFonts w:ascii="宋体" w:hAnsi="宋体" w:eastAsia="宋体"/>
                <w:sz w:val="16"/>
              </w:rPr>
              <w:t>=42.67万元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25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BCFC">
            <w:pPr>
              <w:jc w:val="center"/>
            </w:pPr>
          </w:p>
        </w:tc>
      </w:tr>
      <w:tr w14:paraId="3B464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A1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14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47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42D7">
            <w:pPr>
              <w:jc w:val="center"/>
            </w:pPr>
            <w:r>
              <w:rPr>
                <w:rFonts w:ascii="宋体" w:hAnsi="宋体" w:eastAsia="宋体"/>
                <w:sz w:val="16"/>
              </w:rPr>
              <w:t>森林植被恢复费成本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0455">
            <w:pPr>
              <w:jc w:val="center"/>
            </w:pPr>
            <w:r>
              <w:rPr>
                <w:rFonts w:ascii="宋体" w:hAnsi="宋体" w:eastAsia="宋体"/>
                <w:sz w:val="16"/>
              </w:rPr>
              <w:t>&lt;=23.71万元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8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E6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5E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A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2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1E6A">
            <w:pPr>
              <w:jc w:val="center"/>
            </w:pPr>
            <w:r>
              <w:rPr>
                <w:rFonts w:ascii="宋体" w:hAnsi="宋体" w:eastAsia="宋体"/>
                <w:sz w:val="16"/>
              </w:rPr>
              <w:t>=23.71万元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94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7DAA2">
            <w:pPr>
              <w:jc w:val="center"/>
            </w:pPr>
          </w:p>
        </w:tc>
      </w:tr>
      <w:tr w14:paraId="5A2E0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23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5F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38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81C0">
            <w:pPr>
              <w:jc w:val="center"/>
            </w:pPr>
            <w:r>
              <w:rPr>
                <w:rFonts w:ascii="宋体" w:hAnsi="宋体" w:eastAsia="宋体"/>
                <w:sz w:val="16"/>
              </w:rPr>
              <w:t>耕地开垦费成本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B27D">
            <w:pPr>
              <w:jc w:val="center"/>
            </w:pPr>
            <w:r>
              <w:rPr>
                <w:rFonts w:ascii="宋体" w:hAnsi="宋体" w:eastAsia="宋体"/>
                <w:sz w:val="16"/>
              </w:rPr>
              <w:t>&lt;=43.29万元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22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0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96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E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ED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43D1">
            <w:pPr>
              <w:jc w:val="center"/>
            </w:pPr>
            <w:r>
              <w:rPr>
                <w:rFonts w:ascii="宋体" w:hAnsi="宋体" w:eastAsia="宋体"/>
                <w:sz w:val="16"/>
              </w:rPr>
              <w:t>=43.29万元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B3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31CB">
            <w:pPr>
              <w:jc w:val="center"/>
            </w:pPr>
          </w:p>
        </w:tc>
      </w:tr>
      <w:tr w14:paraId="612E4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FC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29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63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E482">
            <w:pPr>
              <w:jc w:val="center"/>
            </w:pPr>
            <w:r>
              <w:rPr>
                <w:rFonts w:ascii="宋体" w:hAnsi="宋体" w:eastAsia="宋体"/>
                <w:sz w:val="16"/>
              </w:rPr>
              <w:t>咨询服务费成本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DAC6">
            <w:pPr>
              <w:jc w:val="center"/>
            </w:pPr>
            <w:r>
              <w:rPr>
                <w:rFonts w:ascii="宋体" w:hAnsi="宋体" w:eastAsia="宋体"/>
                <w:sz w:val="16"/>
              </w:rPr>
              <w:t>&lt;=40.24万元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87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62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E2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9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58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2A79">
            <w:pPr>
              <w:jc w:val="center"/>
            </w:pPr>
            <w:r>
              <w:rPr>
                <w:rFonts w:ascii="宋体" w:hAnsi="宋体" w:eastAsia="宋体"/>
                <w:sz w:val="16"/>
              </w:rPr>
              <w: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7E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6421">
            <w:pPr>
              <w:jc w:val="center"/>
            </w:pPr>
          </w:p>
        </w:tc>
      </w:tr>
      <w:tr w14:paraId="50246388">
        <w:tblPrEx>
          <w:tblCellMar>
            <w:top w:w="0" w:type="dxa"/>
            <w:left w:w="108" w:type="dxa"/>
            <w:bottom w:w="0" w:type="dxa"/>
            <w:right w:w="108" w:type="dxa"/>
          </w:tblCellMar>
        </w:tblPrEx>
        <w:trPr>
          <w:trHeight w:val="162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003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5570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D65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42D2">
            <w:pPr>
              <w:jc w:val="center"/>
            </w:pPr>
            <w:r>
              <w:rPr>
                <w:rFonts w:ascii="宋体" w:hAnsi="宋体" w:eastAsia="宋体"/>
                <w:sz w:val="16"/>
              </w:rPr>
              <w:t>维护良好的市政环境卫生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A6A4">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8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41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3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A7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528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DD4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73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0E120">
            <w:pPr>
              <w:jc w:val="center"/>
            </w:pPr>
          </w:p>
        </w:tc>
      </w:tr>
      <w:tr w14:paraId="5F88D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29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50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A7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C08B">
            <w:pPr>
              <w:jc w:val="center"/>
            </w:pPr>
            <w:r>
              <w:rPr>
                <w:rFonts w:ascii="宋体" w:hAnsi="宋体" w:eastAsia="宋体"/>
                <w:sz w:val="16"/>
              </w:rPr>
              <w:t>基础设施完好率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8B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D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7D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9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CC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02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B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FE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3CCE">
            <w:pPr>
              <w:jc w:val="center"/>
            </w:pPr>
          </w:p>
        </w:tc>
      </w:tr>
      <w:tr w14:paraId="362CB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FA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B2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A7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5AF9">
            <w:pPr>
              <w:jc w:val="center"/>
            </w:pPr>
            <w:r>
              <w:rPr>
                <w:rFonts w:ascii="宋体" w:hAnsi="宋体" w:eastAsia="宋体"/>
                <w:sz w:val="16"/>
              </w:rPr>
              <w:t>市民满意度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D9D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1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3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EA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61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2E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774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4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E9D16">
            <w:pPr>
              <w:jc w:val="center"/>
            </w:pPr>
          </w:p>
        </w:tc>
      </w:tr>
      <w:tr w14:paraId="742E2F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3B3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F1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A20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782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005E66"/>
        </w:tc>
      </w:tr>
    </w:tbl>
    <w:p w14:paraId="5B5D85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FF57EA4">
        <w:tblPrEx>
          <w:tblCellMar>
            <w:top w:w="0" w:type="dxa"/>
            <w:left w:w="108" w:type="dxa"/>
            <w:bottom w:w="0" w:type="dxa"/>
            <w:right w:w="108" w:type="dxa"/>
          </w:tblCellMar>
        </w:tblPrEx>
        <w:tc>
          <w:tcPr>
            <w:tcW w:w="8848" w:type="dxa"/>
            <w:gridSpan w:val="14"/>
            <w:vAlign w:val="center"/>
          </w:tcPr>
          <w:p w14:paraId="5872F650">
            <w:pPr>
              <w:jc w:val="center"/>
            </w:pPr>
            <w:r>
              <w:rPr>
                <w:rFonts w:ascii="宋体" w:hAnsi="宋体" w:eastAsia="宋体"/>
                <w:sz w:val="24"/>
              </w:rPr>
              <w:t>项目支出绩效自评表</w:t>
            </w:r>
          </w:p>
        </w:tc>
      </w:tr>
      <w:tr w14:paraId="06F9DA2A">
        <w:tblPrEx>
          <w:tblCellMar>
            <w:top w:w="0" w:type="dxa"/>
            <w:left w:w="108" w:type="dxa"/>
            <w:bottom w:w="0" w:type="dxa"/>
            <w:right w:w="108" w:type="dxa"/>
          </w:tblCellMar>
        </w:tblPrEx>
        <w:tc>
          <w:tcPr>
            <w:tcW w:w="8848" w:type="dxa"/>
            <w:gridSpan w:val="14"/>
            <w:vAlign w:val="center"/>
          </w:tcPr>
          <w:p w14:paraId="61882E18">
            <w:pPr>
              <w:jc w:val="center"/>
            </w:pPr>
            <w:r>
              <w:rPr>
                <w:rFonts w:ascii="宋体" w:hAnsi="宋体" w:eastAsia="宋体"/>
                <w:sz w:val="24"/>
              </w:rPr>
              <w:t>(2024年度)</w:t>
            </w:r>
          </w:p>
        </w:tc>
      </w:tr>
      <w:tr w14:paraId="7E421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C6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8A908">
            <w:pPr>
              <w:jc w:val="center"/>
            </w:pPr>
            <w:r>
              <w:rPr>
                <w:rFonts w:ascii="宋体" w:hAnsi="宋体" w:eastAsia="宋体"/>
                <w:sz w:val="16"/>
              </w:rPr>
              <w:t>公园、办公楼保安及公益岗工资项目</w:t>
            </w:r>
          </w:p>
        </w:tc>
      </w:tr>
      <w:tr w14:paraId="209D3F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D9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F2FE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2C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49C27">
            <w:pPr>
              <w:jc w:val="center"/>
            </w:pPr>
            <w:r>
              <w:rPr>
                <w:rFonts w:ascii="宋体" w:hAnsi="宋体" w:eastAsia="宋体"/>
                <w:sz w:val="16"/>
              </w:rPr>
              <w:t>阿图什市住房和城乡建设局</w:t>
            </w:r>
          </w:p>
        </w:tc>
      </w:tr>
      <w:tr w14:paraId="4EE28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CAE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A5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BB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47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F0D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EE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63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018F">
            <w:pPr>
              <w:jc w:val="center"/>
            </w:pPr>
            <w:r>
              <w:rPr>
                <w:rFonts w:ascii="宋体" w:hAnsi="宋体" w:eastAsia="宋体"/>
                <w:sz w:val="16"/>
              </w:rPr>
              <w:t>得分</w:t>
            </w:r>
          </w:p>
        </w:tc>
      </w:tr>
      <w:tr w14:paraId="3F33A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A2F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ADE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50580">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83F2D">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4D35">
            <w:pPr>
              <w:jc w:val="center"/>
            </w:pPr>
            <w:r>
              <w:rPr>
                <w:rFonts w:ascii="宋体" w:hAnsi="宋体" w:eastAsia="宋体"/>
                <w:sz w:val="16"/>
              </w:rPr>
              <w:t>58.62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6E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902A">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BA35">
            <w:pPr>
              <w:jc w:val="center"/>
            </w:pPr>
            <w:r>
              <w:rPr>
                <w:rFonts w:ascii="宋体" w:hAnsi="宋体" w:eastAsia="宋体"/>
                <w:sz w:val="16"/>
              </w:rPr>
              <w:t>7.52分</w:t>
            </w:r>
          </w:p>
        </w:tc>
      </w:tr>
      <w:tr w14:paraId="41F2C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977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88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3DBE">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976F">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B5E7">
            <w:pPr>
              <w:jc w:val="center"/>
            </w:pPr>
            <w:r>
              <w:rPr>
                <w:rFonts w:ascii="宋体" w:hAnsi="宋体" w:eastAsia="宋体"/>
                <w:sz w:val="16"/>
              </w:rPr>
              <w:t>58.62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E12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92A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0F59">
            <w:pPr>
              <w:jc w:val="center"/>
            </w:pPr>
            <w:r>
              <w:rPr>
                <w:rFonts w:ascii="宋体" w:hAnsi="宋体" w:eastAsia="宋体"/>
                <w:sz w:val="16"/>
              </w:rPr>
              <w:t>—</w:t>
            </w:r>
          </w:p>
        </w:tc>
      </w:tr>
      <w:tr w14:paraId="39636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EA8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3AA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FD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6A8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EC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31B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13E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B33B">
            <w:pPr>
              <w:jc w:val="center"/>
            </w:pPr>
            <w:r>
              <w:rPr>
                <w:rFonts w:ascii="宋体" w:hAnsi="宋体" w:eastAsia="宋体"/>
                <w:sz w:val="16"/>
              </w:rPr>
              <w:t>—</w:t>
            </w:r>
          </w:p>
        </w:tc>
      </w:tr>
      <w:tr w14:paraId="793E08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175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D64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94AB5">
            <w:pPr>
              <w:jc w:val="center"/>
            </w:pPr>
            <w:r>
              <w:rPr>
                <w:rFonts w:ascii="宋体" w:hAnsi="宋体" w:eastAsia="宋体"/>
                <w:sz w:val="16"/>
              </w:rPr>
              <w:t>实际完成情况</w:t>
            </w:r>
          </w:p>
        </w:tc>
      </w:tr>
      <w:tr w14:paraId="6B3C9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FA6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55609">
            <w:pPr>
              <w:jc w:val="both"/>
            </w:pPr>
            <w:r>
              <w:rPr>
                <w:rFonts w:ascii="宋体" w:hAnsi="宋体" w:eastAsia="宋体"/>
                <w:sz w:val="16"/>
              </w:rPr>
              <w:t xml:space="preserve">本项目总投资为65.04万元，主要用于支付公园维护员工工资，涉及维护人员14人、全年12个月；通过项目的实施达到保障公园正常开放，增加市民的日常活动空间，提高人民生活幸福感效果。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4A744">
            <w:pPr>
              <w:jc w:val="both"/>
            </w:pPr>
            <w:r>
              <w:rPr>
                <w:rFonts w:ascii="宋体" w:hAnsi="宋体" w:eastAsia="宋体"/>
                <w:sz w:val="16"/>
              </w:rPr>
              <w:t xml:space="preserve">本项目共计支出58.62万元，用于支付公园维护员工工资，涉及维护人员14人、全年12个月；通过实施本项目达到保障公园正常开放，增加市民的日常活动空间，提高人民生活幸福感效果。 </w:t>
            </w:r>
          </w:p>
        </w:tc>
      </w:tr>
      <w:tr w14:paraId="1A336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385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43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DD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66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A0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61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DF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17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5A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26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9D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70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3D0C9">
            <w:pPr>
              <w:jc w:val="center"/>
            </w:pPr>
            <w:r>
              <w:rPr>
                <w:rFonts w:ascii="宋体" w:hAnsi="宋体" w:eastAsia="宋体"/>
                <w:sz w:val="16"/>
              </w:rPr>
              <w:t>偏差原因分析及改进措施</w:t>
            </w:r>
          </w:p>
        </w:tc>
      </w:tr>
      <w:tr w14:paraId="40193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53C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CE4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D25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671B">
            <w:pPr>
              <w:jc w:val="center"/>
            </w:pPr>
            <w:r>
              <w:rPr>
                <w:rFonts w:ascii="宋体" w:hAnsi="宋体" w:eastAsia="宋体"/>
                <w:sz w:val="16"/>
              </w:rPr>
              <w:t>聘请公园维护人员数量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3D16">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F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C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B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1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9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1240">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A4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E5F2">
            <w:pPr>
              <w:jc w:val="center"/>
            </w:pPr>
          </w:p>
        </w:tc>
      </w:tr>
      <w:tr w14:paraId="0BC29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71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55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B7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CAB9">
            <w:pPr>
              <w:jc w:val="center"/>
            </w:pPr>
            <w:r>
              <w:rPr>
                <w:rFonts w:ascii="宋体" w:hAnsi="宋体" w:eastAsia="宋体"/>
                <w:sz w:val="16"/>
              </w:rPr>
              <w:t>聘请公园维护人员时限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247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8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82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5D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2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4C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917E">
            <w:pPr>
              <w:jc w:val="center"/>
            </w:pPr>
            <w:r>
              <w:rPr>
                <w:rFonts w:ascii="宋体" w:hAnsi="宋体" w:eastAsia="宋体"/>
                <w:sz w:val="16"/>
              </w:rPr>
              <w:t>=14月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C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A04F9">
            <w:pPr>
              <w:jc w:val="center"/>
            </w:pPr>
          </w:p>
        </w:tc>
      </w:tr>
      <w:tr w14:paraId="292EE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1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21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1B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C5F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7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4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B2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9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D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87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5857">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BCBA">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AD1A">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46D18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6C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61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07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AF78">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A60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4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CE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C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47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D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3F4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4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7647B">
            <w:pPr>
              <w:jc w:val="center"/>
            </w:pPr>
          </w:p>
        </w:tc>
      </w:tr>
      <w:tr w14:paraId="1BD29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1A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F8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64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5563">
            <w:pPr>
              <w:jc w:val="center"/>
            </w:pPr>
            <w:r>
              <w:rPr>
                <w:rFonts w:ascii="宋体" w:hAnsi="宋体" w:eastAsia="宋体"/>
                <w:sz w:val="16"/>
              </w:rPr>
              <w:t>聘请公园维护人员成本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4F9E">
            <w:pPr>
              <w:jc w:val="center"/>
            </w:pPr>
            <w:r>
              <w:rPr>
                <w:rFonts w:ascii="宋体" w:hAnsi="宋体" w:eastAsia="宋体"/>
                <w:sz w:val="16"/>
              </w:rPr>
              <w:t>&lt;=4.65万元/人/年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7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5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B3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8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3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1CF5">
            <w:pPr>
              <w:jc w:val="center"/>
            </w:pPr>
            <w:r>
              <w:rPr>
                <w:rFonts w:ascii="宋体" w:hAnsi="宋体" w:eastAsia="宋体"/>
                <w:sz w:val="16"/>
              </w:rPr>
              <w:t>=4.19万元/人/年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C64C">
            <w:pPr>
              <w:jc w:val="center"/>
            </w:pPr>
            <w:r>
              <w:rPr>
                <w:rFonts w:ascii="宋体" w:hAnsi="宋体" w:eastAsia="宋体"/>
                <w:sz w:val="16"/>
              </w:rPr>
              <w:t>15.05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8B51D">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64B6C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2BE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8C8B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1E7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A0C2">
            <w:pPr>
              <w:jc w:val="center"/>
            </w:pPr>
            <w:r>
              <w:rPr>
                <w:rFonts w:ascii="宋体" w:hAnsi="宋体" w:eastAsia="宋体"/>
                <w:sz w:val="16"/>
              </w:rPr>
              <w:t>保障公园正常开放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21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6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D5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27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67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78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021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3B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B6D9E">
            <w:pPr>
              <w:jc w:val="center"/>
            </w:pPr>
          </w:p>
        </w:tc>
      </w:tr>
      <w:tr w14:paraId="7A88C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7D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A7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0D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9962">
            <w:pPr>
              <w:jc w:val="center"/>
            </w:pPr>
            <w:r>
              <w:rPr>
                <w:rFonts w:ascii="宋体" w:hAnsi="宋体" w:eastAsia="宋体"/>
                <w:sz w:val="16"/>
              </w:rPr>
              <w:t>基础设施完好率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C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2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1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2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E0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75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D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BA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3813C">
            <w:pPr>
              <w:jc w:val="center"/>
            </w:pPr>
          </w:p>
        </w:tc>
      </w:tr>
      <w:tr w14:paraId="2AD5E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95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17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3F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E46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ED2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74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8F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E4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44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9A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D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9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361EA">
            <w:pPr>
              <w:jc w:val="center"/>
            </w:pPr>
          </w:p>
        </w:tc>
      </w:tr>
      <w:tr w14:paraId="74C39C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9DE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FE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59F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7D9B">
            <w:pPr>
              <w:jc w:val="center"/>
            </w:pPr>
            <w:r>
              <w:rPr>
                <w:rFonts w:ascii="宋体" w:hAnsi="宋体" w:eastAsia="宋体"/>
                <w:sz w:val="16"/>
              </w:rPr>
              <w:t>90.09分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72C14E"/>
        </w:tc>
      </w:tr>
    </w:tbl>
    <w:p w14:paraId="6A2091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13CA98">
        <w:tblPrEx>
          <w:tblCellMar>
            <w:top w:w="0" w:type="dxa"/>
            <w:left w:w="108" w:type="dxa"/>
            <w:bottom w:w="0" w:type="dxa"/>
            <w:right w:w="108" w:type="dxa"/>
          </w:tblCellMar>
        </w:tblPrEx>
        <w:tc>
          <w:tcPr>
            <w:tcW w:w="8848" w:type="dxa"/>
            <w:gridSpan w:val="14"/>
            <w:vAlign w:val="center"/>
          </w:tcPr>
          <w:p w14:paraId="52FC6956">
            <w:pPr>
              <w:jc w:val="center"/>
            </w:pPr>
            <w:r>
              <w:rPr>
                <w:rFonts w:ascii="宋体" w:hAnsi="宋体" w:eastAsia="宋体"/>
                <w:sz w:val="24"/>
              </w:rPr>
              <w:t>项目支出绩效自评表</w:t>
            </w:r>
          </w:p>
        </w:tc>
      </w:tr>
      <w:tr w14:paraId="169153BD">
        <w:tblPrEx>
          <w:tblCellMar>
            <w:top w:w="0" w:type="dxa"/>
            <w:left w:w="108" w:type="dxa"/>
            <w:bottom w:w="0" w:type="dxa"/>
            <w:right w:w="108" w:type="dxa"/>
          </w:tblCellMar>
        </w:tblPrEx>
        <w:tc>
          <w:tcPr>
            <w:tcW w:w="8848" w:type="dxa"/>
            <w:gridSpan w:val="14"/>
            <w:vAlign w:val="center"/>
          </w:tcPr>
          <w:p w14:paraId="7CA9374A">
            <w:pPr>
              <w:jc w:val="center"/>
            </w:pPr>
            <w:r>
              <w:rPr>
                <w:rFonts w:ascii="宋体" w:hAnsi="宋体" w:eastAsia="宋体"/>
                <w:sz w:val="24"/>
              </w:rPr>
              <w:t>(2024年度)</w:t>
            </w:r>
          </w:p>
        </w:tc>
      </w:tr>
      <w:tr w14:paraId="4FC6A2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F6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BDEBE6">
            <w:pPr>
              <w:jc w:val="center"/>
            </w:pPr>
            <w:r>
              <w:rPr>
                <w:rFonts w:ascii="宋体" w:hAnsi="宋体" w:eastAsia="宋体"/>
                <w:sz w:val="16"/>
              </w:rPr>
              <w:t>克州阿图什市2024年城镇老旧小区改造基础设施建设项目（中央基建投资部分）</w:t>
            </w:r>
          </w:p>
        </w:tc>
      </w:tr>
      <w:tr w14:paraId="121FAD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4D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8BBA1">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E0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FB3B0">
            <w:pPr>
              <w:jc w:val="center"/>
            </w:pPr>
            <w:r>
              <w:rPr>
                <w:rFonts w:ascii="宋体" w:hAnsi="宋体" w:eastAsia="宋体"/>
                <w:sz w:val="16"/>
              </w:rPr>
              <w:t>阿图什市住房和城乡建设局</w:t>
            </w:r>
          </w:p>
        </w:tc>
      </w:tr>
      <w:tr w14:paraId="299AA4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361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0A1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AE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C2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D7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30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BE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1A40">
            <w:pPr>
              <w:jc w:val="center"/>
            </w:pPr>
            <w:r>
              <w:rPr>
                <w:rFonts w:ascii="宋体" w:hAnsi="宋体" w:eastAsia="宋体"/>
                <w:sz w:val="16"/>
              </w:rPr>
              <w:t>得分</w:t>
            </w:r>
          </w:p>
        </w:tc>
      </w:tr>
      <w:tr w14:paraId="7B09D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DE6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20F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0C79">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07C5">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3A1B">
            <w:pPr>
              <w:jc w:val="center"/>
            </w:pPr>
            <w:r>
              <w:rPr>
                <w:rFonts w:ascii="宋体" w:hAnsi="宋体" w:eastAsia="宋体"/>
                <w:sz w:val="16"/>
              </w:rPr>
              <w:t>757.31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9ED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4E847">
            <w:pPr>
              <w:jc w:val="center"/>
            </w:pPr>
            <w:r>
              <w:rPr>
                <w:rFonts w:ascii="宋体" w:hAnsi="宋体" w:eastAsia="宋体"/>
                <w:sz w:val="16"/>
              </w:rPr>
              <w:t>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0076">
            <w:pPr>
              <w:jc w:val="center"/>
            </w:pPr>
            <w:r>
              <w:rPr>
                <w:rFonts w:ascii="宋体" w:hAnsi="宋体" w:eastAsia="宋体"/>
                <w:sz w:val="16"/>
              </w:rPr>
              <w:t>8.30分</w:t>
            </w:r>
          </w:p>
        </w:tc>
      </w:tr>
      <w:tr w14:paraId="433CB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D2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D8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BAD8">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BBA2">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1F5F">
            <w:pPr>
              <w:jc w:val="center"/>
            </w:pPr>
            <w:r>
              <w:rPr>
                <w:rFonts w:ascii="宋体" w:hAnsi="宋体" w:eastAsia="宋体"/>
                <w:sz w:val="16"/>
              </w:rPr>
              <w:t>757.31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E1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9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AD4C">
            <w:pPr>
              <w:jc w:val="center"/>
            </w:pPr>
            <w:r>
              <w:rPr>
                <w:rFonts w:ascii="宋体" w:hAnsi="宋体" w:eastAsia="宋体"/>
                <w:sz w:val="16"/>
              </w:rPr>
              <w:t>—</w:t>
            </w:r>
          </w:p>
        </w:tc>
      </w:tr>
      <w:tr w14:paraId="1DE93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C6E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4A5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8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5B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90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9E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AC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190D">
            <w:pPr>
              <w:jc w:val="center"/>
            </w:pPr>
            <w:r>
              <w:rPr>
                <w:rFonts w:ascii="宋体" w:hAnsi="宋体" w:eastAsia="宋体"/>
                <w:sz w:val="16"/>
              </w:rPr>
              <w:t>—</w:t>
            </w:r>
          </w:p>
        </w:tc>
      </w:tr>
      <w:tr w14:paraId="3E540B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C2C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FCE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ACE87">
            <w:pPr>
              <w:jc w:val="center"/>
            </w:pPr>
            <w:r>
              <w:rPr>
                <w:rFonts w:ascii="宋体" w:hAnsi="宋体" w:eastAsia="宋体"/>
                <w:sz w:val="16"/>
              </w:rPr>
              <w:t>实际完成情况</w:t>
            </w:r>
          </w:p>
        </w:tc>
      </w:tr>
      <w:tr w14:paraId="5C77A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7BF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A5E1B">
            <w:pPr>
              <w:jc w:val="both"/>
            </w:pPr>
            <w:r>
              <w:rPr>
                <w:rFonts w:ascii="宋体" w:hAnsi="宋体" w:eastAsia="宋体"/>
                <w:sz w:val="16"/>
              </w:rPr>
              <w:t>根据《关于下达保障性安居工程配套基础设施专项2024年中央基建投资预算的通知》克财建</w:t>
            </w:r>
            <w:r>
              <w:rPr>
                <w:rFonts w:hint="eastAsia" w:ascii="宋体" w:hAnsi="宋体"/>
                <w:sz w:val="16"/>
                <w:lang w:eastAsia="zh-CN"/>
              </w:rPr>
              <w:t>〔2024〕52号</w:t>
            </w:r>
            <w:r>
              <w:rPr>
                <w:rFonts w:ascii="宋体" w:hAnsi="宋体" w:eastAsia="宋体"/>
                <w:sz w:val="16"/>
              </w:rPr>
              <w:t xml:space="preserve">文件，下达资金813万元，用于改造给水管网长度1700米，排水管网长度2200米，地面硬化面积25000平方米，供热管网长度3000米；通过项目的实施，提高城镇保障性安居工程财政资金使用效率，更好地实现2024年老旧小区工程建设目标，改善居民居住环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0BD07">
            <w:pPr>
              <w:jc w:val="both"/>
            </w:pPr>
            <w:r>
              <w:rPr>
                <w:rFonts w:ascii="宋体" w:hAnsi="宋体" w:eastAsia="宋体"/>
                <w:sz w:val="16"/>
              </w:rPr>
              <w:t xml:space="preserve">本项目共计支出757.31万元，用于改造给水管网长度1700米，排水管网长度2200米，地面硬化面积25000平方米，供热管网长度3000米；通过项目的实施，提高城镇保障性安居工程财政资金使用效率，更好地实现2024年老旧小区工程建设目标，改善居民居住环境。 </w:t>
            </w:r>
            <w:r>
              <w:rPr>
                <w:rFonts w:ascii="宋体" w:hAnsi="宋体" w:eastAsia="宋体"/>
                <w:sz w:val="16"/>
              </w:rPr>
              <w:tab/>
            </w:r>
          </w:p>
        </w:tc>
      </w:tr>
      <w:tr w14:paraId="35CC1A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E6E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F4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3F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85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30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33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E4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AD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68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72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3C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65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B724">
            <w:pPr>
              <w:jc w:val="center"/>
            </w:pPr>
            <w:r>
              <w:rPr>
                <w:rFonts w:ascii="宋体" w:hAnsi="宋体" w:eastAsia="宋体"/>
                <w:sz w:val="16"/>
              </w:rPr>
              <w:t>偏差原因分析及改进措施</w:t>
            </w:r>
          </w:p>
        </w:tc>
      </w:tr>
      <w:tr w14:paraId="01E428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099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778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C48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0AF6">
            <w:pPr>
              <w:jc w:val="center"/>
            </w:pPr>
            <w:r>
              <w:rPr>
                <w:rFonts w:ascii="宋体" w:hAnsi="宋体" w:eastAsia="宋体"/>
                <w:sz w:val="16"/>
              </w:rPr>
              <w:t>改造给水管网长度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3916">
            <w:pPr>
              <w:jc w:val="center"/>
            </w:pPr>
            <w:r>
              <w:rPr>
                <w:rFonts w:ascii="宋体" w:hAnsi="宋体" w:eastAsia="宋体"/>
                <w:sz w:val="16"/>
              </w:rPr>
              <w:t>&gt;=1700米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D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87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B6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9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1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03A5">
            <w:pPr>
              <w:jc w:val="center"/>
            </w:pPr>
            <w:r>
              <w:rPr>
                <w:rFonts w:ascii="宋体" w:hAnsi="宋体" w:eastAsia="宋体"/>
                <w:sz w:val="16"/>
              </w:rPr>
              <w: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66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8FA0">
            <w:pPr>
              <w:jc w:val="center"/>
            </w:pPr>
          </w:p>
        </w:tc>
      </w:tr>
      <w:tr w14:paraId="37123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3C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2F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C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5DDD">
            <w:pPr>
              <w:jc w:val="center"/>
            </w:pPr>
            <w:r>
              <w:rPr>
                <w:rFonts w:ascii="宋体" w:hAnsi="宋体" w:eastAsia="宋体"/>
                <w:sz w:val="16"/>
              </w:rPr>
              <w:t>排水管网长度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42FD">
            <w:pPr>
              <w:jc w:val="center"/>
            </w:pPr>
            <w:r>
              <w:rPr>
                <w:rFonts w:ascii="宋体" w:hAnsi="宋体" w:eastAsia="宋体"/>
                <w:sz w:val="16"/>
              </w:rPr>
              <w:t>&gt;=2200米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22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1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2E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1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3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B41D">
            <w:pPr>
              <w:jc w:val="center"/>
            </w:pPr>
            <w:r>
              <w:rPr>
                <w:rFonts w:ascii="宋体" w:hAnsi="宋体" w:eastAsia="宋体"/>
                <w:sz w:val="16"/>
              </w:rPr>
              <w:t>=2200米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FE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5B342">
            <w:pPr>
              <w:jc w:val="center"/>
            </w:pPr>
          </w:p>
        </w:tc>
      </w:tr>
      <w:tr w14:paraId="000B2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A0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D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7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C12A">
            <w:pPr>
              <w:jc w:val="center"/>
            </w:pPr>
            <w:r>
              <w:rPr>
                <w:rFonts w:ascii="宋体" w:hAnsi="宋体" w:eastAsia="宋体"/>
                <w:sz w:val="16"/>
              </w:rPr>
              <w:t>地面硬化面积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B571">
            <w:pPr>
              <w:jc w:val="center"/>
            </w:pPr>
            <w:r>
              <w:rPr>
                <w:rFonts w:ascii="宋体" w:hAnsi="宋体" w:eastAsia="宋体"/>
                <w:sz w:val="16"/>
              </w:rPr>
              <w:t>&gt;=25000平方米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3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E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3D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F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4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EF60">
            <w:pPr>
              <w:jc w:val="center"/>
            </w:pPr>
            <w:r>
              <w:rPr>
                <w:rFonts w:ascii="宋体" w:hAnsi="宋体" w:eastAsia="宋体"/>
                <w:sz w:val="16"/>
              </w:rPr>
              <w:t>=25000平方米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47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C27CB">
            <w:pPr>
              <w:jc w:val="center"/>
            </w:pPr>
          </w:p>
        </w:tc>
      </w:tr>
      <w:tr w14:paraId="7E8F2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70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7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3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6278">
            <w:pPr>
              <w:jc w:val="center"/>
            </w:pPr>
            <w:r>
              <w:rPr>
                <w:rFonts w:ascii="宋体" w:hAnsi="宋体" w:eastAsia="宋体"/>
                <w:sz w:val="16"/>
              </w:rPr>
              <w:t>供热管网长度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BB43">
            <w:pPr>
              <w:jc w:val="center"/>
            </w:pPr>
            <w:r>
              <w:rPr>
                <w:rFonts w:ascii="宋体" w:hAnsi="宋体" w:eastAsia="宋体"/>
                <w:sz w:val="16"/>
              </w:rPr>
              <w:t>&gt;=3000米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6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C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36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6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0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047A">
            <w:pPr>
              <w:jc w:val="center"/>
            </w:pPr>
            <w:r>
              <w:rPr>
                <w:rFonts w:ascii="宋体" w:hAnsi="宋体" w:eastAsia="宋体"/>
                <w:sz w:val="16"/>
              </w:rPr>
              <w:t>=3000米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44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2DEF0">
            <w:pPr>
              <w:jc w:val="center"/>
            </w:pPr>
          </w:p>
        </w:tc>
      </w:tr>
      <w:tr w14:paraId="29F44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26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80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1B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A676">
            <w:pPr>
              <w:jc w:val="center"/>
            </w:pPr>
            <w:r>
              <w:rPr>
                <w:rFonts w:ascii="宋体" w:hAnsi="宋体" w:eastAsia="宋体"/>
                <w:sz w:val="16"/>
              </w:rPr>
              <w:t>工程质量符合标准率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3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2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2B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93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4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5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A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30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24C2">
            <w:pPr>
              <w:jc w:val="center"/>
            </w:pPr>
          </w:p>
        </w:tc>
      </w:tr>
      <w:tr w14:paraId="21974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45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2C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E24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441C">
            <w:pPr>
              <w:jc w:val="center"/>
            </w:pPr>
            <w:r>
              <w:rPr>
                <w:rFonts w:ascii="宋体" w:hAnsi="宋体" w:eastAsia="宋体"/>
                <w:sz w:val="16"/>
              </w:rPr>
              <w:t>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A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2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B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5F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1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C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6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D04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69FDF">
            <w:pPr>
              <w:jc w:val="center"/>
            </w:pPr>
          </w:p>
        </w:tc>
      </w:tr>
      <w:tr w14:paraId="241F5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C6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A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11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55FC">
            <w:pPr>
              <w:jc w:val="center"/>
            </w:pPr>
            <w:r>
              <w:rPr>
                <w:rFonts w:ascii="宋体" w:hAnsi="宋体" w:eastAsia="宋体"/>
                <w:sz w:val="16"/>
              </w:rPr>
              <w:t>工程任务按时完成率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9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B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76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CF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C0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D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F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F6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2739A">
            <w:pPr>
              <w:jc w:val="center"/>
            </w:pPr>
          </w:p>
        </w:tc>
      </w:tr>
      <w:tr w14:paraId="49F02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EC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5E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06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9B2C">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5C6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C6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2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83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D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56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A1F4">
            <w:pPr>
              <w:jc w:val="center"/>
            </w:pPr>
            <w:r>
              <w:rPr>
                <w:rFonts w:ascii="宋体" w:hAnsi="宋体" w:eastAsia="宋体"/>
                <w:sz w:val="16"/>
              </w:rPr>
              <w:t>=93.2%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6813">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00932">
            <w:pPr>
              <w:jc w:val="center"/>
            </w:pPr>
            <w:r>
              <w:rPr>
                <w:rFonts w:ascii="宋体" w:hAnsi="宋体" w:eastAsia="宋体"/>
                <w:sz w:val="16"/>
              </w:rPr>
              <w:t>原因：根据实际情况支出，剩余资金结转至2025年支出；措施：及时申请并支付项目资金，基本达到预期效果。</w:t>
            </w:r>
          </w:p>
        </w:tc>
      </w:tr>
      <w:tr w14:paraId="666A5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47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48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E3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7E37">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2CDD">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6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4A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A9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F7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CB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1EBF">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A7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8CDEC">
            <w:pPr>
              <w:jc w:val="center"/>
            </w:pPr>
          </w:p>
        </w:tc>
      </w:tr>
      <w:tr w14:paraId="33B70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7C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0C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91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598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CB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4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DA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52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C1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67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80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6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BBA60">
            <w:pPr>
              <w:jc w:val="center"/>
            </w:pPr>
          </w:p>
        </w:tc>
      </w:tr>
      <w:tr w14:paraId="1FC63A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6B0C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C3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3C8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7729">
            <w:pPr>
              <w:jc w:val="center"/>
            </w:pPr>
            <w:r>
              <w:rPr>
                <w:rFonts w:ascii="宋体" w:hAnsi="宋体" w:eastAsia="宋体"/>
                <w:sz w:val="16"/>
              </w:rPr>
              <w:t>94.9分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ED4591"/>
        </w:tc>
      </w:tr>
    </w:tbl>
    <w:p w14:paraId="6EA5F745">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10"/>
        <w:gridCol w:w="936"/>
        <w:gridCol w:w="615"/>
        <w:gridCol w:w="613"/>
        <w:gridCol w:w="617"/>
        <w:gridCol w:w="610"/>
        <w:gridCol w:w="610"/>
        <w:gridCol w:w="776"/>
        <w:gridCol w:w="625"/>
        <w:gridCol w:w="583"/>
        <w:gridCol w:w="624"/>
      </w:tblGrid>
      <w:tr w14:paraId="19C46637">
        <w:tblPrEx>
          <w:tblCellMar>
            <w:top w:w="0" w:type="dxa"/>
            <w:left w:w="108" w:type="dxa"/>
            <w:bottom w:w="0" w:type="dxa"/>
            <w:right w:w="108" w:type="dxa"/>
          </w:tblCellMar>
        </w:tblPrEx>
        <w:tc>
          <w:tcPr>
            <w:tcW w:w="8848" w:type="dxa"/>
            <w:gridSpan w:val="14"/>
            <w:vAlign w:val="center"/>
          </w:tcPr>
          <w:p w14:paraId="1518183F">
            <w:pPr>
              <w:jc w:val="center"/>
            </w:pPr>
            <w:r>
              <w:rPr>
                <w:rFonts w:ascii="宋体" w:hAnsi="宋体" w:eastAsia="宋体"/>
                <w:sz w:val="24"/>
              </w:rPr>
              <w:t>项目支出绩效自评表</w:t>
            </w:r>
          </w:p>
        </w:tc>
      </w:tr>
      <w:tr w14:paraId="0FEE4F1E">
        <w:tblPrEx>
          <w:tblCellMar>
            <w:top w:w="0" w:type="dxa"/>
            <w:left w:w="108" w:type="dxa"/>
            <w:bottom w:w="0" w:type="dxa"/>
            <w:right w:w="108" w:type="dxa"/>
          </w:tblCellMar>
        </w:tblPrEx>
        <w:tc>
          <w:tcPr>
            <w:tcW w:w="8848" w:type="dxa"/>
            <w:gridSpan w:val="14"/>
            <w:vAlign w:val="center"/>
          </w:tcPr>
          <w:p w14:paraId="1D0DB581">
            <w:pPr>
              <w:jc w:val="center"/>
            </w:pPr>
            <w:r>
              <w:rPr>
                <w:rFonts w:ascii="宋体" w:hAnsi="宋体" w:eastAsia="宋体"/>
                <w:sz w:val="24"/>
              </w:rPr>
              <w:t>(2024年度)</w:t>
            </w:r>
          </w:p>
        </w:tc>
      </w:tr>
      <w:tr w14:paraId="62C87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4B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2BBE0E">
            <w:pPr>
              <w:jc w:val="center"/>
            </w:pPr>
            <w:r>
              <w:rPr>
                <w:rFonts w:ascii="宋体" w:hAnsi="宋体" w:eastAsia="宋体"/>
                <w:sz w:val="16"/>
              </w:rPr>
              <w:t>克州阿图什市天山路提升建设项目</w:t>
            </w:r>
          </w:p>
        </w:tc>
      </w:tr>
      <w:tr w14:paraId="19054D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47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A483D">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26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BDE564">
            <w:pPr>
              <w:jc w:val="center"/>
            </w:pPr>
            <w:r>
              <w:rPr>
                <w:rFonts w:ascii="宋体" w:hAnsi="宋体" w:eastAsia="宋体"/>
                <w:sz w:val="16"/>
              </w:rPr>
              <w:t>阿图什市住房和城乡建设局</w:t>
            </w:r>
          </w:p>
        </w:tc>
      </w:tr>
      <w:tr w14:paraId="42AA13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B24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F8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B31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AE5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14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BB9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66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8937">
            <w:pPr>
              <w:jc w:val="center"/>
            </w:pPr>
            <w:r>
              <w:rPr>
                <w:rFonts w:ascii="宋体" w:hAnsi="宋体" w:eastAsia="宋体"/>
                <w:sz w:val="16"/>
              </w:rPr>
              <w:t>得分</w:t>
            </w:r>
          </w:p>
        </w:tc>
      </w:tr>
      <w:tr w14:paraId="5EE06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47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056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7AEC">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C5E1">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A1A0">
            <w:pPr>
              <w:jc w:val="center"/>
            </w:pPr>
            <w:r>
              <w:rPr>
                <w:rFonts w:ascii="宋体" w:hAnsi="宋体" w:eastAsia="宋体"/>
                <w:sz w:val="16"/>
              </w:rPr>
              <w:t>797.73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CBC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9A3BF">
            <w:pPr>
              <w:jc w:val="center"/>
            </w:pPr>
            <w:r>
              <w:rPr>
                <w:rFonts w:ascii="宋体" w:hAnsi="宋体" w:eastAsia="宋体"/>
                <w:sz w:val="16"/>
              </w:rPr>
              <w:t>26.6%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9EDF">
            <w:pPr>
              <w:jc w:val="center"/>
            </w:pPr>
            <w:r>
              <w:rPr>
                <w:rFonts w:ascii="宋体" w:hAnsi="宋体" w:eastAsia="宋体"/>
                <w:sz w:val="16"/>
              </w:rPr>
              <w:t>0.00分</w:t>
            </w:r>
          </w:p>
        </w:tc>
      </w:tr>
      <w:tr w14:paraId="0C96D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83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B72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C56B">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F8E8">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83B1">
            <w:pPr>
              <w:jc w:val="center"/>
            </w:pPr>
            <w:r>
              <w:rPr>
                <w:rFonts w:ascii="宋体" w:hAnsi="宋体" w:eastAsia="宋体"/>
                <w:sz w:val="16"/>
              </w:rPr>
              <w:t>797.73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578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B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F3B5">
            <w:pPr>
              <w:jc w:val="center"/>
            </w:pPr>
            <w:r>
              <w:rPr>
                <w:rFonts w:ascii="宋体" w:hAnsi="宋体" w:eastAsia="宋体"/>
                <w:sz w:val="16"/>
              </w:rPr>
              <w:t>—</w:t>
            </w:r>
          </w:p>
        </w:tc>
      </w:tr>
      <w:tr w14:paraId="27F65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C64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45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0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63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0D4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41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C5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B2B2">
            <w:pPr>
              <w:jc w:val="center"/>
            </w:pPr>
            <w:r>
              <w:rPr>
                <w:rFonts w:ascii="宋体" w:hAnsi="宋体" w:eastAsia="宋体"/>
                <w:sz w:val="16"/>
              </w:rPr>
              <w:t>—</w:t>
            </w:r>
          </w:p>
        </w:tc>
      </w:tr>
      <w:tr w14:paraId="2A7D53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AD2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13A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D7B25">
            <w:pPr>
              <w:jc w:val="center"/>
            </w:pPr>
            <w:r>
              <w:rPr>
                <w:rFonts w:ascii="宋体" w:hAnsi="宋体" w:eastAsia="宋体"/>
                <w:sz w:val="16"/>
              </w:rPr>
              <w:t>实际完成情况</w:t>
            </w:r>
          </w:p>
        </w:tc>
      </w:tr>
      <w:tr w14:paraId="04328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62F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B2F41">
            <w:pPr>
              <w:jc w:val="both"/>
            </w:pPr>
            <w:r>
              <w:rPr>
                <w:rFonts w:ascii="宋体" w:hAnsi="宋体" w:eastAsia="宋体"/>
                <w:sz w:val="16"/>
              </w:rPr>
              <w:t>根据《关于下达新疆、西藏、四省涉藏州县建设专项2024年（第一批）中央基建投资预算的通知》克财建</w:t>
            </w:r>
            <w:r>
              <w:rPr>
                <w:rFonts w:hint="eastAsia" w:ascii="宋体" w:hAnsi="宋体"/>
                <w:sz w:val="16"/>
                <w:lang w:eastAsia="zh-CN"/>
              </w:rPr>
              <w:t>〔2024〕26号</w:t>
            </w:r>
            <w:r>
              <w:rPr>
                <w:rFonts w:ascii="宋体" w:hAnsi="宋体" w:eastAsia="宋体"/>
                <w:sz w:val="16"/>
              </w:rPr>
              <w:t>文件，下达资金3000万元，用于克州阿图什市天山路提升建设及基础配套设施建设2.3公里。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9E265">
            <w:pPr>
              <w:jc w:val="both"/>
            </w:pPr>
            <w:r>
              <w:rPr>
                <w:rFonts w:ascii="宋体" w:hAnsi="宋体" w:eastAsia="宋体"/>
                <w:sz w:val="16"/>
              </w:rPr>
              <w:t>根据《关于下达新疆、西藏、四省涉藏州县建设专项2024年（第一批）中央基建投资预算的通知》克财建〔2024〕26号文件，下达资金3000万元，本项目共计支出797.73万元，用于克州阿图什市天山路提升建设及基础配套设施建设2.3公里；通过实施本项目改善道路环境条件，达到预期效果。</w:t>
            </w:r>
          </w:p>
        </w:tc>
      </w:tr>
      <w:tr w14:paraId="129A0C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DD2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92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E1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09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04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22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29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12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23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24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44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FC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C1F7">
            <w:pPr>
              <w:jc w:val="center"/>
            </w:pPr>
            <w:r>
              <w:rPr>
                <w:rFonts w:ascii="宋体" w:hAnsi="宋体" w:eastAsia="宋体"/>
                <w:sz w:val="16"/>
              </w:rPr>
              <w:t>偏差原因分析及改进措施</w:t>
            </w:r>
          </w:p>
        </w:tc>
      </w:tr>
      <w:tr w14:paraId="1216D3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FCF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D8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37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5726">
            <w:pPr>
              <w:jc w:val="center"/>
            </w:pPr>
            <w:r>
              <w:rPr>
                <w:rFonts w:ascii="宋体" w:hAnsi="宋体" w:eastAsia="宋体"/>
                <w:sz w:val="16"/>
              </w:rPr>
              <w:t>天山路提升改造建设长度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487F">
            <w:pPr>
              <w:jc w:val="center"/>
            </w:pPr>
            <w:r>
              <w:rPr>
                <w:rFonts w:ascii="宋体" w:hAnsi="宋体" w:eastAsia="宋体"/>
                <w:sz w:val="16"/>
              </w:rPr>
              <w:t>&gt;=2.30公里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B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C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2E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E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4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258D">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94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F94F">
            <w:pPr>
              <w:jc w:val="center"/>
            </w:pPr>
            <w:r>
              <w:rPr>
                <w:rFonts w:ascii="宋体" w:hAnsi="宋体" w:eastAsia="宋体"/>
                <w:sz w:val="16"/>
              </w:rPr>
              <w:t>原因：目前已完成部分人行道开挖，计划下一步铺设电力管沟及道路恢复；措施：加快施工进度，如期完成工程，做好项目管理工作。</w:t>
            </w:r>
          </w:p>
        </w:tc>
      </w:tr>
      <w:tr w14:paraId="346D1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B31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00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16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DB5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C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0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28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6FC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2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C6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EC9A">
            <w:pPr>
              <w:jc w:val="center"/>
            </w:pPr>
            <w:r>
              <w:rPr>
                <w:rFonts w:ascii="宋体" w:hAnsi="宋体" w:eastAsia="宋体"/>
                <w:sz w:val="16"/>
              </w:rPr>
              <w:t>=26.6%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E4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77466">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14:paraId="1948E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A6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E2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1E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6B3C">
            <w:pPr>
              <w:jc w:val="center"/>
            </w:pPr>
            <w:r>
              <w:rPr>
                <w:rFonts w:ascii="宋体" w:hAnsi="宋体" w:eastAsia="宋体"/>
                <w:sz w:val="16"/>
              </w:rPr>
              <w:t>项目开工时间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B768">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C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D6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36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BD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3C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336B">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F9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824DF">
            <w:pPr>
              <w:jc w:val="center"/>
            </w:pPr>
          </w:p>
        </w:tc>
      </w:tr>
      <w:tr w14:paraId="2EE05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DC9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AD4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41E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F3D2">
            <w:pPr>
              <w:jc w:val="center"/>
            </w:pPr>
            <w:r>
              <w:rPr>
                <w:rFonts w:ascii="宋体" w:hAnsi="宋体" w:eastAsia="宋体"/>
                <w:sz w:val="16"/>
              </w:rPr>
              <w:t>工程费用成本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A14E">
            <w:pPr>
              <w:jc w:val="center"/>
            </w:pPr>
            <w:r>
              <w:rPr>
                <w:rFonts w:ascii="宋体" w:hAnsi="宋体" w:eastAsia="宋体"/>
                <w:sz w:val="16"/>
              </w:rPr>
              <w:t>&lt;=2655.09万元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0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B7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7A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2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F7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F73B">
            <w:pPr>
              <w:jc w:val="center"/>
            </w:pPr>
            <w:r>
              <w:rPr>
                <w:rFonts w:ascii="宋体" w:hAnsi="宋体" w:eastAsia="宋体"/>
                <w:sz w:val="16"/>
              </w:rPr>
              <w:t>=746.13万元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16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5391">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14:paraId="45368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96F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B9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67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9BBD">
            <w:pPr>
              <w:jc w:val="center"/>
            </w:pPr>
            <w:r>
              <w:rPr>
                <w:rFonts w:ascii="宋体" w:hAnsi="宋体" w:eastAsia="宋体"/>
                <w:sz w:val="16"/>
              </w:rPr>
              <w:t>其他费用成本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F433">
            <w:pPr>
              <w:jc w:val="center"/>
            </w:pPr>
            <w:r>
              <w:rPr>
                <w:rFonts w:ascii="宋体" w:hAnsi="宋体" w:eastAsia="宋体"/>
                <w:sz w:val="16"/>
              </w:rPr>
              <w:t>&lt;=202.09万元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8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8E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57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E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FE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4FF2">
            <w:pPr>
              <w:jc w:val="center"/>
            </w:pPr>
            <w:r>
              <w:rPr>
                <w:rFonts w:ascii="宋体" w:hAnsi="宋体" w:eastAsia="宋体"/>
                <w:sz w:val="16"/>
              </w:rPr>
              <w:t>=51.6万元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A6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C860">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14:paraId="6E507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AE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57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BB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5291">
            <w:pPr>
              <w:jc w:val="center"/>
            </w:pPr>
            <w:r>
              <w:rPr>
                <w:rFonts w:ascii="宋体" w:hAnsi="宋体" w:eastAsia="宋体"/>
                <w:sz w:val="16"/>
              </w:rPr>
              <w:t>预备费成本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4491">
            <w:pPr>
              <w:jc w:val="center"/>
            </w:pPr>
            <w:r>
              <w:rPr>
                <w:rFonts w:ascii="宋体" w:hAnsi="宋体" w:eastAsia="宋体"/>
                <w:sz w:val="16"/>
              </w:rPr>
              <w:t>&lt;=142.82万元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2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9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FA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6A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7F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7BD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CE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39FD">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14:paraId="7ADA6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19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D1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1D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532C">
            <w:pPr>
              <w:jc w:val="center"/>
            </w:pPr>
            <w:r>
              <w:rPr>
                <w:rFonts w:ascii="宋体" w:hAnsi="宋体" w:eastAsia="宋体"/>
                <w:sz w:val="16"/>
              </w:rPr>
              <w:t>道路环境条件是否改善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DB3C">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2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85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4E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61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5A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3D33">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94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ABB03">
            <w:pPr>
              <w:jc w:val="center"/>
            </w:pPr>
            <w:r>
              <w:rPr>
                <w:rFonts w:ascii="宋体" w:hAnsi="宋体" w:eastAsia="宋体"/>
                <w:sz w:val="16"/>
              </w:rPr>
              <w:t>原因：目前已完成部分人行道开挖，计划下一步铺设电力管沟及道路恢复，未投入使用；措施：加快施工进度，如期完成工程，做好项目管理工作。</w:t>
            </w:r>
          </w:p>
        </w:tc>
      </w:tr>
      <w:tr w14:paraId="2F1E6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B1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01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28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7CC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632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E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48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A5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2E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23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89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8D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514B9">
            <w:pPr>
              <w:jc w:val="center"/>
            </w:pPr>
            <w:r>
              <w:rPr>
                <w:rFonts w:ascii="宋体" w:hAnsi="宋体" w:eastAsia="宋体"/>
                <w:sz w:val="16"/>
              </w:rPr>
              <w:t>原因：目前已完成部分人行道开挖，计划下一步铺设电力管沟及道路恢复，未投入使用；措施：加快施工进度，如期完成工程，做好项目管理工作。</w:t>
            </w:r>
          </w:p>
        </w:tc>
      </w:tr>
      <w:tr w14:paraId="0AEDF5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DC5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E3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310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279F">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D9F820"/>
        </w:tc>
      </w:tr>
    </w:tbl>
    <w:p w14:paraId="2F2671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975013">
        <w:tc>
          <w:tcPr>
            <w:tcW w:w="8848" w:type="dxa"/>
            <w:gridSpan w:val="14"/>
            <w:vAlign w:val="center"/>
          </w:tcPr>
          <w:p w14:paraId="71A74B36">
            <w:pPr>
              <w:jc w:val="center"/>
            </w:pPr>
            <w:r>
              <w:rPr>
                <w:rFonts w:ascii="宋体" w:hAnsi="宋体" w:eastAsia="宋体"/>
                <w:sz w:val="24"/>
              </w:rPr>
              <w:t>项目支出绩效自评表</w:t>
            </w:r>
          </w:p>
        </w:tc>
      </w:tr>
      <w:tr w14:paraId="389B5864">
        <w:tblPrEx>
          <w:tblCellMar>
            <w:top w:w="0" w:type="dxa"/>
            <w:left w:w="108" w:type="dxa"/>
            <w:bottom w:w="0" w:type="dxa"/>
            <w:right w:w="108" w:type="dxa"/>
          </w:tblCellMar>
        </w:tblPrEx>
        <w:tc>
          <w:tcPr>
            <w:tcW w:w="8848" w:type="dxa"/>
            <w:gridSpan w:val="14"/>
            <w:vAlign w:val="center"/>
          </w:tcPr>
          <w:p w14:paraId="1D00A0EF">
            <w:pPr>
              <w:jc w:val="center"/>
            </w:pPr>
            <w:r>
              <w:rPr>
                <w:rFonts w:ascii="宋体" w:hAnsi="宋体" w:eastAsia="宋体"/>
                <w:sz w:val="24"/>
              </w:rPr>
              <w:t>(2024年度)</w:t>
            </w:r>
          </w:p>
        </w:tc>
      </w:tr>
      <w:tr w14:paraId="0CDAAA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72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8D15C">
            <w:pPr>
              <w:jc w:val="center"/>
            </w:pPr>
            <w:r>
              <w:rPr>
                <w:rFonts w:ascii="宋体" w:hAnsi="宋体" w:eastAsia="宋体"/>
                <w:sz w:val="16"/>
              </w:rPr>
              <w:t>市建筑市场服务中心工作培训与消防第三方服务资金项目</w:t>
            </w:r>
          </w:p>
        </w:tc>
      </w:tr>
      <w:tr w14:paraId="6635DA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33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9E651">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A9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3F2B1">
            <w:pPr>
              <w:jc w:val="center"/>
            </w:pPr>
            <w:r>
              <w:rPr>
                <w:rFonts w:ascii="宋体" w:hAnsi="宋体" w:eastAsia="宋体"/>
                <w:sz w:val="16"/>
              </w:rPr>
              <w:t>阿图什市住房和城乡建设局</w:t>
            </w:r>
          </w:p>
        </w:tc>
      </w:tr>
      <w:tr w14:paraId="613A89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49B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24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21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7E5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F5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0E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634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AB63">
            <w:pPr>
              <w:jc w:val="center"/>
            </w:pPr>
            <w:r>
              <w:rPr>
                <w:rFonts w:ascii="宋体" w:hAnsi="宋体" w:eastAsia="宋体"/>
                <w:sz w:val="16"/>
              </w:rPr>
              <w:t>得分</w:t>
            </w:r>
          </w:p>
        </w:tc>
      </w:tr>
      <w:tr w14:paraId="3B391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0D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DF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065E">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46AF">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9D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670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B6F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B421">
            <w:pPr>
              <w:jc w:val="center"/>
            </w:pPr>
            <w:r>
              <w:rPr>
                <w:rFonts w:ascii="宋体" w:hAnsi="宋体" w:eastAsia="宋体"/>
                <w:sz w:val="16"/>
              </w:rPr>
              <w:t>0.00分</w:t>
            </w:r>
          </w:p>
        </w:tc>
      </w:tr>
      <w:tr w14:paraId="74C02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65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80A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5C5B3">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D828">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B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15E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010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3555">
            <w:pPr>
              <w:jc w:val="center"/>
            </w:pPr>
            <w:r>
              <w:rPr>
                <w:rFonts w:ascii="宋体" w:hAnsi="宋体" w:eastAsia="宋体"/>
                <w:sz w:val="16"/>
              </w:rPr>
              <w:t>—</w:t>
            </w:r>
          </w:p>
        </w:tc>
      </w:tr>
      <w:tr w14:paraId="4F6EF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43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AE3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6B1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C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7FA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5B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5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0CE6">
            <w:pPr>
              <w:jc w:val="center"/>
            </w:pPr>
            <w:r>
              <w:rPr>
                <w:rFonts w:ascii="宋体" w:hAnsi="宋体" w:eastAsia="宋体"/>
                <w:sz w:val="16"/>
              </w:rPr>
              <w:t>—</w:t>
            </w:r>
          </w:p>
        </w:tc>
      </w:tr>
      <w:tr w14:paraId="7C9D5A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59C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9E9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A5DBAC">
            <w:pPr>
              <w:jc w:val="center"/>
            </w:pPr>
            <w:r>
              <w:rPr>
                <w:rFonts w:ascii="宋体" w:hAnsi="宋体" w:eastAsia="宋体"/>
                <w:sz w:val="16"/>
              </w:rPr>
              <w:t>实际完成情况</w:t>
            </w:r>
          </w:p>
        </w:tc>
      </w:tr>
      <w:tr w14:paraId="3C676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B6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130DB">
            <w:pPr>
              <w:jc w:val="both"/>
            </w:pPr>
            <w:r>
              <w:rPr>
                <w:rFonts w:ascii="宋体" w:hAnsi="宋体" w:eastAsia="宋体"/>
                <w:sz w:val="16"/>
              </w:rPr>
              <w:t>本项目总投资为296万元，主要用于开展培训指导次数2次，聘请第三方开展消防验收指导服务次数210次；通过项目的实施，提高专业技术人员对消防工程、人防工程、特殊工程评审和验收方面指导能力，对全市房屋抗震安全性进行排查，为下一步房屋抗震排查整治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166CC">
            <w:pPr>
              <w:jc w:val="both"/>
            </w:pPr>
            <w:r>
              <w:rPr>
                <w:rFonts w:ascii="宋体" w:hAnsi="宋体" w:eastAsia="宋体"/>
                <w:sz w:val="16"/>
              </w:rPr>
              <w:t>本项目已完成开展培训指导次数2次，聘请第三方开展消防验收指导服务次数210次，因支出资料及手续不完整，资金未拨付；通过实施本项目提高专业技术人员对消防工程、人防工程、特殊工程评审和验收方</w:t>
            </w:r>
            <w:r>
              <w:rPr>
                <w:rFonts w:hint="eastAsia" w:ascii="宋体" w:hAnsi="宋体"/>
                <w:sz w:val="16"/>
                <w:lang w:eastAsia="zh-CN"/>
              </w:rPr>
              <w:t>面的</w:t>
            </w:r>
            <w:r>
              <w:rPr>
                <w:rFonts w:ascii="宋体" w:hAnsi="宋体" w:eastAsia="宋体"/>
                <w:sz w:val="16"/>
              </w:rPr>
              <w:t>指导能力，对全市房屋抗震安全性进行排查，为下一步房屋抗震排查整治奠定基础。</w:t>
            </w:r>
          </w:p>
        </w:tc>
      </w:tr>
      <w:tr w14:paraId="5B5EE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D81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2E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AF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A7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B3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B1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A2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30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76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2F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3C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04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2BC4">
            <w:pPr>
              <w:jc w:val="center"/>
            </w:pPr>
            <w:r>
              <w:rPr>
                <w:rFonts w:ascii="宋体" w:hAnsi="宋体" w:eastAsia="宋体"/>
                <w:sz w:val="16"/>
              </w:rPr>
              <w:t>偏差原因分析及改进措施</w:t>
            </w:r>
          </w:p>
        </w:tc>
      </w:tr>
      <w:tr w14:paraId="28E126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2B3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B0C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299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44BC">
            <w:pPr>
              <w:jc w:val="center"/>
            </w:pPr>
            <w:r>
              <w:rPr>
                <w:rFonts w:ascii="宋体" w:hAnsi="宋体" w:eastAsia="宋体"/>
                <w:sz w:val="16"/>
              </w:rPr>
              <w:t>聘请第三方开展消防验收指导服务次数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4236">
            <w:pPr>
              <w:jc w:val="center"/>
            </w:pPr>
            <w:r>
              <w:rPr>
                <w:rFonts w:ascii="宋体" w:hAnsi="宋体" w:eastAsia="宋体"/>
                <w:sz w:val="16"/>
              </w:rPr>
              <w:t>&gt;=210次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D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6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44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D5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7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E7FD">
            <w:pPr>
              <w:jc w:val="center"/>
            </w:pPr>
            <w:r>
              <w:rPr>
                <w:rFonts w:ascii="宋体" w:hAnsi="宋体" w:eastAsia="宋体"/>
                <w:sz w:val="16"/>
              </w:rPr>
              <w:t>=210次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499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4365">
            <w:pPr>
              <w:jc w:val="center"/>
            </w:pPr>
          </w:p>
        </w:tc>
      </w:tr>
      <w:tr w14:paraId="61450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32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A7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98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0947">
            <w:pPr>
              <w:jc w:val="center"/>
            </w:pPr>
            <w:r>
              <w:rPr>
                <w:rFonts w:ascii="宋体" w:hAnsi="宋体" w:eastAsia="宋体"/>
                <w:sz w:val="16"/>
              </w:rPr>
              <w:t>培训指导次数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A06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6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43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8D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7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2F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5CA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B33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11B53">
            <w:pPr>
              <w:jc w:val="center"/>
            </w:pPr>
          </w:p>
        </w:tc>
      </w:tr>
      <w:tr w14:paraId="6174F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DB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BD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01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60D4">
            <w:pPr>
              <w:jc w:val="center"/>
            </w:pPr>
            <w:r>
              <w:rPr>
                <w:rFonts w:ascii="宋体" w:hAnsi="宋体" w:eastAsia="宋体"/>
                <w:sz w:val="16"/>
              </w:rPr>
              <w:t>特殊专业工程评审和验收次数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22A1">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F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57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A2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90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E8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04D5">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619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AE6DF">
            <w:pPr>
              <w:jc w:val="center"/>
            </w:pPr>
          </w:p>
        </w:tc>
      </w:tr>
      <w:tr w14:paraId="20930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B4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FE9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E62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434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E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9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25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18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F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D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5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A7C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3F3E">
            <w:pPr>
              <w:jc w:val="center"/>
            </w:pPr>
          </w:p>
        </w:tc>
      </w:tr>
      <w:tr w14:paraId="1485B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18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B8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2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F0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3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E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48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5D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7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ED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08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D1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E60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609E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7D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B0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D4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861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CA8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8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60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95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15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C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90D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D7B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7FEB">
            <w:pPr>
              <w:jc w:val="center"/>
            </w:pPr>
          </w:p>
        </w:tc>
      </w:tr>
      <w:tr w14:paraId="5961B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00D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AA8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211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CFD2">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A5FB">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3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97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ED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ED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7A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AF0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19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738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AE43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54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C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81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BDA4">
            <w:pPr>
              <w:jc w:val="center"/>
            </w:pPr>
            <w:r>
              <w:rPr>
                <w:rFonts w:ascii="宋体" w:hAnsi="宋体" w:eastAsia="宋体"/>
                <w:sz w:val="16"/>
              </w:rPr>
              <w:t>培训指导成本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B355">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C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DF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091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5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A9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826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E7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A713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79F8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29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59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FE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7468">
            <w:pPr>
              <w:jc w:val="center"/>
            </w:pPr>
            <w:r>
              <w:rPr>
                <w:rFonts w:ascii="宋体" w:hAnsi="宋体" w:eastAsia="宋体"/>
                <w:sz w:val="16"/>
              </w:rPr>
              <w:t>购买第三方消防服务机构共同开展消防验收成本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A126">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7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47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68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A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0A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3D2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D7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30A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7AA6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D8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17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9D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DAB2">
            <w:pPr>
              <w:jc w:val="center"/>
            </w:pPr>
            <w:r>
              <w:rPr>
                <w:rFonts w:ascii="宋体" w:hAnsi="宋体" w:eastAsia="宋体"/>
                <w:sz w:val="16"/>
              </w:rPr>
              <w:t>特殊专业工程评审和验收成本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7911">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A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5C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46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8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33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151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BF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D5B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65FF3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D4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86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E2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2F4F">
            <w:pPr>
              <w:jc w:val="center"/>
            </w:pPr>
            <w:r>
              <w:rPr>
                <w:rFonts w:ascii="宋体" w:hAnsi="宋体" w:eastAsia="宋体"/>
                <w:sz w:val="16"/>
              </w:rPr>
              <w:t>开展抗震安全性评价服务成本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5803">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9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28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C3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9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23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BAF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64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46EB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9193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09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A2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50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22D8">
            <w:pPr>
              <w:jc w:val="center"/>
            </w:pPr>
            <w:r>
              <w:rPr>
                <w:rFonts w:ascii="宋体" w:hAnsi="宋体" w:eastAsia="宋体"/>
                <w:sz w:val="16"/>
              </w:rPr>
              <w:t>确保全市新建建筑消防安全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4A2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C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C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FA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A0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62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5C8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D6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42FC">
            <w:pPr>
              <w:jc w:val="center"/>
            </w:pPr>
          </w:p>
        </w:tc>
      </w:tr>
      <w:tr w14:paraId="59F2C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FB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FF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7D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9230">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73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F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B7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74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5B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CD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54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72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2F75">
            <w:pPr>
              <w:jc w:val="center"/>
            </w:pPr>
          </w:p>
        </w:tc>
      </w:tr>
      <w:tr w14:paraId="7F604D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1F2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FA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169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A23A">
            <w:pPr>
              <w:jc w:val="center"/>
            </w:pPr>
            <w:r>
              <w:rPr>
                <w:rFonts w:ascii="宋体" w:hAnsi="宋体" w:eastAsia="宋体"/>
                <w:sz w:val="16"/>
              </w:rPr>
              <w:t>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251D35"/>
        </w:tc>
      </w:tr>
    </w:tbl>
    <w:p w14:paraId="1041ADF1">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31"/>
        <w:gridCol w:w="856"/>
        <w:gridCol w:w="608"/>
        <w:gridCol w:w="608"/>
        <w:gridCol w:w="616"/>
        <w:gridCol w:w="608"/>
        <w:gridCol w:w="608"/>
        <w:gridCol w:w="856"/>
        <w:gridCol w:w="631"/>
        <w:gridCol w:w="575"/>
        <w:gridCol w:w="624"/>
      </w:tblGrid>
      <w:tr w14:paraId="7AD651F1">
        <w:tblPrEx>
          <w:tblCellMar>
            <w:top w:w="0" w:type="dxa"/>
            <w:left w:w="108" w:type="dxa"/>
            <w:bottom w:w="0" w:type="dxa"/>
            <w:right w:w="108" w:type="dxa"/>
          </w:tblCellMar>
        </w:tblPrEx>
        <w:tc>
          <w:tcPr>
            <w:tcW w:w="8848" w:type="dxa"/>
            <w:gridSpan w:val="14"/>
            <w:vAlign w:val="center"/>
          </w:tcPr>
          <w:p w14:paraId="35C2E4DB">
            <w:pPr>
              <w:jc w:val="center"/>
            </w:pPr>
            <w:r>
              <w:rPr>
                <w:rFonts w:ascii="宋体" w:hAnsi="宋体" w:eastAsia="宋体"/>
                <w:sz w:val="24"/>
              </w:rPr>
              <w:t>项目支出绩效自评表</w:t>
            </w:r>
          </w:p>
        </w:tc>
      </w:tr>
      <w:tr w14:paraId="5EC2A363">
        <w:tblPrEx>
          <w:tblCellMar>
            <w:top w:w="0" w:type="dxa"/>
            <w:left w:w="108" w:type="dxa"/>
            <w:bottom w:w="0" w:type="dxa"/>
            <w:right w:w="108" w:type="dxa"/>
          </w:tblCellMar>
        </w:tblPrEx>
        <w:tc>
          <w:tcPr>
            <w:tcW w:w="8848" w:type="dxa"/>
            <w:gridSpan w:val="14"/>
            <w:vAlign w:val="center"/>
          </w:tcPr>
          <w:p w14:paraId="5BD72FE4">
            <w:pPr>
              <w:jc w:val="center"/>
            </w:pPr>
            <w:r>
              <w:rPr>
                <w:rFonts w:ascii="宋体" w:hAnsi="宋体" w:eastAsia="宋体"/>
                <w:sz w:val="24"/>
              </w:rPr>
              <w:t>(2024年度)</w:t>
            </w:r>
          </w:p>
        </w:tc>
      </w:tr>
      <w:tr w14:paraId="07F5DD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3D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DB7124">
            <w:pPr>
              <w:jc w:val="center"/>
            </w:pPr>
            <w:r>
              <w:rPr>
                <w:rFonts w:ascii="宋体" w:hAnsi="宋体" w:eastAsia="宋体"/>
                <w:sz w:val="16"/>
              </w:rPr>
              <w:t>援疆楼水电费项目</w:t>
            </w:r>
          </w:p>
        </w:tc>
      </w:tr>
      <w:tr w14:paraId="436DD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2D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E62F8">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65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BA2E4">
            <w:pPr>
              <w:jc w:val="center"/>
            </w:pPr>
            <w:r>
              <w:rPr>
                <w:rFonts w:ascii="宋体" w:hAnsi="宋体" w:eastAsia="宋体"/>
                <w:sz w:val="16"/>
              </w:rPr>
              <w:t>阿图什市住房和城乡建设局</w:t>
            </w:r>
          </w:p>
        </w:tc>
      </w:tr>
      <w:tr w14:paraId="4165AC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591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40D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0A6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E8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AC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A31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E68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B6D3">
            <w:pPr>
              <w:jc w:val="center"/>
            </w:pPr>
            <w:r>
              <w:rPr>
                <w:rFonts w:ascii="宋体" w:hAnsi="宋体" w:eastAsia="宋体"/>
                <w:sz w:val="16"/>
              </w:rPr>
              <w:t>得分</w:t>
            </w:r>
          </w:p>
        </w:tc>
      </w:tr>
      <w:tr w14:paraId="01F4E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FBA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A2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480E">
            <w:pPr>
              <w:jc w:val="center"/>
            </w:pPr>
            <w:r>
              <w:rPr>
                <w:rFonts w:ascii="宋体" w:hAnsi="宋体" w:eastAsia="宋体"/>
                <w:sz w:val="16"/>
              </w:rPr>
              <w:t>16.97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87D51">
            <w:pPr>
              <w:jc w:val="center"/>
            </w:pPr>
            <w:r>
              <w:rPr>
                <w:rFonts w:ascii="宋体" w:hAnsi="宋体" w:eastAsia="宋体"/>
                <w:sz w:val="16"/>
              </w:rPr>
              <w:t>16.97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5ED1">
            <w:pPr>
              <w:jc w:val="center"/>
            </w:pPr>
            <w:r>
              <w:rPr>
                <w:rFonts w:ascii="宋体" w:hAnsi="宋体" w:eastAsia="宋体"/>
                <w:sz w:val="16"/>
              </w:rPr>
              <w:t>14.65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DB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8056">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A58E">
            <w:pPr>
              <w:jc w:val="center"/>
            </w:pPr>
            <w:r>
              <w:rPr>
                <w:rFonts w:ascii="宋体" w:hAnsi="宋体" w:eastAsia="宋体"/>
                <w:sz w:val="16"/>
              </w:rPr>
              <w:t>6.57分</w:t>
            </w:r>
          </w:p>
        </w:tc>
      </w:tr>
      <w:tr w14:paraId="4C5FC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11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C13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1CB9A">
            <w:pPr>
              <w:jc w:val="center"/>
            </w:pPr>
            <w:r>
              <w:rPr>
                <w:rFonts w:ascii="宋体" w:hAnsi="宋体" w:eastAsia="宋体"/>
                <w:sz w:val="16"/>
              </w:rPr>
              <w:t>16.97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59318">
            <w:pPr>
              <w:jc w:val="center"/>
            </w:pPr>
            <w:r>
              <w:rPr>
                <w:rFonts w:ascii="宋体" w:hAnsi="宋体" w:eastAsia="宋体"/>
                <w:sz w:val="16"/>
              </w:rPr>
              <w:t>16.97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65245">
            <w:pPr>
              <w:jc w:val="center"/>
            </w:pPr>
            <w:r>
              <w:rPr>
                <w:rFonts w:ascii="宋体" w:hAnsi="宋体" w:eastAsia="宋体"/>
                <w:sz w:val="16"/>
              </w:rPr>
              <w:t>14.65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D8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EB5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51D2">
            <w:pPr>
              <w:jc w:val="center"/>
            </w:pPr>
            <w:r>
              <w:rPr>
                <w:rFonts w:ascii="宋体" w:hAnsi="宋体" w:eastAsia="宋体"/>
                <w:sz w:val="16"/>
              </w:rPr>
              <w:t>—</w:t>
            </w:r>
          </w:p>
        </w:tc>
      </w:tr>
      <w:tr w14:paraId="4C15E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4F3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1C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D7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9BF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4C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FD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F85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0E1C">
            <w:pPr>
              <w:jc w:val="center"/>
            </w:pPr>
            <w:r>
              <w:rPr>
                <w:rFonts w:ascii="宋体" w:hAnsi="宋体" w:eastAsia="宋体"/>
                <w:sz w:val="16"/>
              </w:rPr>
              <w:t>—</w:t>
            </w:r>
          </w:p>
        </w:tc>
      </w:tr>
      <w:tr w14:paraId="4E1643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664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53F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D6934E">
            <w:pPr>
              <w:jc w:val="center"/>
            </w:pPr>
            <w:r>
              <w:rPr>
                <w:rFonts w:ascii="宋体" w:hAnsi="宋体" w:eastAsia="宋体"/>
                <w:sz w:val="16"/>
              </w:rPr>
              <w:t>实际完成情况</w:t>
            </w:r>
          </w:p>
        </w:tc>
      </w:tr>
      <w:tr w14:paraId="53918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72E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7440B">
            <w:pPr>
              <w:jc w:val="both"/>
            </w:pPr>
            <w:r>
              <w:rPr>
                <w:rFonts w:ascii="宋体" w:hAnsi="宋体" w:eastAsia="宋体"/>
                <w:sz w:val="16"/>
              </w:rPr>
              <w:t>本项目总投资为16.97万元，主要用于缴纳3栋援疆干部楼水电费，涉及建筑面积3706.26平方米，达到保障援疆干部日常办公和生活效果。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C83A0">
            <w:pPr>
              <w:jc w:val="both"/>
            </w:pPr>
            <w:r>
              <w:rPr>
                <w:rFonts w:ascii="宋体" w:hAnsi="宋体" w:eastAsia="宋体"/>
                <w:sz w:val="16"/>
              </w:rPr>
              <w:t xml:space="preserve">本项目共计支出14.65万元，用于缴纳3栋援疆干部楼水电费，涉及建筑面积3706.26平方米；通过实施本项目保障援疆干部日常办公和生活效果。 </w:t>
            </w:r>
          </w:p>
        </w:tc>
      </w:tr>
      <w:tr w14:paraId="08F5B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F33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5C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05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88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8A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7E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57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9B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42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A6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C1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EE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136B">
            <w:pPr>
              <w:jc w:val="center"/>
            </w:pPr>
            <w:r>
              <w:rPr>
                <w:rFonts w:ascii="宋体" w:hAnsi="宋体" w:eastAsia="宋体"/>
                <w:sz w:val="16"/>
              </w:rPr>
              <w:t>偏差原因分析及改进措施</w:t>
            </w:r>
          </w:p>
        </w:tc>
      </w:tr>
      <w:tr w14:paraId="3006EF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DA5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EE2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27D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EA8F">
            <w:pPr>
              <w:jc w:val="center"/>
            </w:pPr>
            <w:r>
              <w:rPr>
                <w:rFonts w:ascii="宋体" w:hAnsi="宋体" w:eastAsia="宋体"/>
                <w:sz w:val="16"/>
              </w:rPr>
              <w:t>援疆干部楼水电费涉及建筑数量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E0DD">
            <w:pPr>
              <w:jc w:val="center"/>
            </w:pPr>
            <w:r>
              <w:rPr>
                <w:rFonts w:ascii="宋体" w:hAnsi="宋体" w:eastAsia="宋体"/>
                <w:sz w:val="16"/>
              </w:rPr>
              <w:t>=3栋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8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7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EB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5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9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C18A">
            <w:pPr>
              <w:jc w:val="center"/>
            </w:pPr>
            <w:r>
              <w:rPr>
                <w:rFonts w:ascii="宋体" w:hAnsi="宋体" w:eastAsia="宋体"/>
                <w:sz w:val="16"/>
              </w:rPr>
              <w:t>=3栋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81E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EC12">
            <w:pPr>
              <w:jc w:val="center"/>
            </w:pPr>
          </w:p>
        </w:tc>
      </w:tr>
      <w:tr w14:paraId="19A51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EC4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8F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B2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63B">
            <w:pPr>
              <w:jc w:val="center"/>
            </w:pPr>
            <w:r>
              <w:rPr>
                <w:rFonts w:ascii="宋体" w:hAnsi="宋体" w:eastAsia="宋体"/>
                <w:sz w:val="16"/>
              </w:rPr>
              <w:t>援疆干部楼水电费涉及建筑面积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452D">
            <w:pPr>
              <w:jc w:val="center"/>
            </w:pPr>
            <w:r>
              <w:rPr>
                <w:rFonts w:ascii="宋体" w:hAnsi="宋体" w:eastAsia="宋体"/>
                <w:sz w:val="16"/>
              </w:rPr>
              <w:t>=3706.26平方米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E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A0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70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A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3B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13AC">
            <w:pPr>
              <w:jc w:val="center"/>
            </w:pPr>
            <w:r>
              <w:rPr>
                <w:rFonts w:ascii="宋体" w:hAnsi="宋体" w:eastAsia="宋体"/>
                <w:sz w:val="16"/>
              </w:rPr>
              <w:t>=3706.26平方米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60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5187">
            <w:pPr>
              <w:jc w:val="center"/>
            </w:pPr>
          </w:p>
        </w:tc>
      </w:tr>
      <w:tr w14:paraId="4267D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EF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5DE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7DE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980E">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2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A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F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35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0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66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9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4D5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962A">
            <w:pPr>
              <w:jc w:val="center"/>
            </w:pPr>
          </w:p>
        </w:tc>
      </w:tr>
      <w:tr w14:paraId="5BF38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CE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E1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6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A7D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1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5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A5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56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5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D6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5899">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72D8">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C8DC7">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325AA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85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57A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9F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66F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928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6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CB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79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00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E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DE5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961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9A9D">
            <w:pPr>
              <w:jc w:val="center"/>
            </w:pPr>
          </w:p>
        </w:tc>
      </w:tr>
      <w:tr w14:paraId="2B2FA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0C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25C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5A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AA0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2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F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A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AD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4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3D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6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759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3CDC9">
            <w:pPr>
              <w:jc w:val="center"/>
            </w:pPr>
          </w:p>
        </w:tc>
      </w:tr>
      <w:tr w14:paraId="4A5C9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F7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B7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74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A90B">
            <w:pPr>
              <w:jc w:val="center"/>
            </w:pPr>
            <w:r>
              <w:rPr>
                <w:rFonts w:ascii="宋体" w:hAnsi="宋体" w:eastAsia="宋体"/>
                <w:sz w:val="16"/>
              </w:rPr>
              <w:t>援疆干部楼水电费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AA6D">
            <w:pPr>
              <w:jc w:val="center"/>
            </w:pPr>
            <w:r>
              <w:rPr>
                <w:rFonts w:ascii="宋体" w:hAnsi="宋体" w:eastAsia="宋体"/>
                <w:sz w:val="16"/>
              </w:rPr>
              <w:t>&lt;=5.66万元/栋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D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B6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97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7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CD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1F76">
            <w:pPr>
              <w:jc w:val="center"/>
            </w:pPr>
            <w:r>
              <w:rPr>
                <w:rFonts w:ascii="宋体" w:hAnsi="宋体" w:eastAsia="宋体"/>
                <w:sz w:val="16"/>
              </w:rPr>
              <w:t>=4.88万元/栋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15BE">
            <w:pPr>
              <w:jc w:val="center"/>
            </w:pPr>
            <w:r>
              <w:rPr>
                <w:rFonts w:ascii="宋体" w:hAnsi="宋体" w:eastAsia="宋体"/>
                <w:sz w:val="16"/>
              </w:rPr>
              <w:t>13.11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6197">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671C1D3F">
        <w:tblPrEx>
          <w:tblCellMar>
            <w:top w:w="0" w:type="dxa"/>
            <w:left w:w="108" w:type="dxa"/>
            <w:bottom w:w="0" w:type="dxa"/>
            <w:right w:w="108" w:type="dxa"/>
          </w:tblCellMar>
        </w:tblPrEx>
        <w:trPr>
          <w:trHeight w:val="314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72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43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26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72AF">
            <w:pPr>
              <w:jc w:val="center"/>
            </w:pPr>
            <w:r>
              <w:rPr>
                <w:rFonts w:ascii="宋体" w:hAnsi="宋体" w:eastAsia="宋体"/>
                <w:sz w:val="16"/>
              </w:rPr>
              <w:t>保障援疆干部日常办公和生活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119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8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9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0D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96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99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21E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D5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0851">
            <w:pPr>
              <w:jc w:val="center"/>
            </w:pPr>
          </w:p>
        </w:tc>
      </w:tr>
      <w:tr w14:paraId="51D00B8C">
        <w:tblPrEx>
          <w:tblCellMar>
            <w:top w:w="0" w:type="dxa"/>
            <w:left w:w="108" w:type="dxa"/>
            <w:bottom w:w="0" w:type="dxa"/>
            <w:right w:w="108" w:type="dxa"/>
          </w:tblCellMar>
        </w:tblPrEx>
        <w:trPr>
          <w:trHeight w:val="90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4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12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1F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DA1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D1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D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3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01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15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15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DE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D8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F3967">
            <w:pPr>
              <w:jc w:val="center"/>
            </w:pPr>
          </w:p>
        </w:tc>
      </w:tr>
      <w:tr w14:paraId="1EA572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688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8E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242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8013">
            <w:pPr>
              <w:jc w:val="center"/>
            </w:pPr>
            <w:r>
              <w:rPr>
                <w:rFonts w:ascii="宋体" w:hAnsi="宋体" w:eastAsia="宋体"/>
                <w:sz w:val="16"/>
              </w:rPr>
              <w:t>87.28分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0AF7F1"/>
        </w:tc>
      </w:tr>
    </w:tbl>
    <w:p w14:paraId="1D62470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7"/>
        <w:gridCol w:w="625"/>
        <w:gridCol w:w="625"/>
        <w:gridCol w:w="696"/>
        <w:gridCol w:w="629"/>
        <w:gridCol w:w="618"/>
        <w:gridCol w:w="630"/>
      </w:tblGrid>
      <w:tr w14:paraId="00DF6284">
        <w:tblPrEx>
          <w:tblCellMar>
            <w:top w:w="0" w:type="dxa"/>
            <w:left w:w="108" w:type="dxa"/>
            <w:bottom w:w="0" w:type="dxa"/>
            <w:right w:w="108" w:type="dxa"/>
          </w:tblCellMar>
        </w:tblPrEx>
        <w:tc>
          <w:tcPr>
            <w:tcW w:w="8848" w:type="dxa"/>
            <w:gridSpan w:val="14"/>
            <w:vAlign w:val="center"/>
          </w:tcPr>
          <w:p w14:paraId="79E00071">
            <w:pPr>
              <w:jc w:val="center"/>
            </w:pPr>
            <w:r>
              <w:rPr>
                <w:rFonts w:ascii="宋体" w:hAnsi="宋体" w:eastAsia="宋体"/>
                <w:sz w:val="24"/>
              </w:rPr>
              <w:t>项目支出绩效自评表</w:t>
            </w:r>
          </w:p>
        </w:tc>
      </w:tr>
      <w:tr w14:paraId="032F5101">
        <w:tblPrEx>
          <w:tblCellMar>
            <w:top w:w="0" w:type="dxa"/>
            <w:left w:w="108" w:type="dxa"/>
            <w:bottom w:w="0" w:type="dxa"/>
            <w:right w:w="108" w:type="dxa"/>
          </w:tblCellMar>
        </w:tblPrEx>
        <w:tc>
          <w:tcPr>
            <w:tcW w:w="8848" w:type="dxa"/>
            <w:gridSpan w:val="14"/>
            <w:vAlign w:val="center"/>
          </w:tcPr>
          <w:p w14:paraId="174333DF">
            <w:pPr>
              <w:jc w:val="center"/>
            </w:pPr>
            <w:r>
              <w:rPr>
                <w:rFonts w:ascii="宋体" w:hAnsi="宋体" w:eastAsia="宋体"/>
                <w:sz w:val="24"/>
              </w:rPr>
              <w:t>(2024年度)</w:t>
            </w:r>
          </w:p>
        </w:tc>
      </w:tr>
      <w:tr w14:paraId="625992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A9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19718">
            <w:pPr>
              <w:jc w:val="center"/>
            </w:pPr>
            <w:r>
              <w:rPr>
                <w:rFonts w:ascii="宋体" w:hAnsi="宋体" w:eastAsia="宋体"/>
                <w:sz w:val="16"/>
              </w:rPr>
              <w:t>自然灾害普查项目</w:t>
            </w:r>
          </w:p>
        </w:tc>
      </w:tr>
      <w:tr w14:paraId="56067B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EA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1623E">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00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7D7622">
            <w:pPr>
              <w:jc w:val="center"/>
            </w:pPr>
            <w:r>
              <w:rPr>
                <w:rFonts w:ascii="宋体" w:hAnsi="宋体" w:eastAsia="宋体"/>
                <w:sz w:val="16"/>
              </w:rPr>
              <w:t>阿图什市住房和城乡建设局</w:t>
            </w:r>
          </w:p>
        </w:tc>
      </w:tr>
      <w:tr w14:paraId="0174ED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E5B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72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8B8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19A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FE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C4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60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BA55">
            <w:pPr>
              <w:jc w:val="center"/>
            </w:pPr>
            <w:r>
              <w:rPr>
                <w:rFonts w:ascii="宋体" w:hAnsi="宋体" w:eastAsia="宋体"/>
                <w:sz w:val="16"/>
              </w:rPr>
              <w:t>得分</w:t>
            </w:r>
          </w:p>
        </w:tc>
      </w:tr>
      <w:tr w14:paraId="3A038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6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B0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D856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F38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26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51A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38AB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76EA">
            <w:pPr>
              <w:jc w:val="center"/>
            </w:pPr>
            <w:r>
              <w:rPr>
                <w:rFonts w:ascii="宋体" w:hAnsi="宋体" w:eastAsia="宋体"/>
                <w:sz w:val="16"/>
              </w:rPr>
              <w:t>0.00分</w:t>
            </w:r>
          </w:p>
        </w:tc>
      </w:tr>
      <w:tr w14:paraId="2BAE9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5F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256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897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02A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E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4D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E2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7C29">
            <w:pPr>
              <w:jc w:val="center"/>
            </w:pPr>
            <w:r>
              <w:rPr>
                <w:rFonts w:ascii="宋体" w:hAnsi="宋体" w:eastAsia="宋体"/>
                <w:sz w:val="16"/>
              </w:rPr>
              <w:t>—</w:t>
            </w:r>
          </w:p>
        </w:tc>
      </w:tr>
      <w:tr w14:paraId="2DC77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968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2F7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1AA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C5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56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3FE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178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2739">
            <w:pPr>
              <w:jc w:val="center"/>
            </w:pPr>
            <w:r>
              <w:rPr>
                <w:rFonts w:ascii="宋体" w:hAnsi="宋体" w:eastAsia="宋体"/>
                <w:sz w:val="16"/>
              </w:rPr>
              <w:t>—</w:t>
            </w:r>
          </w:p>
        </w:tc>
      </w:tr>
      <w:tr w14:paraId="2481F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34B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4DE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0FDEF0">
            <w:pPr>
              <w:jc w:val="center"/>
            </w:pPr>
            <w:r>
              <w:rPr>
                <w:rFonts w:ascii="宋体" w:hAnsi="宋体" w:eastAsia="宋体"/>
                <w:sz w:val="16"/>
              </w:rPr>
              <w:t>实际完成情况</w:t>
            </w:r>
          </w:p>
        </w:tc>
      </w:tr>
      <w:tr w14:paraId="7B099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1E4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E122A">
            <w:pPr>
              <w:jc w:val="both"/>
            </w:pPr>
            <w:r>
              <w:rPr>
                <w:rFonts w:ascii="宋体" w:hAnsi="宋体" w:eastAsia="宋体"/>
                <w:sz w:val="16"/>
              </w:rPr>
              <w:t xml:space="preserve">本项目总投资100万元，用于引进第三方1家（新疆天耀宏图信息科技有限公司），开展培训60余场/次、监督检查100余次、完成全市房屋建筑普查任务量房屋建筑调查13.3947万个，面积2234.947万平方米，市政基础设施普查任务量道路调查59条，长度67.12公里，供水管线调查20条，121.05公里，供水厂调查1座。通过项目的实施减少自然灾害，提高日常维护工作效率；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BA325D">
            <w:pPr>
              <w:jc w:val="both"/>
            </w:pPr>
            <w:r>
              <w:rPr>
                <w:rFonts w:ascii="宋体" w:hAnsi="宋体" w:eastAsia="宋体"/>
                <w:sz w:val="16"/>
              </w:rPr>
              <w:t xml:space="preserve">本项目已完成引进第三方1家（新疆天耀宏图信息科技有限公司），开展培训60余场/次、监督检查100余次、完成全市房屋建筑普查任务量房屋建筑调查13.3947万个，面积2234.947万平方米，市政基础设施普查任务量道路调查59条，长度67.12公里，供水管线调查20条，121.05公里，供水厂调查1座，因支出资料及手续不完整，资金未拨付；通过实施本项目减少自然灾害，提高日常维护工作效率。 </w:t>
            </w:r>
          </w:p>
        </w:tc>
      </w:tr>
      <w:tr w14:paraId="4F561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E01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72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4A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F0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92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2A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5F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21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89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40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F9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9B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1FB7">
            <w:pPr>
              <w:jc w:val="center"/>
            </w:pPr>
            <w:r>
              <w:rPr>
                <w:rFonts w:ascii="宋体" w:hAnsi="宋体" w:eastAsia="宋体"/>
                <w:sz w:val="16"/>
              </w:rPr>
              <w:t>偏差原因分析及改进措施</w:t>
            </w:r>
          </w:p>
        </w:tc>
      </w:tr>
      <w:tr w14:paraId="5F1611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570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EF2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120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8532">
            <w:pPr>
              <w:jc w:val="center"/>
            </w:pPr>
            <w:r>
              <w:rPr>
                <w:rFonts w:ascii="宋体" w:hAnsi="宋体" w:eastAsia="宋体"/>
                <w:sz w:val="16"/>
              </w:rPr>
              <w:t>市房屋建筑普查任务量房屋建筑调查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CB8B">
            <w:pPr>
              <w:jc w:val="center"/>
            </w:pPr>
            <w:r>
              <w:rPr>
                <w:rFonts w:ascii="宋体" w:hAnsi="宋体" w:eastAsia="宋体"/>
                <w:sz w:val="16"/>
              </w:rPr>
              <w:t>&gt;=13.39万个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A1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D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FC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4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0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EB0F">
            <w:pPr>
              <w:jc w:val="center"/>
            </w:pPr>
            <w:r>
              <w:rPr>
                <w:rFonts w:ascii="宋体" w:hAnsi="宋体" w:eastAsia="宋体"/>
                <w:sz w:val="16"/>
              </w:rPr>
              <w:t>=13.39万个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4B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E460">
            <w:pPr>
              <w:jc w:val="center"/>
            </w:pPr>
          </w:p>
        </w:tc>
      </w:tr>
      <w:tr w14:paraId="5933B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DB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9A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D9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3AAB">
            <w:pPr>
              <w:jc w:val="center"/>
            </w:pPr>
            <w:r>
              <w:rPr>
                <w:rFonts w:ascii="宋体" w:hAnsi="宋体" w:eastAsia="宋体"/>
                <w:sz w:val="16"/>
              </w:rPr>
              <w:t>市政基础设施道路普查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4917">
            <w:pPr>
              <w:jc w:val="center"/>
            </w:pPr>
            <w:r>
              <w:rPr>
                <w:rFonts w:ascii="宋体" w:hAnsi="宋体" w:eastAsia="宋体"/>
                <w:sz w:val="16"/>
              </w:rPr>
              <w:t>&gt;=59条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2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D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39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0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09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746A">
            <w:pPr>
              <w:jc w:val="center"/>
            </w:pPr>
            <w:r>
              <w:rPr>
                <w:rFonts w:ascii="宋体" w:hAnsi="宋体" w:eastAsia="宋体"/>
                <w:sz w:val="16"/>
              </w:rPr>
              <w:t>=59条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28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2005">
            <w:pPr>
              <w:jc w:val="center"/>
            </w:pPr>
          </w:p>
        </w:tc>
      </w:tr>
      <w:tr w14:paraId="63E09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CC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07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16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A844">
            <w:pPr>
              <w:jc w:val="center"/>
            </w:pPr>
            <w:r>
              <w:rPr>
                <w:rFonts w:ascii="宋体" w:hAnsi="宋体" w:eastAsia="宋体"/>
                <w:sz w:val="16"/>
              </w:rPr>
              <w:t>监督检查工作完成数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4139">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E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0F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D3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F6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1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CB24">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269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FAF4F">
            <w:pPr>
              <w:jc w:val="center"/>
            </w:pPr>
          </w:p>
        </w:tc>
      </w:tr>
      <w:tr w14:paraId="6A01E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3A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332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1E8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3003">
            <w:pPr>
              <w:jc w:val="center"/>
            </w:pPr>
            <w:r>
              <w:rPr>
                <w:rFonts w:ascii="宋体" w:hAnsi="宋体" w:eastAsia="宋体"/>
                <w:sz w:val="16"/>
              </w:rPr>
              <w:t>完成房屋建筑和市政设施普查核查合格率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0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8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CC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F7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A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1E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E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5C7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2C8C7">
            <w:pPr>
              <w:jc w:val="center"/>
            </w:pPr>
          </w:p>
        </w:tc>
      </w:tr>
      <w:tr w14:paraId="7BD4E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9E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CE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27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E31D">
            <w:pPr>
              <w:jc w:val="center"/>
            </w:pPr>
            <w:r>
              <w:rPr>
                <w:rFonts w:ascii="宋体" w:hAnsi="宋体" w:eastAsia="宋体"/>
                <w:sz w:val="16"/>
              </w:rPr>
              <w:t>项目竣工率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9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8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16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20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47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7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D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CC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61A3A">
            <w:pPr>
              <w:jc w:val="center"/>
            </w:pPr>
          </w:p>
        </w:tc>
      </w:tr>
      <w:tr w14:paraId="0935E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36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2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E7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79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6D4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0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9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D4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CC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3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D76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541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7926">
            <w:pPr>
              <w:jc w:val="center"/>
            </w:pPr>
          </w:p>
        </w:tc>
      </w:tr>
      <w:tr w14:paraId="41B55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4EC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C53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145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FCD7">
            <w:pPr>
              <w:jc w:val="center"/>
            </w:pPr>
            <w:r>
              <w:rPr>
                <w:rFonts w:ascii="宋体" w:hAnsi="宋体" w:eastAsia="宋体"/>
                <w:sz w:val="16"/>
              </w:rPr>
              <w:t>用于房屋建筑和市政设施综合风险普查成本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061C">
            <w:pPr>
              <w:jc w:val="center"/>
            </w:pPr>
            <w:r>
              <w:rPr>
                <w:rFonts w:ascii="宋体" w:hAnsi="宋体" w:eastAsia="宋体"/>
                <w:sz w:val="16"/>
              </w:rPr>
              <w:t>&lt;=881866元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5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F8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9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1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D1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339D">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05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4120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E953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67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A8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7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DD41">
            <w:pPr>
              <w:jc w:val="center"/>
            </w:pPr>
            <w:r>
              <w:rPr>
                <w:rFonts w:ascii="宋体" w:hAnsi="宋体" w:eastAsia="宋体"/>
                <w:sz w:val="16"/>
              </w:rPr>
              <w:t>用于普期间车辆维修及公用经费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C8A3">
            <w:pPr>
              <w:jc w:val="center"/>
            </w:pPr>
            <w:r>
              <w:rPr>
                <w:rFonts w:ascii="宋体" w:hAnsi="宋体" w:eastAsia="宋体"/>
                <w:sz w:val="16"/>
              </w:rPr>
              <w:t>&lt;=118134元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8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BA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1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00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74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2458">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27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C1E8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BF2B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66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60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66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6557">
            <w:pPr>
              <w:jc w:val="center"/>
            </w:pPr>
            <w:r>
              <w:rPr>
                <w:rFonts w:ascii="宋体" w:hAnsi="宋体" w:eastAsia="宋体"/>
                <w:sz w:val="16"/>
              </w:rPr>
              <w:t>自然灾害预测准确率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80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C69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0B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48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4B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7C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9BD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65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F5992">
            <w:pPr>
              <w:jc w:val="center"/>
            </w:pPr>
          </w:p>
        </w:tc>
      </w:tr>
      <w:tr w14:paraId="1E1DA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B5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92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75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FFD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E3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8DB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A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B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4E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BB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B5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68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2DA8">
            <w:pPr>
              <w:jc w:val="center"/>
            </w:pPr>
          </w:p>
        </w:tc>
      </w:tr>
      <w:tr w14:paraId="2EE3B7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B97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D8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94C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BCD4">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FE3877"/>
        </w:tc>
      </w:tr>
    </w:tbl>
    <w:p w14:paraId="21BBE73E">
      <w:r>
        <w:br w:type="page"/>
      </w:r>
    </w:p>
    <w:tbl>
      <w:tblPr>
        <w:tblStyle w:val="9"/>
        <w:tblW w:w="0" w:type="auto"/>
        <w:tblInd w:w="0" w:type="dxa"/>
        <w:tblLayout w:type="autofit"/>
        <w:tblCellMar>
          <w:top w:w="0" w:type="dxa"/>
          <w:left w:w="108" w:type="dxa"/>
          <w:bottom w:w="0" w:type="dxa"/>
          <w:right w:w="108" w:type="dxa"/>
        </w:tblCellMar>
      </w:tblPr>
      <w:tblGrid>
        <w:gridCol w:w="619"/>
        <w:gridCol w:w="601"/>
        <w:gridCol w:w="601"/>
        <w:gridCol w:w="696"/>
        <w:gridCol w:w="936"/>
        <w:gridCol w:w="609"/>
        <w:gridCol w:w="605"/>
        <w:gridCol w:w="610"/>
        <w:gridCol w:w="601"/>
        <w:gridCol w:w="601"/>
        <w:gridCol w:w="776"/>
        <w:gridCol w:w="630"/>
        <w:gridCol w:w="555"/>
        <w:gridCol w:w="620"/>
      </w:tblGrid>
      <w:tr w14:paraId="16ACECCC">
        <w:tblPrEx>
          <w:tblCellMar>
            <w:top w:w="0" w:type="dxa"/>
            <w:left w:w="108" w:type="dxa"/>
            <w:bottom w:w="0" w:type="dxa"/>
            <w:right w:w="108" w:type="dxa"/>
          </w:tblCellMar>
        </w:tblPrEx>
        <w:tc>
          <w:tcPr>
            <w:tcW w:w="8848" w:type="dxa"/>
            <w:gridSpan w:val="14"/>
            <w:vAlign w:val="center"/>
          </w:tcPr>
          <w:p w14:paraId="3E9E7FF7">
            <w:pPr>
              <w:jc w:val="center"/>
            </w:pPr>
            <w:r>
              <w:rPr>
                <w:rFonts w:ascii="宋体" w:hAnsi="宋体" w:eastAsia="宋体"/>
                <w:sz w:val="24"/>
              </w:rPr>
              <w:t>项目支出绩效自评表</w:t>
            </w:r>
          </w:p>
        </w:tc>
      </w:tr>
      <w:tr w14:paraId="3374AFF2">
        <w:tblPrEx>
          <w:tblCellMar>
            <w:top w:w="0" w:type="dxa"/>
            <w:left w:w="108" w:type="dxa"/>
            <w:bottom w:w="0" w:type="dxa"/>
            <w:right w:w="108" w:type="dxa"/>
          </w:tblCellMar>
        </w:tblPrEx>
        <w:tc>
          <w:tcPr>
            <w:tcW w:w="8848" w:type="dxa"/>
            <w:gridSpan w:val="14"/>
            <w:vAlign w:val="center"/>
          </w:tcPr>
          <w:p w14:paraId="48ED8D52">
            <w:pPr>
              <w:jc w:val="center"/>
            </w:pPr>
            <w:r>
              <w:rPr>
                <w:rFonts w:ascii="宋体" w:hAnsi="宋体" w:eastAsia="宋体"/>
                <w:sz w:val="24"/>
              </w:rPr>
              <w:t>(2024年度)</w:t>
            </w:r>
          </w:p>
        </w:tc>
      </w:tr>
      <w:tr w14:paraId="59C8F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41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727D00">
            <w:pPr>
              <w:jc w:val="center"/>
            </w:pPr>
            <w:r>
              <w:rPr>
                <w:rFonts w:ascii="宋体" w:hAnsi="宋体" w:eastAsia="宋体"/>
                <w:sz w:val="16"/>
              </w:rPr>
              <w:t>2024年城乡抗震安居工程建设民生实事资金</w:t>
            </w:r>
          </w:p>
        </w:tc>
      </w:tr>
      <w:tr w14:paraId="5B8C3D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80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C027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2E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2343AF">
            <w:pPr>
              <w:jc w:val="center"/>
            </w:pPr>
            <w:r>
              <w:rPr>
                <w:rFonts w:ascii="宋体" w:hAnsi="宋体" w:eastAsia="宋体"/>
                <w:sz w:val="16"/>
              </w:rPr>
              <w:t>阿图什市住房和城乡建设局</w:t>
            </w:r>
          </w:p>
        </w:tc>
      </w:tr>
      <w:tr w14:paraId="4BE28B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793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F0F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A2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8A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8E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ED2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8E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D190">
            <w:pPr>
              <w:jc w:val="center"/>
            </w:pPr>
            <w:r>
              <w:rPr>
                <w:rFonts w:ascii="宋体" w:hAnsi="宋体" w:eastAsia="宋体"/>
                <w:sz w:val="16"/>
              </w:rPr>
              <w:t>得分</w:t>
            </w:r>
          </w:p>
        </w:tc>
      </w:tr>
      <w:tr w14:paraId="6DF57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D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65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74BA5">
            <w:pPr>
              <w:jc w:val="center"/>
            </w:pPr>
            <w:r>
              <w:rPr>
                <w:rFonts w:ascii="宋体" w:hAnsi="宋体" w:eastAsia="宋体"/>
                <w:sz w:val="16"/>
              </w:rPr>
              <w:t>1,170.93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502C9">
            <w:pPr>
              <w:jc w:val="center"/>
            </w:pPr>
            <w:r>
              <w:rPr>
                <w:rFonts w:ascii="宋体" w:hAnsi="宋体" w:eastAsia="宋体"/>
                <w:sz w:val="16"/>
              </w:rPr>
              <w:t>1,170.93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B0F1">
            <w:pPr>
              <w:jc w:val="center"/>
            </w:pPr>
            <w:r>
              <w:rPr>
                <w:rFonts w:ascii="宋体" w:hAnsi="宋体" w:eastAsia="宋体"/>
                <w:sz w:val="16"/>
              </w:rPr>
              <w:t>857.98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4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DC8B">
            <w:pPr>
              <w:jc w:val="center"/>
            </w:pPr>
            <w:r>
              <w:rPr>
                <w:rFonts w:ascii="宋体" w:hAnsi="宋体" w:eastAsia="宋体"/>
                <w:sz w:val="16"/>
              </w:rPr>
              <w:t>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EBFD">
            <w:pPr>
              <w:jc w:val="center"/>
            </w:pPr>
            <w:r>
              <w:rPr>
                <w:rFonts w:ascii="宋体" w:hAnsi="宋体" w:eastAsia="宋体"/>
                <w:sz w:val="16"/>
              </w:rPr>
              <w:t>3.32分</w:t>
            </w:r>
          </w:p>
        </w:tc>
      </w:tr>
      <w:tr w14:paraId="137C2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06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AF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9F54A">
            <w:pPr>
              <w:jc w:val="center"/>
            </w:pPr>
            <w:r>
              <w:rPr>
                <w:rFonts w:ascii="宋体" w:hAnsi="宋体" w:eastAsia="宋体"/>
                <w:sz w:val="16"/>
              </w:rPr>
              <w:t>1,170.93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3A2E">
            <w:pPr>
              <w:jc w:val="center"/>
            </w:pPr>
            <w:r>
              <w:rPr>
                <w:rFonts w:ascii="宋体" w:hAnsi="宋体" w:eastAsia="宋体"/>
                <w:sz w:val="16"/>
              </w:rPr>
              <w:t>1,170.93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D008">
            <w:pPr>
              <w:jc w:val="center"/>
            </w:pPr>
            <w:r>
              <w:rPr>
                <w:rFonts w:ascii="宋体" w:hAnsi="宋体" w:eastAsia="宋体"/>
                <w:sz w:val="16"/>
              </w:rPr>
              <w:t>857.98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54D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1BE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28CD">
            <w:pPr>
              <w:jc w:val="center"/>
            </w:pPr>
            <w:r>
              <w:rPr>
                <w:rFonts w:ascii="宋体" w:hAnsi="宋体" w:eastAsia="宋体"/>
                <w:sz w:val="16"/>
              </w:rPr>
              <w:t>—</w:t>
            </w:r>
          </w:p>
        </w:tc>
      </w:tr>
      <w:tr w14:paraId="1445E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39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99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7D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268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35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6B7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C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3951">
            <w:pPr>
              <w:jc w:val="center"/>
            </w:pPr>
            <w:r>
              <w:rPr>
                <w:rFonts w:ascii="宋体" w:hAnsi="宋体" w:eastAsia="宋体"/>
                <w:sz w:val="16"/>
              </w:rPr>
              <w:t>—</w:t>
            </w:r>
          </w:p>
        </w:tc>
      </w:tr>
      <w:tr w14:paraId="2619AF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770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86D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743127">
            <w:pPr>
              <w:jc w:val="center"/>
            </w:pPr>
            <w:r>
              <w:rPr>
                <w:rFonts w:ascii="宋体" w:hAnsi="宋体" w:eastAsia="宋体"/>
                <w:sz w:val="16"/>
              </w:rPr>
              <w:t>实际完成情况</w:t>
            </w:r>
          </w:p>
        </w:tc>
      </w:tr>
      <w:tr w14:paraId="3A73A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5B7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FD8C9">
            <w:pPr>
              <w:jc w:val="both"/>
            </w:pPr>
            <w:r>
              <w:rPr>
                <w:rFonts w:ascii="宋体" w:hAnsi="宋体" w:eastAsia="宋体"/>
                <w:sz w:val="16"/>
              </w:rPr>
              <w:t>根据《关于下达2024年城乡抗震安居工程建设民生实事资金预算的通知》（克财建〔2024〕57号）文件下达资金1170.93万元，其中牧民越冬放牧点生产用房安全隐患排查整治895.2万元，地震重点危险区域城镇住宅抗震安全排查整治275.73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826E8">
            <w:pPr>
              <w:jc w:val="both"/>
            </w:pPr>
            <w:r>
              <w:rPr>
                <w:rFonts w:ascii="宋体" w:hAnsi="宋体" w:eastAsia="宋体"/>
                <w:sz w:val="16"/>
              </w:rPr>
              <w:t>本项目共计支出857.98万元，用于现有生产用房存在安全隐患数量1492座，建筑抗震安全排查评估数量1872栋 ，建筑抗震鉴定面积13.39万㎡；通过实施本项目推进城乡抗震安居工程建设，达到预期效果。</w:t>
            </w:r>
          </w:p>
        </w:tc>
      </w:tr>
      <w:tr w14:paraId="21C07F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C1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D1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EA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85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46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33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DB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CD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1B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69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5E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5C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3023">
            <w:pPr>
              <w:jc w:val="center"/>
            </w:pPr>
            <w:r>
              <w:rPr>
                <w:rFonts w:ascii="宋体" w:hAnsi="宋体" w:eastAsia="宋体"/>
                <w:sz w:val="16"/>
              </w:rPr>
              <w:t>偏差原因分析及改进措施</w:t>
            </w:r>
          </w:p>
        </w:tc>
      </w:tr>
      <w:tr w14:paraId="6154C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2A9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319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684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BC50">
            <w:pPr>
              <w:jc w:val="center"/>
            </w:pPr>
            <w:r>
              <w:rPr>
                <w:rFonts w:ascii="宋体" w:hAnsi="宋体" w:eastAsia="宋体"/>
                <w:sz w:val="16"/>
              </w:rPr>
              <w:t>现有生产用房存在安全隐患数量（座）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8F4B">
            <w:pPr>
              <w:jc w:val="center"/>
            </w:pPr>
            <w:r>
              <w:rPr>
                <w:rFonts w:ascii="宋体" w:hAnsi="宋体" w:eastAsia="宋体"/>
                <w:sz w:val="16"/>
              </w:rPr>
              <w:t>&gt;=1492座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6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F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0F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0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36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92C9">
            <w:pPr>
              <w:jc w:val="center"/>
            </w:pPr>
            <w:r>
              <w:rPr>
                <w:rFonts w:ascii="宋体" w:hAnsi="宋体" w:eastAsia="宋体"/>
                <w:sz w:val="16"/>
              </w:rPr>
              <w:t>=1492座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C8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FCB3">
            <w:pPr>
              <w:jc w:val="center"/>
            </w:pPr>
          </w:p>
        </w:tc>
      </w:tr>
      <w:tr w14:paraId="02815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4C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F1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B6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5EF0">
            <w:pPr>
              <w:jc w:val="center"/>
            </w:pPr>
            <w:r>
              <w:rPr>
                <w:rFonts w:ascii="宋体" w:hAnsi="宋体" w:eastAsia="宋体"/>
                <w:sz w:val="16"/>
              </w:rPr>
              <w:t>建筑抗震安全排查评估数量（栋）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56A8">
            <w:pPr>
              <w:jc w:val="center"/>
            </w:pPr>
            <w:r>
              <w:rPr>
                <w:rFonts w:ascii="宋体" w:hAnsi="宋体" w:eastAsia="宋体"/>
                <w:sz w:val="16"/>
              </w:rPr>
              <w:t>&lt;=1872栋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9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15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DF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1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9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C606">
            <w:pPr>
              <w:jc w:val="center"/>
            </w:pPr>
            <w:r>
              <w:rPr>
                <w:rFonts w:ascii="宋体" w:hAnsi="宋体" w:eastAsia="宋体"/>
                <w:sz w:val="16"/>
              </w:rPr>
              <w:t>=1872栋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1F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EACB5">
            <w:pPr>
              <w:jc w:val="center"/>
            </w:pPr>
          </w:p>
        </w:tc>
      </w:tr>
      <w:tr w14:paraId="70381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74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64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21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1D7A">
            <w:pPr>
              <w:jc w:val="center"/>
            </w:pPr>
            <w:r>
              <w:rPr>
                <w:rFonts w:ascii="宋体" w:hAnsi="宋体" w:eastAsia="宋体"/>
                <w:sz w:val="16"/>
              </w:rPr>
              <w:t>建筑抗震鉴定面积（万㎡）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7FF6">
            <w:pPr>
              <w:jc w:val="center"/>
            </w:pPr>
            <w:r>
              <w:rPr>
                <w:rFonts w:ascii="宋体" w:hAnsi="宋体" w:eastAsia="宋体"/>
                <w:sz w:val="16"/>
              </w:rPr>
              <w:t>&gt;=13.39万㎡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7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4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12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3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B4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8788">
            <w:pPr>
              <w:jc w:val="center"/>
            </w:pPr>
            <w:r>
              <w:rPr>
                <w:rFonts w:ascii="宋体" w:hAnsi="宋体" w:eastAsia="宋体"/>
                <w:sz w:val="16"/>
              </w:rPr>
              <w:t>=13.39万㎡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02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9DBB">
            <w:pPr>
              <w:jc w:val="center"/>
            </w:pPr>
          </w:p>
        </w:tc>
      </w:tr>
      <w:tr w14:paraId="2A130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E9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7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76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3000">
            <w:pPr>
              <w:jc w:val="center"/>
            </w:pPr>
            <w:r>
              <w:rPr>
                <w:rFonts w:ascii="宋体" w:hAnsi="宋体" w:eastAsia="宋体"/>
                <w:sz w:val="16"/>
              </w:rPr>
              <w:t>城乡抗震安居工程完工率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1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E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E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D0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7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D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6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82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033D">
            <w:pPr>
              <w:jc w:val="center"/>
            </w:pPr>
          </w:p>
        </w:tc>
      </w:tr>
      <w:tr w14:paraId="069A0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B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B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18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463E">
            <w:pPr>
              <w:jc w:val="center"/>
            </w:pPr>
            <w:r>
              <w:rPr>
                <w:rFonts w:ascii="宋体" w:hAnsi="宋体" w:eastAsia="宋体"/>
                <w:sz w:val="16"/>
              </w:rPr>
              <w:t>工作任务完成时限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7785">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B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2E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58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D2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0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0E32">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E4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85C8">
            <w:pPr>
              <w:jc w:val="center"/>
            </w:pPr>
          </w:p>
        </w:tc>
      </w:tr>
      <w:tr w14:paraId="094FA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9A6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20B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477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7DE6">
            <w:pPr>
              <w:jc w:val="center"/>
            </w:pPr>
            <w:r>
              <w:rPr>
                <w:rFonts w:ascii="宋体" w:hAnsi="宋体" w:eastAsia="宋体"/>
                <w:sz w:val="16"/>
              </w:rPr>
              <w:t>现有生产用房存在安全隐患成本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ACAB">
            <w:pPr>
              <w:jc w:val="center"/>
            </w:pPr>
            <w:r>
              <w:rPr>
                <w:rFonts w:ascii="宋体" w:hAnsi="宋体" w:eastAsia="宋体"/>
                <w:sz w:val="16"/>
              </w:rPr>
              <w:t>&lt;=895.20万元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6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42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B8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C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C6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AB18">
            <w:pPr>
              <w:jc w:val="center"/>
            </w:pPr>
            <w:r>
              <w:rPr>
                <w:rFonts w:ascii="宋体" w:hAnsi="宋体" w:eastAsia="宋体"/>
                <w:sz w:val="16"/>
              </w:rPr>
              <w:t>=788.26万元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FA8A">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F56E">
            <w:pPr>
              <w:jc w:val="center"/>
            </w:pPr>
            <w:r>
              <w:rPr>
                <w:rFonts w:ascii="宋体" w:hAnsi="宋体" w:eastAsia="宋体"/>
                <w:sz w:val="16"/>
              </w:rPr>
              <w:t>原因：项目根据实际情况进行支出，剩余资金于2025年支付；措施：及时申请并支付项目资金，提高预算执行率。</w:t>
            </w:r>
          </w:p>
        </w:tc>
      </w:tr>
      <w:tr w14:paraId="67AFF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0E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AB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D6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063D">
            <w:pPr>
              <w:jc w:val="center"/>
            </w:pPr>
            <w:r>
              <w:rPr>
                <w:rFonts w:ascii="宋体" w:hAnsi="宋体" w:eastAsia="宋体"/>
                <w:sz w:val="16"/>
              </w:rPr>
              <w:t>建筑抗震安全排查评估成本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C28B">
            <w:pPr>
              <w:jc w:val="center"/>
            </w:pPr>
            <w:r>
              <w:rPr>
                <w:rFonts w:ascii="宋体" w:hAnsi="宋体" w:eastAsia="宋体"/>
                <w:sz w:val="16"/>
              </w:rPr>
              <w:t>&lt;=74.88万元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1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7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5D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8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C7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E3CA">
            <w:pPr>
              <w:jc w:val="center"/>
            </w:pPr>
            <w:r>
              <w:rPr>
                <w:rFonts w:ascii="宋体" w:hAnsi="宋体" w:eastAsia="宋体"/>
                <w:sz w:val="16"/>
              </w:rPr>
              <w:t>=15.84万元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85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E4D20">
            <w:pPr>
              <w:jc w:val="center"/>
            </w:pPr>
            <w:r>
              <w:rPr>
                <w:rFonts w:ascii="宋体" w:hAnsi="宋体" w:eastAsia="宋体"/>
                <w:sz w:val="16"/>
              </w:rPr>
              <w:t>原因：项目根据实际情况进行支出，剩余资金于2025年支付；措施：及时申请并支付项目资金，提高预算执行率。</w:t>
            </w:r>
          </w:p>
        </w:tc>
      </w:tr>
      <w:tr w14:paraId="539C7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3B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59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3E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CF54">
            <w:pPr>
              <w:jc w:val="center"/>
            </w:pPr>
            <w:r>
              <w:rPr>
                <w:rFonts w:ascii="宋体" w:hAnsi="宋体" w:eastAsia="宋体"/>
                <w:sz w:val="16"/>
              </w:rPr>
              <w:t>建筑抗震鉴定成本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F397">
            <w:pPr>
              <w:jc w:val="center"/>
            </w:pPr>
            <w:r>
              <w:rPr>
                <w:rFonts w:ascii="宋体" w:hAnsi="宋体" w:eastAsia="宋体"/>
                <w:sz w:val="16"/>
              </w:rPr>
              <w:t>&lt;=200.85万元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5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B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75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E4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3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6BF5">
            <w:pPr>
              <w:jc w:val="center"/>
            </w:pPr>
            <w:r>
              <w:rPr>
                <w:rFonts w:ascii="宋体" w:hAnsi="宋体" w:eastAsia="宋体"/>
                <w:sz w:val="16"/>
              </w:rPr>
              <w:t>=53.88万元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53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7EB3">
            <w:pPr>
              <w:jc w:val="center"/>
            </w:pPr>
            <w:r>
              <w:rPr>
                <w:rFonts w:ascii="宋体" w:hAnsi="宋体" w:eastAsia="宋体"/>
                <w:sz w:val="16"/>
              </w:rPr>
              <w:t>原因：项目根据实际情况进行支出，剩余资金于2025年支付；措施：及时申请并支付项目资金，提高预算执行率。</w:t>
            </w:r>
          </w:p>
        </w:tc>
      </w:tr>
      <w:tr w14:paraId="2E314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33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A8F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69B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1CC5">
            <w:pPr>
              <w:jc w:val="center"/>
            </w:pPr>
            <w:r>
              <w:rPr>
                <w:rFonts w:ascii="宋体" w:hAnsi="宋体" w:eastAsia="宋体"/>
                <w:sz w:val="16"/>
              </w:rPr>
              <w:t>城乡抗震安居工程建设民生实事资金需求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DE65">
            <w:pPr>
              <w:jc w:val="center"/>
            </w:pPr>
            <w:r>
              <w:rPr>
                <w:rFonts w:ascii="宋体" w:hAnsi="宋体" w:eastAsia="宋体"/>
                <w:sz w:val="16"/>
              </w:rPr>
              <w:t>&lt;=1170.93万元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60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63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8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0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EF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C0C7">
            <w:pPr>
              <w:jc w:val="center"/>
            </w:pPr>
            <w:r>
              <w:rPr>
                <w:rFonts w:ascii="宋体" w:hAnsi="宋体" w:eastAsia="宋体"/>
                <w:sz w:val="16"/>
              </w:rPr>
              <w:t>=857.98万元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5A18">
            <w:pPr>
              <w:jc w:val="center"/>
            </w:pPr>
            <w:r>
              <w:rPr>
                <w:rFonts w:ascii="宋体" w:hAnsi="宋体" w:eastAsia="宋体"/>
                <w:sz w:val="16"/>
              </w:rPr>
              <w:t>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5621">
            <w:pPr>
              <w:jc w:val="center"/>
            </w:pPr>
            <w:r>
              <w:rPr>
                <w:rFonts w:ascii="宋体" w:hAnsi="宋体" w:eastAsia="宋体"/>
                <w:sz w:val="16"/>
              </w:rPr>
              <w:t>原因：项目根据实际情况进行支出，剩余资金于2025年支付；措施：及时申请并支付项目资金，提高预算执行率。</w:t>
            </w:r>
          </w:p>
        </w:tc>
      </w:tr>
      <w:tr w14:paraId="2DF8F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E4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39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A6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029E">
            <w:pPr>
              <w:jc w:val="center"/>
            </w:pPr>
            <w:r>
              <w:rPr>
                <w:rFonts w:ascii="宋体" w:hAnsi="宋体" w:eastAsia="宋体"/>
                <w:sz w:val="16"/>
              </w:rPr>
              <w:t>城乡抗震安居工程建设房屋安全隐患排查整治成果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4B7D">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97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B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2E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A4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CF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590A">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37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F686D">
            <w:pPr>
              <w:jc w:val="center"/>
            </w:pPr>
          </w:p>
        </w:tc>
      </w:tr>
      <w:tr w14:paraId="1B870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AB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83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FA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68A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E6B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34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E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9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9B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9E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AD1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25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1558E">
            <w:pPr>
              <w:jc w:val="center"/>
            </w:pPr>
          </w:p>
        </w:tc>
      </w:tr>
      <w:tr w14:paraId="24AA6A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082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D27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E00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8C27">
            <w:pPr>
              <w:jc w:val="center"/>
            </w:pPr>
            <w:r>
              <w:rPr>
                <w:rFonts w:ascii="宋体" w:hAnsi="宋体" w:eastAsia="宋体"/>
                <w:sz w:val="16"/>
              </w:rPr>
              <w:t>71.55分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C216DB"/>
        </w:tc>
      </w:tr>
    </w:tbl>
    <w:p w14:paraId="1920DDD5">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20"/>
        <w:gridCol w:w="936"/>
        <w:gridCol w:w="608"/>
        <w:gridCol w:w="605"/>
        <w:gridCol w:w="612"/>
        <w:gridCol w:w="601"/>
        <w:gridCol w:w="600"/>
        <w:gridCol w:w="856"/>
        <w:gridCol w:w="630"/>
        <w:gridCol w:w="553"/>
        <w:gridCol w:w="620"/>
      </w:tblGrid>
      <w:tr w14:paraId="21EA83A8">
        <w:tblPrEx>
          <w:tblCellMar>
            <w:top w:w="0" w:type="dxa"/>
            <w:left w:w="108" w:type="dxa"/>
            <w:bottom w:w="0" w:type="dxa"/>
            <w:right w:w="108" w:type="dxa"/>
          </w:tblCellMar>
        </w:tblPrEx>
        <w:tc>
          <w:tcPr>
            <w:tcW w:w="8848" w:type="dxa"/>
            <w:gridSpan w:val="14"/>
            <w:vAlign w:val="center"/>
          </w:tcPr>
          <w:p w14:paraId="7B35B7B5">
            <w:pPr>
              <w:jc w:val="center"/>
            </w:pPr>
            <w:r>
              <w:rPr>
                <w:rFonts w:ascii="宋体" w:hAnsi="宋体" w:eastAsia="宋体"/>
                <w:sz w:val="24"/>
              </w:rPr>
              <w:t>项目支出绩效自评表</w:t>
            </w:r>
          </w:p>
        </w:tc>
      </w:tr>
      <w:tr w14:paraId="666165CB">
        <w:tblPrEx>
          <w:tblCellMar>
            <w:top w:w="0" w:type="dxa"/>
            <w:left w:w="108" w:type="dxa"/>
            <w:bottom w:w="0" w:type="dxa"/>
            <w:right w:w="108" w:type="dxa"/>
          </w:tblCellMar>
        </w:tblPrEx>
        <w:tc>
          <w:tcPr>
            <w:tcW w:w="8848" w:type="dxa"/>
            <w:gridSpan w:val="14"/>
            <w:vAlign w:val="center"/>
          </w:tcPr>
          <w:p w14:paraId="7B6CFB31">
            <w:pPr>
              <w:jc w:val="center"/>
            </w:pPr>
            <w:r>
              <w:rPr>
                <w:rFonts w:ascii="宋体" w:hAnsi="宋体" w:eastAsia="宋体"/>
                <w:sz w:val="24"/>
              </w:rPr>
              <w:t>(2024年度)</w:t>
            </w:r>
          </w:p>
        </w:tc>
      </w:tr>
      <w:tr w14:paraId="6EFEFF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4A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A47366">
            <w:pPr>
              <w:jc w:val="center"/>
            </w:pPr>
            <w:r>
              <w:rPr>
                <w:rFonts w:ascii="宋体" w:hAnsi="宋体" w:eastAsia="宋体"/>
                <w:sz w:val="16"/>
              </w:rPr>
              <w:t>“1.23”乌什7.1级地震因灾倒损住房恢复重建补助资金</w:t>
            </w:r>
          </w:p>
        </w:tc>
      </w:tr>
      <w:tr w14:paraId="018688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22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64AEA">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20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09A827">
            <w:pPr>
              <w:jc w:val="center"/>
            </w:pPr>
            <w:r>
              <w:rPr>
                <w:rFonts w:ascii="宋体" w:hAnsi="宋体" w:eastAsia="宋体"/>
                <w:sz w:val="16"/>
              </w:rPr>
              <w:t>阿图什市住房和城乡建设局</w:t>
            </w:r>
          </w:p>
        </w:tc>
      </w:tr>
      <w:tr w14:paraId="753C86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7EC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DE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11F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30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FCF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8E7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BF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708F">
            <w:pPr>
              <w:jc w:val="center"/>
            </w:pPr>
            <w:r>
              <w:rPr>
                <w:rFonts w:ascii="宋体" w:hAnsi="宋体" w:eastAsia="宋体"/>
                <w:sz w:val="16"/>
              </w:rPr>
              <w:t>得分</w:t>
            </w:r>
          </w:p>
        </w:tc>
      </w:tr>
      <w:tr w14:paraId="4281B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662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7A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A030">
            <w:pPr>
              <w:jc w:val="center"/>
            </w:pPr>
            <w:r>
              <w:rPr>
                <w:rFonts w:ascii="宋体" w:hAnsi="宋体" w:eastAsia="宋体"/>
                <w:sz w:val="16"/>
              </w:rPr>
              <w:t>4,681.55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8F7D5">
            <w:pPr>
              <w:jc w:val="center"/>
            </w:pPr>
            <w:r>
              <w:rPr>
                <w:rFonts w:ascii="宋体" w:hAnsi="宋体" w:eastAsia="宋体"/>
                <w:sz w:val="16"/>
              </w:rPr>
              <w:t>4,681.55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81DC0">
            <w:pPr>
              <w:jc w:val="center"/>
            </w:pPr>
            <w:r>
              <w:rPr>
                <w:rFonts w:ascii="宋体" w:hAnsi="宋体" w:eastAsia="宋体"/>
                <w:sz w:val="16"/>
              </w:rPr>
              <w:t>4,283.96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C0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8326">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4DCD">
            <w:pPr>
              <w:jc w:val="center"/>
            </w:pPr>
            <w:r>
              <w:rPr>
                <w:rFonts w:ascii="宋体" w:hAnsi="宋体" w:eastAsia="宋体"/>
                <w:sz w:val="16"/>
              </w:rPr>
              <w:t>7.88分</w:t>
            </w:r>
          </w:p>
        </w:tc>
      </w:tr>
      <w:tr w14:paraId="56393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E2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9F9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C9A0">
            <w:pPr>
              <w:jc w:val="center"/>
            </w:pPr>
            <w:r>
              <w:rPr>
                <w:rFonts w:ascii="宋体" w:hAnsi="宋体" w:eastAsia="宋体"/>
                <w:sz w:val="16"/>
              </w:rPr>
              <w:t>4,681.55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72C5F">
            <w:pPr>
              <w:jc w:val="center"/>
            </w:pPr>
            <w:r>
              <w:rPr>
                <w:rFonts w:ascii="宋体" w:hAnsi="宋体" w:eastAsia="宋体"/>
                <w:sz w:val="16"/>
              </w:rPr>
              <w:t>4,681.55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2586B">
            <w:pPr>
              <w:jc w:val="center"/>
            </w:pPr>
            <w:r>
              <w:rPr>
                <w:rFonts w:ascii="宋体" w:hAnsi="宋体" w:eastAsia="宋体"/>
                <w:sz w:val="16"/>
              </w:rPr>
              <w:t>4,283.96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56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14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EE9E">
            <w:pPr>
              <w:jc w:val="center"/>
            </w:pPr>
            <w:r>
              <w:rPr>
                <w:rFonts w:ascii="宋体" w:hAnsi="宋体" w:eastAsia="宋体"/>
                <w:sz w:val="16"/>
              </w:rPr>
              <w:t>—</w:t>
            </w:r>
          </w:p>
        </w:tc>
      </w:tr>
      <w:tr w14:paraId="77E39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59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6A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76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40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0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2EF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EB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18EE">
            <w:pPr>
              <w:jc w:val="center"/>
            </w:pPr>
            <w:r>
              <w:rPr>
                <w:rFonts w:ascii="宋体" w:hAnsi="宋体" w:eastAsia="宋体"/>
                <w:sz w:val="16"/>
              </w:rPr>
              <w:t>—</w:t>
            </w:r>
          </w:p>
        </w:tc>
      </w:tr>
      <w:tr w14:paraId="44526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571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154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E8738">
            <w:pPr>
              <w:jc w:val="center"/>
            </w:pPr>
            <w:r>
              <w:rPr>
                <w:rFonts w:ascii="宋体" w:hAnsi="宋体" w:eastAsia="宋体"/>
                <w:sz w:val="16"/>
              </w:rPr>
              <w:t>实际完成情况</w:t>
            </w:r>
          </w:p>
        </w:tc>
      </w:tr>
      <w:tr w14:paraId="32690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31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283E1">
            <w:pPr>
              <w:jc w:val="both"/>
            </w:pPr>
            <w:r>
              <w:rPr>
                <w:rFonts w:ascii="宋体" w:hAnsi="宋体" w:eastAsia="宋体"/>
                <w:sz w:val="16"/>
              </w:rPr>
              <w:t>根据《关于下达“1·23”乌什7.1级地震因灾受损住房恢复重建补助资金预算的通知》克财建</w:t>
            </w:r>
            <w:r>
              <w:rPr>
                <w:rFonts w:hint="eastAsia" w:ascii="宋体" w:hAnsi="宋体"/>
                <w:sz w:val="16"/>
                <w:lang w:eastAsia="zh-CN"/>
              </w:rPr>
              <w:t>〔2024〕62号</w:t>
            </w:r>
            <w:r>
              <w:rPr>
                <w:rFonts w:ascii="宋体" w:hAnsi="宋体" w:eastAsia="宋体"/>
                <w:sz w:val="16"/>
              </w:rPr>
              <w:t>文件、《关于下达“1.23”乌什7.1级地震因灾受损住房恢复重建补助资金预算的通知》阿财建</w:t>
            </w:r>
            <w:r>
              <w:rPr>
                <w:rFonts w:hint="eastAsia" w:ascii="宋体" w:hAnsi="宋体"/>
                <w:sz w:val="16"/>
                <w:lang w:eastAsia="zh-CN"/>
              </w:rPr>
              <w:t>〔2024〕55号</w:t>
            </w:r>
            <w:r>
              <w:rPr>
                <w:rFonts w:ascii="宋体" w:hAnsi="宋体" w:eastAsia="宋体"/>
                <w:sz w:val="16"/>
              </w:rPr>
              <w:t xml:space="preserve">文件，下达资金4681.55万元，用于受灾群众受损住房修复重建补助。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BBEDA">
            <w:pPr>
              <w:jc w:val="both"/>
            </w:pPr>
            <w:r>
              <w:rPr>
                <w:rFonts w:ascii="宋体" w:hAnsi="宋体" w:eastAsia="宋体"/>
                <w:sz w:val="16"/>
              </w:rPr>
              <w:t xml:space="preserve">本项目共计支出4283.96万元，用于地震重点危险区农村住房抗震改造户数595户，牧民越冬放牧点用房（居住）灾后重建户数1492户；通过实施本项目，保障让受灾群众有基本住房。 </w:t>
            </w:r>
          </w:p>
        </w:tc>
      </w:tr>
      <w:tr w14:paraId="2739A2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6CC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99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47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24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6D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C2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3B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3E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44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A1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67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B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5B6D">
            <w:pPr>
              <w:jc w:val="center"/>
            </w:pPr>
            <w:r>
              <w:rPr>
                <w:rFonts w:ascii="宋体" w:hAnsi="宋体" w:eastAsia="宋体"/>
                <w:sz w:val="16"/>
              </w:rPr>
              <w:t>偏差原因分析及改进措施</w:t>
            </w:r>
          </w:p>
        </w:tc>
      </w:tr>
      <w:tr w14:paraId="6D91BA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D88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26F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D71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756F">
            <w:pPr>
              <w:jc w:val="center"/>
            </w:pPr>
            <w:r>
              <w:rPr>
                <w:rFonts w:ascii="宋体" w:hAnsi="宋体" w:eastAsia="宋体"/>
                <w:sz w:val="16"/>
              </w:rPr>
              <w:t>地震重点危险区农村住房抗震改造户数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6F3E">
            <w:pPr>
              <w:jc w:val="center"/>
            </w:pPr>
            <w:r>
              <w:rPr>
                <w:rFonts w:ascii="宋体" w:hAnsi="宋体" w:eastAsia="宋体"/>
                <w:sz w:val="16"/>
              </w:rPr>
              <w:t>&gt;=595户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5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B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A6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9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BF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5D99">
            <w:pPr>
              <w:jc w:val="center"/>
            </w:pPr>
            <w:r>
              <w:rPr>
                <w:rFonts w:ascii="宋体" w:hAnsi="宋体" w:eastAsia="宋体"/>
                <w:sz w:val="16"/>
              </w:rPr>
              <w:t>=595户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F8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7DAE">
            <w:pPr>
              <w:jc w:val="center"/>
            </w:pPr>
          </w:p>
        </w:tc>
      </w:tr>
      <w:tr w14:paraId="64E1E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92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7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C2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57F0">
            <w:pPr>
              <w:jc w:val="center"/>
            </w:pPr>
            <w:r>
              <w:rPr>
                <w:rFonts w:ascii="宋体" w:hAnsi="宋体" w:eastAsia="宋体"/>
                <w:sz w:val="16"/>
              </w:rPr>
              <w:t>牧民越冬放牧点用房（居住）灾后重建户数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AA4E">
            <w:pPr>
              <w:jc w:val="center"/>
            </w:pPr>
            <w:r>
              <w:rPr>
                <w:rFonts w:ascii="宋体" w:hAnsi="宋体" w:eastAsia="宋体"/>
                <w:sz w:val="16"/>
              </w:rPr>
              <w:t>&gt;=1492户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E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2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A6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B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5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E42A">
            <w:pPr>
              <w:jc w:val="center"/>
            </w:pPr>
            <w:r>
              <w:rPr>
                <w:rFonts w:ascii="宋体" w:hAnsi="宋体" w:eastAsia="宋体"/>
                <w:sz w:val="16"/>
              </w:rPr>
              <w:t>=1492户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57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8A31">
            <w:pPr>
              <w:jc w:val="center"/>
            </w:pPr>
          </w:p>
        </w:tc>
      </w:tr>
      <w:tr w14:paraId="53C4E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A7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07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ACB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9819">
            <w:pPr>
              <w:jc w:val="center"/>
            </w:pPr>
            <w:r>
              <w:rPr>
                <w:rFonts w:ascii="宋体" w:hAnsi="宋体" w:eastAsia="宋体"/>
                <w:sz w:val="16"/>
              </w:rPr>
              <w:t>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E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6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3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AF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B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C3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178E">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338B">
            <w:pPr>
              <w:jc w:val="center"/>
            </w:pPr>
            <w:r>
              <w:rPr>
                <w:rFonts w:ascii="宋体" w:hAnsi="宋体" w:eastAsia="宋体"/>
                <w:sz w:val="16"/>
              </w:rPr>
              <w:t>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527B">
            <w:pPr>
              <w:jc w:val="center"/>
            </w:pPr>
            <w:r>
              <w:rPr>
                <w:rFonts w:ascii="宋体" w:hAnsi="宋体" w:eastAsia="宋体"/>
                <w:sz w:val="16"/>
              </w:rPr>
              <w:t>原因：根据实际情况进行支出，剩余资金为质保金，结转至2025年支付；措施：及时申请并支付项目资金，基本达到预期效果。</w:t>
            </w:r>
          </w:p>
        </w:tc>
      </w:tr>
      <w:tr w14:paraId="1A54E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A5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5D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0E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3F9F">
            <w:pPr>
              <w:jc w:val="center"/>
            </w:pPr>
            <w:r>
              <w:rPr>
                <w:rFonts w:ascii="宋体" w:hAnsi="宋体" w:eastAsia="宋体"/>
                <w:sz w:val="16"/>
              </w:rPr>
              <w:t>受损住房完工率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7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E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A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67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2D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E4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A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C84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4436">
            <w:pPr>
              <w:jc w:val="center"/>
            </w:pPr>
          </w:p>
        </w:tc>
      </w:tr>
      <w:tr w14:paraId="13023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1B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8A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42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BF3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D8B8">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4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01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4A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26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9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8B0D">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22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F87A">
            <w:pPr>
              <w:jc w:val="center"/>
            </w:pPr>
          </w:p>
        </w:tc>
      </w:tr>
      <w:tr w14:paraId="057FA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FF5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032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1DA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CD56">
            <w:pPr>
              <w:jc w:val="center"/>
            </w:pPr>
            <w:r>
              <w:rPr>
                <w:rFonts w:ascii="宋体" w:hAnsi="宋体" w:eastAsia="宋体"/>
                <w:sz w:val="16"/>
              </w:rPr>
              <w:t>地震重点危险区农村住房抗震改造成本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9525">
            <w:pPr>
              <w:jc w:val="center"/>
            </w:pPr>
            <w:r>
              <w:rPr>
                <w:rFonts w:ascii="宋体" w:hAnsi="宋体" w:eastAsia="宋体"/>
                <w:sz w:val="16"/>
              </w:rPr>
              <w:t>&lt;=1100.75万元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4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EC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8F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5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19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6E0F">
            <w:pPr>
              <w:jc w:val="center"/>
            </w:pPr>
            <w:r>
              <w:rPr>
                <w:rFonts w:ascii="宋体" w:hAnsi="宋体" w:eastAsia="宋体"/>
                <w:sz w:val="16"/>
              </w:rPr>
              <w:t>=1100.75万元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97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35E9">
            <w:pPr>
              <w:jc w:val="center"/>
            </w:pPr>
          </w:p>
        </w:tc>
      </w:tr>
      <w:tr w14:paraId="23A62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97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28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D0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10F3">
            <w:pPr>
              <w:jc w:val="center"/>
            </w:pPr>
            <w:r>
              <w:rPr>
                <w:rFonts w:ascii="宋体" w:hAnsi="宋体" w:eastAsia="宋体"/>
                <w:sz w:val="16"/>
              </w:rPr>
              <w:t>牧民越冬放牧点用房（居住）灾后重建成本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9376">
            <w:pPr>
              <w:jc w:val="center"/>
            </w:pPr>
            <w:r>
              <w:rPr>
                <w:rFonts w:ascii="宋体" w:hAnsi="宋体" w:eastAsia="宋体"/>
                <w:sz w:val="16"/>
              </w:rPr>
              <w:t>&lt;=3580.80万元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8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E1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A05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87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91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14CC">
            <w:pPr>
              <w:jc w:val="center"/>
            </w:pPr>
            <w:r>
              <w:rPr>
                <w:rFonts w:ascii="宋体" w:hAnsi="宋体" w:eastAsia="宋体"/>
                <w:sz w:val="16"/>
              </w:rPr>
              <w:t>=3183.21万元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3E46">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EA84D">
            <w:pPr>
              <w:jc w:val="center"/>
            </w:pPr>
            <w:r>
              <w:rPr>
                <w:rFonts w:ascii="宋体" w:hAnsi="宋体" w:eastAsia="宋体"/>
                <w:sz w:val="16"/>
              </w:rPr>
              <w:t>原因：根据实际情况进行支出，剩余资金为质保金，结转至2025年支付；措施：及时申请并支付项目资金，基本达到预期效果。</w:t>
            </w:r>
          </w:p>
        </w:tc>
      </w:tr>
      <w:tr w14:paraId="59660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C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E4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95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C6C9">
            <w:pPr>
              <w:jc w:val="center"/>
            </w:pPr>
            <w:r>
              <w:rPr>
                <w:rFonts w:ascii="宋体" w:hAnsi="宋体" w:eastAsia="宋体"/>
                <w:sz w:val="16"/>
              </w:rPr>
              <w:t>地震重点危险区农村住房抗震改造补助标准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46DA">
            <w:pPr>
              <w:jc w:val="center"/>
            </w:pPr>
            <w:r>
              <w:rPr>
                <w:rFonts w:ascii="宋体" w:hAnsi="宋体" w:eastAsia="宋体"/>
                <w:sz w:val="16"/>
              </w:rPr>
              <w:t>&lt;=1.85万元/户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A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0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49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3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B3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42C8">
            <w:pPr>
              <w:jc w:val="center"/>
            </w:pPr>
            <w:r>
              <w:rPr>
                <w:rFonts w:ascii="宋体" w:hAnsi="宋体" w:eastAsia="宋体"/>
                <w:sz w:val="16"/>
              </w:rPr>
              <w: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49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5001B">
            <w:pPr>
              <w:jc w:val="center"/>
            </w:pPr>
          </w:p>
        </w:tc>
      </w:tr>
      <w:tr w14:paraId="76474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F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5B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BD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8CF5">
            <w:pPr>
              <w:jc w:val="center"/>
            </w:pPr>
            <w:r>
              <w:rPr>
                <w:rFonts w:ascii="宋体" w:hAnsi="宋体" w:eastAsia="宋体"/>
                <w:sz w:val="16"/>
              </w:rPr>
              <w:t>牧民越冬放牧点用房（居住）灾后重建补助标准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21D6">
            <w:pPr>
              <w:jc w:val="center"/>
            </w:pPr>
            <w:r>
              <w:rPr>
                <w:rFonts w:ascii="宋体" w:hAnsi="宋体" w:eastAsia="宋体"/>
                <w:sz w:val="16"/>
              </w:rPr>
              <w:t>&lt;=2.40万元/户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D4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7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D4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C8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CA58">
            <w:pPr>
              <w:jc w:val="center"/>
            </w:pPr>
            <w:r>
              <w:rPr>
                <w:rFonts w:ascii="宋体" w:hAnsi="宋体" w:eastAsia="宋体"/>
                <w:sz w:val="16"/>
              </w:rPr>
              <w:t>=2.4万元/户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007D">
            <w:pPr>
              <w:jc w:val="center"/>
            </w:pPr>
            <w:r>
              <w:rPr>
                <w:rFonts w:ascii="宋体" w:hAnsi="宋体" w:eastAsia="宋体"/>
                <w:sz w:val="16"/>
              </w:rPr>
              <w:t>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832ED">
            <w:pPr>
              <w:jc w:val="center"/>
            </w:pPr>
            <w:r>
              <w:rPr>
                <w:rFonts w:ascii="宋体" w:hAnsi="宋体" w:eastAsia="宋体"/>
                <w:sz w:val="16"/>
              </w:rPr>
              <w:t>原因：根据实际情况进行支出，剩余资金为质保金，结转至2025年支付；措施：及时申请并支付项目资金，基本达到预期效果。</w:t>
            </w:r>
          </w:p>
        </w:tc>
      </w:tr>
      <w:tr w14:paraId="0DB78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BD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BB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EF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733B">
            <w:pPr>
              <w:jc w:val="center"/>
            </w:pPr>
            <w:r>
              <w:rPr>
                <w:rFonts w:ascii="宋体" w:hAnsi="宋体" w:eastAsia="宋体"/>
                <w:sz w:val="16"/>
              </w:rPr>
              <w:t>让受灾群众有基本住房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77D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34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48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D8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C1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A7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18F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94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A8E1D">
            <w:pPr>
              <w:jc w:val="center"/>
            </w:pPr>
          </w:p>
        </w:tc>
      </w:tr>
      <w:tr w14:paraId="77359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C1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E7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C1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C69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39D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6C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A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9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8D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DD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5C8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E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AB4A6">
            <w:pPr>
              <w:jc w:val="center"/>
            </w:pPr>
          </w:p>
        </w:tc>
      </w:tr>
      <w:tr w14:paraId="593049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FEF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A0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BE5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7AD1">
            <w:pPr>
              <w:jc w:val="center"/>
            </w:pPr>
            <w:r>
              <w:rPr>
                <w:rFonts w:ascii="宋体" w:hAnsi="宋体" w:eastAsia="宋体"/>
                <w:sz w:val="16"/>
              </w:rPr>
              <w:t>93.55分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9011EB"/>
        </w:tc>
      </w:tr>
    </w:tbl>
    <w:p w14:paraId="58F51D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C2C3D8">
        <w:tblPrEx>
          <w:tblCellMar>
            <w:top w:w="0" w:type="dxa"/>
            <w:left w:w="108" w:type="dxa"/>
            <w:bottom w:w="0" w:type="dxa"/>
            <w:right w:w="108" w:type="dxa"/>
          </w:tblCellMar>
        </w:tblPrEx>
        <w:tc>
          <w:tcPr>
            <w:tcW w:w="8848" w:type="dxa"/>
            <w:gridSpan w:val="14"/>
            <w:vAlign w:val="center"/>
          </w:tcPr>
          <w:p w14:paraId="6095EC8B">
            <w:pPr>
              <w:jc w:val="center"/>
            </w:pPr>
            <w:r>
              <w:rPr>
                <w:rFonts w:ascii="宋体" w:hAnsi="宋体" w:eastAsia="宋体"/>
                <w:sz w:val="24"/>
              </w:rPr>
              <w:t>项目支出绩效自评表</w:t>
            </w:r>
          </w:p>
        </w:tc>
      </w:tr>
      <w:tr w14:paraId="3AD53869">
        <w:tblPrEx>
          <w:tblCellMar>
            <w:top w:w="0" w:type="dxa"/>
            <w:left w:w="108" w:type="dxa"/>
            <w:bottom w:w="0" w:type="dxa"/>
            <w:right w:w="108" w:type="dxa"/>
          </w:tblCellMar>
        </w:tblPrEx>
        <w:tc>
          <w:tcPr>
            <w:tcW w:w="8848" w:type="dxa"/>
            <w:gridSpan w:val="14"/>
            <w:vAlign w:val="center"/>
          </w:tcPr>
          <w:p w14:paraId="1C14C771">
            <w:pPr>
              <w:jc w:val="center"/>
            </w:pPr>
            <w:r>
              <w:rPr>
                <w:rFonts w:ascii="宋体" w:hAnsi="宋体" w:eastAsia="宋体"/>
                <w:sz w:val="24"/>
              </w:rPr>
              <w:t>(2024年度)</w:t>
            </w:r>
          </w:p>
        </w:tc>
      </w:tr>
      <w:tr w14:paraId="4B5EB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8A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F77084">
            <w:pPr>
              <w:jc w:val="center"/>
            </w:pPr>
            <w:r>
              <w:rPr>
                <w:rFonts w:ascii="宋体" w:hAnsi="宋体" w:eastAsia="宋体"/>
                <w:sz w:val="16"/>
              </w:rPr>
              <w:t>2023年城市燃气管道等老化更新改造和保障性安居工程专项项目</w:t>
            </w:r>
          </w:p>
        </w:tc>
      </w:tr>
      <w:tr w14:paraId="3E83A4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06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35793">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B3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567ED5">
            <w:pPr>
              <w:jc w:val="center"/>
            </w:pPr>
            <w:r>
              <w:rPr>
                <w:rFonts w:ascii="宋体" w:hAnsi="宋体" w:eastAsia="宋体"/>
                <w:sz w:val="16"/>
              </w:rPr>
              <w:t>阿图什市住房和城乡建设局</w:t>
            </w:r>
          </w:p>
        </w:tc>
      </w:tr>
      <w:tr w14:paraId="50D963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29C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74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168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1E6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32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4D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2BA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E1F4">
            <w:pPr>
              <w:jc w:val="center"/>
            </w:pPr>
            <w:r>
              <w:rPr>
                <w:rFonts w:ascii="宋体" w:hAnsi="宋体" w:eastAsia="宋体"/>
                <w:sz w:val="16"/>
              </w:rPr>
              <w:t>得分</w:t>
            </w:r>
          </w:p>
        </w:tc>
      </w:tr>
      <w:tr w14:paraId="3648B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17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26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D4752">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5222">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E556C">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BD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FC0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79DF">
            <w:pPr>
              <w:jc w:val="center"/>
            </w:pPr>
            <w:r>
              <w:rPr>
                <w:rFonts w:ascii="宋体" w:hAnsi="宋体" w:eastAsia="宋体"/>
                <w:sz w:val="16"/>
              </w:rPr>
              <w:t>10.00分</w:t>
            </w:r>
          </w:p>
        </w:tc>
      </w:tr>
      <w:tr w14:paraId="297AC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472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51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B354">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CA78">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7BE9">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006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08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F0D3">
            <w:pPr>
              <w:jc w:val="center"/>
            </w:pPr>
            <w:r>
              <w:rPr>
                <w:rFonts w:ascii="宋体" w:hAnsi="宋体" w:eastAsia="宋体"/>
                <w:sz w:val="16"/>
              </w:rPr>
              <w:t>—</w:t>
            </w:r>
          </w:p>
        </w:tc>
      </w:tr>
      <w:tr w14:paraId="7B79F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D7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28A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4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B9B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E6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AB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798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1154">
            <w:pPr>
              <w:jc w:val="center"/>
            </w:pPr>
            <w:r>
              <w:rPr>
                <w:rFonts w:ascii="宋体" w:hAnsi="宋体" w:eastAsia="宋体"/>
                <w:sz w:val="16"/>
              </w:rPr>
              <w:t>—</w:t>
            </w:r>
          </w:p>
        </w:tc>
      </w:tr>
      <w:tr w14:paraId="65B90C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EB4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4FB8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5145B">
            <w:pPr>
              <w:jc w:val="center"/>
            </w:pPr>
            <w:r>
              <w:rPr>
                <w:rFonts w:ascii="宋体" w:hAnsi="宋体" w:eastAsia="宋体"/>
                <w:sz w:val="16"/>
              </w:rPr>
              <w:t>实际完成情况</w:t>
            </w:r>
          </w:p>
        </w:tc>
      </w:tr>
      <w:tr w14:paraId="1AEF4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6D7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3654B">
            <w:pPr>
              <w:jc w:val="both"/>
            </w:pPr>
            <w:r>
              <w:rPr>
                <w:rFonts w:ascii="宋体" w:hAnsi="宋体" w:eastAsia="宋体"/>
                <w:sz w:val="16"/>
              </w:rPr>
              <w:t>根据《关于下达2023年城市燃气管道等老化更新改造和保障性安居工程专项（保障性安居工程方向）中央基建投资预算的通知》克财建</w:t>
            </w:r>
            <w:r>
              <w:rPr>
                <w:rFonts w:hint="eastAsia" w:ascii="宋体" w:hAnsi="宋体"/>
                <w:sz w:val="16"/>
                <w:lang w:eastAsia="zh-CN"/>
              </w:rPr>
              <w:t>〔2023〕40号</w:t>
            </w:r>
            <w:r>
              <w:rPr>
                <w:rFonts w:ascii="宋体" w:hAnsi="宋体" w:eastAsia="宋体"/>
                <w:sz w:val="16"/>
              </w:rPr>
              <w:t>，下达资金780万元，用于棚户区改造基础设施配套建设项目，完善城市老化管道，绿化，消防设施等工作；通过项目的实施，提高城市居民居住条件，改善生态环境。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4B4B1A">
            <w:pPr>
              <w:jc w:val="both"/>
            </w:pPr>
            <w:r>
              <w:rPr>
                <w:rFonts w:ascii="宋体" w:hAnsi="宋体" w:eastAsia="宋体"/>
                <w:sz w:val="16"/>
              </w:rPr>
              <w:t>根据《关于下达2023年城市燃气管道等老化更新改造和保障性安居工程专项（保障性安居工程方向）中央基建投资预算的通知》克财建〔2023〕40号，下达资金780万元，本项目共计支出780万元，用于棚户区改造基础设施配套建设；通过实施本项目完善城市老化管道，绿化，消防设施等工作；通过项目的实施，提高城市居民居住条件，改善生态环境。</w:t>
            </w:r>
          </w:p>
        </w:tc>
      </w:tr>
      <w:tr w14:paraId="5456C1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315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74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43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56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B5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38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ED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42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AC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BD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E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62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9D78C">
            <w:pPr>
              <w:jc w:val="center"/>
            </w:pPr>
            <w:r>
              <w:rPr>
                <w:rFonts w:ascii="宋体" w:hAnsi="宋体" w:eastAsia="宋体"/>
                <w:sz w:val="16"/>
              </w:rPr>
              <w:t>偏差原因分析及改进措施</w:t>
            </w:r>
          </w:p>
        </w:tc>
      </w:tr>
      <w:tr w14:paraId="07AC4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EA4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AC5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5E6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92D3">
            <w:pPr>
              <w:jc w:val="center"/>
            </w:pPr>
            <w:r>
              <w:rPr>
                <w:rFonts w:ascii="宋体" w:hAnsi="宋体" w:eastAsia="宋体"/>
                <w:sz w:val="16"/>
              </w:rPr>
              <w:t>支持保障性安居工程配套基础设施建设项目数量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9D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B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BD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95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8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6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6EB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80A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D8E3">
            <w:pPr>
              <w:jc w:val="center"/>
            </w:pPr>
          </w:p>
        </w:tc>
      </w:tr>
      <w:tr w14:paraId="3325E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D0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7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9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8676">
            <w:pPr>
              <w:jc w:val="center"/>
            </w:pPr>
            <w:r>
              <w:rPr>
                <w:rFonts w:ascii="宋体" w:hAnsi="宋体" w:eastAsia="宋体"/>
                <w:sz w:val="16"/>
              </w:rPr>
              <w:t>基础设施配套数量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23B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2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15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24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0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4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7A7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1B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6E636">
            <w:pPr>
              <w:jc w:val="center"/>
            </w:pPr>
          </w:p>
        </w:tc>
      </w:tr>
      <w:tr w14:paraId="38BFA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1D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1CA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F81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92E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A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6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7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44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C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8D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A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08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36F6F">
            <w:pPr>
              <w:jc w:val="center"/>
            </w:pPr>
          </w:p>
        </w:tc>
      </w:tr>
      <w:tr w14:paraId="0AA52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6F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8E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9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A7AE">
            <w:pPr>
              <w:jc w:val="center"/>
            </w:pPr>
            <w:r>
              <w:rPr>
                <w:rFonts w:ascii="宋体" w:hAnsi="宋体" w:eastAsia="宋体"/>
                <w:sz w:val="16"/>
              </w:rPr>
              <w:t>投资计划安排到具体项目到位率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5EAF">
            <w:pPr>
              <w:jc w:val="center"/>
            </w:pPr>
            <w:r>
              <w:rPr>
                <w:rFonts w:ascii="宋体" w:hAnsi="宋体" w:eastAsia="宋体"/>
                <w:sz w:val="16"/>
              </w:rPr>
              <w:t>&lt;=10个工作日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A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EB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F1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F8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E3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D43E">
            <w:pPr>
              <w:jc w:val="center"/>
            </w:pPr>
            <w:r>
              <w:rPr>
                <w:rFonts w:ascii="宋体" w:hAnsi="宋体" w:eastAsia="宋体"/>
                <w:sz w:val="16"/>
              </w:rPr>
              <w: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4D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57DDF">
            <w:pPr>
              <w:jc w:val="center"/>
            </w:pPr>
          </w:p>
        </w:tc>
      </w:tr>
      <w:tr w14:paraId="7535A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10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F89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0A3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115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6CD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4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1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DB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92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3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9B6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219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9B73D">
            <w:pPr>
              <w:jc w:val="center"/>
            </w:pPr>
          </w:p>
        </w:tc>
      </w:tr>
      <w:tr w14:paraId="05502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D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FA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B0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985C">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CE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5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03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ED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5D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9C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41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451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5BE9">
            <w:pPr>
              <w:jc w:val="center"/>
            </w:pPr>
          </w:p>
        </w:tc>
      </w:tr>
      <w:tr w14:paraId="046E9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5C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8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0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FF5C">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9E79">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3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67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01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3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4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63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CAF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92E2">
            <w:pPr>
              <w:jc w:val="center"/>
            </w:pPr>
          </w:p>
        </w:tc>
      </w:tr>
      <w:tr w14:paraId="1D6EF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B7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0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8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04DE">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D9F4">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6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0A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A1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0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68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54E2">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44D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025EB">
            <w:pPr>
              <w:jc w:val="center"/>
            </w:pPr>
          </w:p>
        </w:tc>
      </w:tr>
      <w:tr w14:paraId="47B6C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DEA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6FAD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DE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9F46">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B5DB">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6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8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355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24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2A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B6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E7A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8384">
            <w:pPr>
              <w:jc w:val="center"/>
            </w:pPr>
          </w:p>
        </w:tc>
      </w:tr>
      <w:tr w14:paraId="3FB81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4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45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EC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BDD6">
            <w:pPr>
              <w:jc w:val="center"/>
            </w:pPr>
            <w:r>
              <w:rPr>
                <w:rFonts w:ascii="宋体" w:hAnsi="宋体" w:eastAsia="宋体"/>
                <w:sz w:val="16"/>
              </w:rPr>
              <w:t>改善城市居民居住条件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120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F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B4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D84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84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9B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A1B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BD0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3F265">
            <w:pPr>
              <w:jc w:val="center"/>
            </w:pPr>
          </w:p>
        </w:tc>
      </w:tr>
      <w:tr w14:paraId="285F1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A4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15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5B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C58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464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8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6E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A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21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D1F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3267">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09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310C2">
            <w:pPr>
              <w:jc w:val="center"/>
            </w:pPr>
          </w:p>
        </w:tc>
      </w:tr>
      <w:tr w14:paraId="73DEDD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8CF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1F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EC6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F6A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5D39E9"/>
        </w:tc>
      </w:tr>
    </w:tbl>
    <w:p w14:paraId="1B241E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A9A9CAC">
        <w:tc>
          <w:tcPr>
            <w:tcW w:w="8848" w:type="dxa"/>
            <w:gridSpan w:val="14"/>
            <w:vAlign w:val="center"/>
          </w:tcPr>
          <w:p w14:paraId="36DBCDBC">
            <w:pPr>
              <w:jc w:val="center"/>
            </w:pPr>
            <w:r>
              <w:rPr>
                <w:rFonts w:ascii="宋体" w:hAnsi="宋体" w:eastAsia="宋体"/>
                <w:sz w:val="24"/>
              </w:rPr>
              <w:t>项目支出绩效自评表</w:t>
            </w:r>
          </w:p>
        </w:tc>
      </w:tr>
      <w:tr w14:paraId="180D3392">
        <w:tblPrEx>
          <w:tblCellMar>
            <w:top w:w="0" w:type="dxa"/>
            <w:left w:w="108" w:type="dxa"/>
            <w:bottom w:w="0" w:type="dxa"/>
            <w:right w:w="108" w:type="dxa"/>
          </w:tblCellMar>
        </w:tblPrEx>
        <w:tc>
          <w:tcPr>
            <w:tcW w:w="8848" w:type="dxa"/>
            <w:gridSpan w:val="14"/>
            <w:vAlign w:val="center"/>
          </w:tcPr>
          <w:p w14:paraId="2FC9F2E3">
            <w:pPr>
              <w:jc w:val="center"/>
            </w:pPr>
            <w:r>
              <w:rPr>
                <w:rFonts w:ascii="宋体" w:hAnsi="宋体" w:eastAsia="宋体"/>
                <w:sz w:val="24"/>
              </w:rPr>
              <w:t>(2024年度)</w:t>
            </w:r>
          </w:p>
        </w:tc>
      </w:tr>
      <w:tr w14:paraId="2BF077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5C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FCAA56">
            <w:pPr>
              <w:jc w:val="center"/>
            </w:pPr>
            <w:r>
              <w:rPr>
                <w:rFonts w:ascii="宋体" w:hAnsi="宋体" w:eastAsia="宋体"/>
                <w:sz w:val="16"/>
              </w:rPr>
              <w:t>2024年部分中央财政城镇保障性安居工程补助资金项目</w:t>
            </w:r>
          </w:p>
        </w:tc>
      </w:tr>
      <w:tr w14:paraId="3B2F0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9E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BC547">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70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5017A9">
            <w:pPr>
              <w:jc w:val="center"/>
            </w:pPr>
            <w:r>
              <w:rPr>
                <w:rFonts w:ascii="宋体" w:hAnsi="宋体" w:eastAsia="宋体"/>
                <w:sz w:val="16"/>
              </w:rPr>
              <w:t>阿图什市住房和城乡建设局</w:t>
            </w:r>
          </w:p>
        </w:tc>
      </w:tr>
      <w:tr w14:paraId="4B91F2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D8E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5A5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3B7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43C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74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FD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31E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286B">
            <w:pPr>
              <w:jc w:val="center"/>
            </w:pPr>
            <w:r>
              <w:rPr>
                <w:rFonts w:ascii="宋体" w:hAnsi="宋体" w:eastAsia="宋体"/>
                <w:sz w:val="16"/>
              </w:rPr>
              <w:t>得分</w:t>
            </w:r>
          </w:p>
        </w:tc>
      </w:tr>
      <w:tr w14:paraId="37FC0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1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8A9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32F4">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6F7C">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73447">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5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65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B430">
            <w:pPr>
              <w:jc w:val="center"/>
            </w:pPr>
            <w:r>
              <w:rPr>
                <w:rFonts w:ascii="宋体" w:hAnsi="宋体" w:eastAsia="宋体"/>
                <w:sz w:val="16"/>
              </w:rPr>
              <w:t>10.00分</w:t>
            </w:r>
          </w:p>
        </w:tc>
      </w:tr>
      <w:tr w14:paraId="379CD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EF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796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76C61">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6588">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46A72">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D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EB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B797">
            <w:pPr>
              <w:jc w:val="center"/>
            </w:pPr>
            <w:r>
              <w:rPr>
                <w:rFonts w:ascii="宋体" w:hAnsi="宋体" w:eastAsia="宋体"/>
                <w:sz w:val="16"/>
              </w:rPr>
              <w:t>—</w:t>
            </w:r>
          </w:p>
        </w:tc>
      </w:tr>
      <w:tr w14:paraId="27CBC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29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E44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72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EB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53F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B3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5D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87BC">
            <w:pPr>
              <w:jc w:val="center"/>
            </w:pPr>
            <w:r>
              <w:rPr>
                <w:rFonts w:ascii="宋体" w:hAnsi="宋体" w:eastAsia="宋体"/>
                <w:sz w:val="16"/>
              </w:rPr>
              <w:t>—</w:t>
            </w:r>
          </w:p>
        </w:tc>
      </w:tr>
      <w:tr w14:paraId="378D30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B09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528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6614B">
            <w:pPr>
              <w:jc w:val="center"/>
            </w:pPr>
            <w:r>
              <w:rPr>
                <w:rFonts w:ascii="宋体" w:hAnsi="宋体" w:eastAsia="宋体"/>
                <w:sz w:val="16"/>
              </w:rPr>
              <w:t>实际完成情况</w:t>
            </w:r>
          </w:p>
        </w:tc>
      </w:tr>
      <w:tr w14:paraId="727A5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9CC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11AF4">
            <w:pPr>
              <w:jc w:val="both"/>
            </w:pPr>
            <w:r>
              <w:rPr>
                <w:rFonts w:ascii="宋体" w:hAnsi="宋体" w:eastAsia="宋体"/>
                <w:sz w:val="16"/>
              </w:rPr>
              <w:t>根据《关于提前下达2024年部分中央财政城镇保障性安居工程补助资金预算的通知》克财综</w:t>
            </w:r>
            <w:r>
              <w:rPr>
                <w:rFonts w:hint="eastAsia" w:ascii="宋体" w:hAnsi="宋体"/>
                <w:sz w:val="16"/>
                <w:lang w:eastAsia="zh-CN"/>
              </w:rPr>
              <w:t>〔2023〕12号</w:t>
            </w:r>
            <w:r>
              <w:rPr>
                <w:rFonts w:ascii="宋体" w:hAnsi="宋体" w:eastAsia="宋体"/>
                <w:sz w:val="16"/>
              </w:rPr>
              <w:t>文件，下达资金694万元，用于阿图什市2024年保障性租赁住房建设项目（347套）；通过项目实施提高城镇保障性安居工程财政资金使用效益，更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4256AE">
            <w:pPr>
              <w:jc w:val="both"/>
            </w:pPr>
            <w:r>
              <w:rPr>
                <w:rFonts w:ascii="宋体" w:hAnsi="宋体" w:eastAsia="宋体"/>
                <w:sz w:val="16"/>
              </w:rPr>
              <w:t>根据《关于提前下达2024年部分中央财政城镇保障性安居工程补助资金预算的通知》克财综〔2023〕12号文件，下达资金694万元，本项目共计支出694万元，用于阿图什市2024年保障性租赁住房建设项目（347套）；通过实施本项目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r>
      <w:tr w14:paraId="0DDA07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CFB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AC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9A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0A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4C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9B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9C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1F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2F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8A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4D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80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8F55">
            <w:pPr>
              <w:jc w:val="center"/>
            </w:pPr>
            <w:r>
              <w:rPr>
                <w:rFonts w:ascii="宋体" w:hAnsi="宋体" w:eastAsia="宋体"/>
                <w:sz w:val="16"/>
              </w:rPr>
              <w:t>偏差原因分析及改进措施</w:t>
            </w:r>
          </w:p>
        </w:tc>
      </w:tr>
      <w:tr w14:paraId="531A4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7A1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06B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AD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1249">
            <w:pPr>
              <w:jc w:val="center"/>
            </w:pPr>
            <w:r>
              <w:rPr>
                <w:rFonts w:ascii="宋体" w:hAnsi="宋体" w:eastAsia="宋体"/>
                <w:sz w:val="16"/>
              </w:rPr>
              <w:t>筹集保障性租赁住房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0CE6">
            <w:pPr>
              <w:jc w:val="center"/>
            </w:pPr>
            <w:r>
              <w:rPr>
                <w:rFonts w:ascii="宋体" w:hAnsi="宋体" w:eastAsia="宋体"/>
                <w:sz w:val="16"/>
              </w:rPr>
              <w:t>&gt;=347套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9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E5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C4B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F4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2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05AB">
            <w:pPr>
              <w:jc w:val="center"/>
            </w:pPr>
            <w:r>
              <w:rPr>
                <w:rFonts w:ascii="宋体" w:hAnsi="宋体" w:eastAsia="宋体"/>
                <w:sz w:val="16"/>
              </w:rPr>
              <w: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5EA3">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0F15">
            <w:pPr>
              <w:jc w:val="center"/>
            </w:pPr>
          </w:p>
        </w:tc>
      </w:tr>
      <w:tr w14:paraId="409CE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7FE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0B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3B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0E32">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1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4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D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5CF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1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4F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7A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CD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E38B0">
            <w:pPr>
              <w:jc w:val="center"/>
            </w:pPr>
            <w:r>
              <w:rPr>
                <w:rFonts w:ascii="宋体" w:hAnsi="宋体" w:eastAsia="宋体"/>
                <w:sz w:val="16"/>
              </w:rPr>
              <w:t>原因：目前项目已完成总工程量的67%，尚未验收；措施：下一年度做好项目管理，提高工作执行进度，减少偏差。</w:t>
            </w:r>
          </w:p>
        </w:tc>
      </w:tr>
      <w:tr w14:paraId="58F0C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62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09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0B5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E237">
            <w:pPr>
              <w:jc w:val="center"/>
            </w:pPr>
            <w:r>
              <w:rPr>
                <w:rFonts w:ascii="宋体" w:hAnsi="宋体" w:eastAsia="宋体"/>
                <w:sz w:val="16"/>
              </w:rPr>
              <w:t>开工目标完成率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8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2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8A6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8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E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7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212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2024A">
            <w:pPr>
              <w:jc w:val="center"/>
            </w:pPr>
          </w:p>
        </w:tc>
      </w:tr>
      <w:tr w14:paraId="65CFE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8E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71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73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1F18">
            <w:pPr>
              <w:jc w:val="center"/>
            </w:pPr>
            <w:r>
              <w:rPr>
                <w:rFonts w:ascii="宋体" w:hAnsi="宋体" w:eastAsia="宋体"/>
                <w:sz w:val="16"/>
              </w:rPr>
              <w:t>基本建成目标完成率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A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B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9B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F02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5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4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802E">
            <w:pPr>
              <w:jc w:val="center"/>
            </w:pPr>
            <w:r>
              <w:rPr>
                <w:rFonts w:ascii="宋体" w:hAnsi="宋体" w:eastAsia="宋体"/>
                <w:sz w:val="16"/>
              </w:rPr>
              <w: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0E92">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6865">
            <w:pPr>
              <w:jc w:val="center"/>
            </w:pPr>
            <w:r>
              <w:rPr>
                <w:rFonts w:ascii="宋体" w:hAnsi="宋体" w:eastAsia="宋体"/>
                <w:sz w:val="16"/>
              </w:rPr>
              <w:t>原因：目前项目已完成总工程量的67%，尚未验收；措施：下一年度做好项目管理，提高工作执行进度，减少偏差。</w:t>
            </w:r>
          </w:p>
        </w:tc>
      </w:tr>
      <w:tr w14:paraId="1E5FB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E5D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9059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9DB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9865">
            <w:pPr>
              <w:jc w:val="center"/>
            </w:pPr>
            <w:r>
              <w:rPr>
                <w:rFonts w:ascii="宋体" w:hAnsi="宋体" w:eastAsia="宋体"/>
                <w:sz w:val="16"/>
              </w:rPr>
              <w:t>分配入住率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E231">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8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B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CE2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E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F7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95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A1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EC2F">
            <w:pPr>
              <w:jc w:val="center"/>
            </w:pPr>
            <w:r>
              <w:rPr>
                <w:rFonts w:ascii="宋体" w:hAnsi="宋体" w:eastAsia="宋体"/>
                <w:sz w:val="16"/>
              </w:rPr>
              <w:t>原因：目前项目已完成总工程量的67%，尚未验收；措施：下一年度做好项目管理，提高工作执行进度，减少偏差。</w:t>
            </w:r>
          </w:p>
        </w:tc>
      </w:tr>
      <w:tr w14:paraId="1B655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D8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0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EF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5DAB">
            <w:pPr>
              <w:jc w:val="center"/>
            </w:pPr>
            <w:r>
              <w:rPr>
                <w:rFonts w:ascii="宋体" w:hAnsi="宋体" w:eastAsia="宋体"/>
                <w:sz w:val="16"/>
              </w:rPr>
              <w:t>已保家庭户数占应保家庭户数比率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FA0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8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C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CA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67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DC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CD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39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DACB5">
            <w:pPr>
              <w:jc w:val="center"/>
            </w:pPr>
            <w:r>
              <w:rPr>
                <w:rFonts w:ascii="宋体" w:hAnsi="宋体" w:eastAsia="宋体"/>
                <w:sz w:val="16"/>
              </w:rPr>
              <w:t>原因：目前项目已完成总工程量的67%，尚未验收；措施：下一年度做好项目管理，提高工作执行进度，减少偏差。</w:t>
            </w:r>
          </w:p>
        </w:tc>
      </w:tr>
      <w:tr w14:paraId="511D4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DB6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CF32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F9C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05A5">
            <w:pPr>
              <w:jc w:val="center"/>
            </w:pPr>
            <w:r>
              <w:rPr>
                <w:rFonts w:ascii="宋体" w:hAnsi="宋体" w:eastAsia="宋体"/>
                <w:sz w:val="16"/>
              </w:rPr>
              <w:t>城镇低收入住房困难家庭满意度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E93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13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9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3E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A2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321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F1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8F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351D">
            <w:pPr>
              <w:jc w:val="center"/>
            </w:pPr>
            <w:r>
              <w:rPr>
                <w:rFonts w:ascii="宋体" w:hAnsi="宋体" w:eastAsia="宋体"/>
                <w:sz w:val="16"/>
              </w:rPr>
              <w:t>原因：目前项目已完成总工程量的67%，尚未验收；措施：下一年度做好项目管理，提高工作执行进度，减少偏差。</w:t>
            </w:r>
          </w:p>
        </w:tc>
      </w:tr>
      <w:tr w14:paraId="4CAEA842">
        <w:tblPrEx>
          <w:tblCellMar>
            <w:top w:w="0" w:type="dxa"/>
            <w:left w:w="108" w:type="dxa"/>
            <w:bottom w:w="0" w:type="dxa"/>
            <w:right w:w="108" w:type="dxa"/>
          </w:tblCellMar>
        </w:tblPrEx>
        <w:trPr>
          <w:trHeight w:val="15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46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B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AB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1B7A">
            <w:pPr>
              <w:jc w:val="center"/>
            </w:pPr>
            <w:r>
              <w:rPr>
                <w:rFonts w:ascii="宋体" w:hAnsi="宋体" w:eastAsia="宋体"/>
                <w:sz w:val="16"/>
              </w:rPr>
              <w:t>新市民、青年人满意度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77A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C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E1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B5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A8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C8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C2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CE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41C12">
            <w:pPr>
              <w:jc w:val="center"/>
            </w:pPr>
            <w:r>
              <w:rPr>
                <w:rFonts w:ascii="宋体" w:hAnsi="宋体" w:eastAsia="宋体"/>
                <w:sz w:val="16"/>
              </w:rPr>
              <w:t>原因：目前项目已完成总工程量的67%，尚未验收；措施：下一年度做好项目管理，提高工作执行进度，减少偏差。</w:t>
            </w:r>
          </w:p>
        </w:tc>
      </w:tr>
      <w:tr w14:paraId="225433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651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AA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052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DB0E">
            <w:pPr>
              <w:jc w:val="center"/>
            </w:pPr>
            <w:r>
              <w:rPr>
                <w:rFonts w:ascii="宋体" w:hAnsi="宋体" w:eastAsia="宋体"/>
                <w:sz w:val="16"/>
              </w:rPr>
              <w:t>37.27分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A6C55A"/>
        </w:tc>
      </w:tr>
    </w:tbl>
    <w:p w14:paraId="07098D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BF4D03E">
        <w:tblPrEx>
          <w:tblCellMar>
            <w:top w:w="0" w:type="dxa"/>
            <w:left w:w="108" w:type="dxa"/>
            <w:bottom w:w="0" w:type="dxa"/>
            <w:right w:w="108" w:type="dxa"/>
          </w:tblCellMar>
        </w:tblPrEx>
        <w:tc>
          <w:tcPr>
            <w:tcW w:w="8848" w:type="dxa"/>
            <w:gridSpan w:val="14"/>
            <w:vAlign w:val="center"/>
          </w:tcPr>
          <w:p w14:paraId="3D7C62E6">
            <w:pPr>
              <w:jc w:val="center"/>
            </w:pPr>
            <w:r>
              <w:rPr>
                <w:rFonts w:ascii="宋体" w:hAnsi="宋体" w:eastAsia="宋体"/>
                <w:sz w:val="24"/>
              </w:rPr>
              <w:t>项目支出绩效自评表</w:t>
            </w:r>
          </w:p>
        </w:tc>
      </w:tr>
      <w:tr w14:paraId="44E013EF">
        <w:tblPrEx>
          <w:tblCellMar>
            <w:top w:w="0" w:type="dxa"/>
            <w:left w:w="108" w:type="dxa"/>
            <w:bottom w:w="0" w:type="dxa"/>
            <w:right w:w="108" w:type="dxa"/>
          </w:tblCellMar>
        </w:tblPrEx>
        <w:tc>
          <w:tcPr>
            <w:tcW w:w="8848" w:type="dxa"/>
            <w:gridSpan w:val="14"/>
            <w:vAlign w:val="center"/>
          </w:tcPr>
          <w:p w14:paraId="5E2FFEE8">
            <w:pPr>
              <w:jc w:val="center"/>
            </w:pPr>
            <w:r>
              <w:rPr>
                <w:rFonts w:ascii="宋体" w:hAnsi="宋体" w:eastAsia="宋体"/>
                <w:sz w:val="24"/>
              </w:rPr>
              <w:t>(2024年度)</w:t>
            </w:r>
          </w:p>
        </w:tc>
      </w:tr>
      <w:tr w14:paraId="2E0A8E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E7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E80816">
            <w:pPr>
              <w:jc w:val="center"/>
            </w:pPr>
            <w:r>
              <w:rPr>
                <w:rFonts w:ascii="宋体" w:hAnsi="宋体" w:eastAsia="宋体"/>
                <w:sz w:val="16"/>
              </w:rPr>
              <w:t>2024年城乡抗震安居工程建设民生实事资金</w:t>
            </w:r>
          </w:p>
        </w:tc>
      </w:tr>
      <w:tr w14:paraId="78B6D8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4C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119E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2F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3F7DA">
            <w:pPr>
              <w:jc w:val="center"/>
            </w:pPr>
            <w:r>
              <w:rPr>
                <w:rFonts w:ascii="宋体" w:hAnsi="宋体" w:eastAsia="宋体"/>
                <w:sz w:val="16"/>
              </w:rPr>
              <w:t>阿图什市住房和城乡建设局</w:t>
            </w:r>
          </w:p>
        </w:tc>
      </w:tr>
      <w:tr w14:paraId="7997FB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63F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BA6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CC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1E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36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C7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CE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0787">
            <w:pPr>
              <w:jc w:val="center"/>
            </w:pPr>
            <w:r>
              <w:rPr>
                <w:rFonts w:ascii="宋体" w:hAnsi="宋体" w:eastAsia="宋体"/>
                <w:sz w:val="16"/>
              </w:rPr>
              <w:t>得分</w:t>
            </w:r>
          </w:p>
        </w:tc>
      </w:tr>
      <w:tr w14:paraId="2A684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0A4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69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4C80D">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08CA">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9B64A">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4A7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18B8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D372">
            <w:pPr>
              <w:jc w:val="center"/>
            </w:pPr>
            <w:r>
              <w:rPr>
                <w:rFonts w:ascii="宋体" w:hAnsi="宋体" w:eastAsia="宋体"/>
                <w:sz w:val="16"/>
              </w:rPr>
              <w:t>10.00分</w:t>
            </w:r>
          </w:p>
        </w:tc>
      </w:tr>
      <w:tr w14:paraId="0BFC3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EBB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DF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76A9C">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CC4C3">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543C0">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B69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1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3B0C">
            <w:pPr>
              <w:jc w:val="center"/>
            </w:pPr>
            <w:r>
              <w:rPr>
                <w:rFonts w:ascii="宋体" w:hAnsi="宋体" w:eastAsia="宋体"/>
                <w:sz w:val="16"/>
              </w:rPr>
              <w:t>—</w:t>
            </w:r>
          </w:p>
        </w:tc>
      </w:tr>
      <w:tr w14:paraId="3D49D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D41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83C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8AF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CE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C6C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F8A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4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95F1">
            <w:pPr>
              <w:jc w:val="center"/>
            </w:pPr>
            <w:r>
              <w:rPr>
                <w:rFonts w:ascii="宋体" w:hAnsi="宋体" w:eastAsia="宋体"/>
                <w:sz w:val="16"/>
              </w:rPr>
              <w:t>—</w:t>
            </w:r>
          </w:p>
        </w:tc>
      </w:tr>
      <w:tr w14:paraId="4DE2F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E34D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5ED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EC9EC">
            <w:pPr>
              <w:jc w:val="center"/>
            </w:pPr>
            <w:r>
              <w:rPr>
                <w:rFonts w:ascii="宋体" w:hAnsi="宋体" w:eastAsia="宋体"/>
                <w:sz w:val="16"/>
              </w:rPr>
              <w:t>实际完成情况</w:t>
            </w:r>
          </w:p>
        </w:tc>
      </w:tr>
      <w:tr w14:paraId="38E42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3F2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1542C">
            <w:pPr>
              <w:jc w:val="both"/>
            </w:pPr>
            <w:r>
              <w:rPr>
                <w:rFonts w:ascii="宋体" w:hAnsi="宋体" w:eastAsia="宋体"/>
                <w:sz w:val="16"/>
              </w:rPr>
              <w:t>根据《关于调整下达2024年城乡抗震安居工程建设民生实事资金预算的通知》克财建</w:t>
            </w:r>
            <w:r>
              <w:rPr>
                <w:rFonts w:hint="eastAsia" w:ascii="宋体" w:hAnsi="宋体"/>
                <w:sz w:val="16"/>
                <w:lang w:eastAsia="zh-CN"/>
              </w:rPr>
              <w:t>〔2024〕82号</w:t>
            </w:r>
            <w:r>
              <w:rPr>
                <w:rFonts w:ascii="宋体" w:hAnsi="宋体" w:eastAsia="宋体"/>
                <w:sz w:val="16"/>
              </w:rPr>
              <w:t>文件，下达资金669.7万元，用于地震重点危险区农村住房安全排查整治362座。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9AFDF">
            <w:pPr>
              <w:jc w:val="both"/>
            </w:pPr>
            <w:r>
              <w:rPr>
                <w:rFonts w:ascii="宋体" w:hAnsi="宋体" w:eastAsia="宋体"/>
                <w:sz w:val="16"/>
              </w:rPr>
              <w:t>根据《关于调整下达2024年城乡抗震安居工程建设民生实事资金预算的通知》克财建〔2024〕82号文件，下达资金669.7万元，本项目共计支出669.7万元，用于地震重点危险区农村住房安全排查整治362座；通过实施本项目有效推进城乡抗震安居工程建设工作，达到预期效果。</w:t>
            </w:r>
          </w:p>
        </w:tc>
      </w:tr>
      <w:tr w14:paraId="52B33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A90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BA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CF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2C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0C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8C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AC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6B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D5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5C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D0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63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D03AF">
            <w:pPr>
              <w:jc w:val="center"/>
            </w:pPr>
            <w:r>
              <w:rPr>
                <w:rFonts w:ascii="宋体" w:hAnsi="宋体" w:eastAsia="宋体"/>
                <w:sz w:val="16"/>
              </w:rPr>
              <w:t>偏差原因分析及改进措施</w:t>
            </w:r>
          </w:p>
        </w:tc>
      </w:tr>
      <w:tr w14:paraId="7AF224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3F6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69E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3D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07BE">
            <w:pPr>
              <w:jc w:val="center"/>
            </w:pPr>
            <w:r>
              <w:rPr>
                <w:rFonts w:ascii="宋体" w:hAnsi="宋体" w:eastAsia="宋体"/>
                <w:sz w:val="16"/>
              </w:rPr>
              <w:t>生产用房存在安全隐患的数量（座）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CB79">
            <w:pPr>
              <w:jc w:val="center"/>
            </w:pPr>
            <w:r>
              <w:rPr>
                <w:rFonts w:ascii="宋体" w:hAnsi="宋体" w:eastAsia="宋体"/>
                <w:sz w:val="16"/>
              </w:rPr>
              <w:t>&gt;=362座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A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69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C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EB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3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7FD2">
            <w:pPr>
              <w:jc w:val="center"/>
            </w:pPr>
            <w:r>
              <w:rPr>
                <w:rFonts w:ascii="宋体" w:hAnsi="宋体" w:eastAsia="宋体"/>
                <w:sz w:val="16"/>
              </w:rPr>
              <w:t>=362座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4E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C265F">
            <w:pPr>
              <w:jc w:val="center"/>
            </w:pPr>
          </w:p>
        </w:tc>
      </w:tr>
      <w:tr w14:paraId="07A0B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8E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156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296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505E">
            <w:pPr>
              <w:jc w:val="center"/>
            </w:pPr>
            <w:r>
              <w:rPr>
                <w:rFonts w:ascii="宋体" w:hAnsi="宋体" w:eastAsia="宋体"/>
                <w:sz w:val="16"/>
              </w:rPr>
              <w:t>城乡抗震安居工程完工率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5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0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5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4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6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7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E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FA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1EAC">
            <w:pPr>
              <w:jc w:val="center"/>
            </w:pPr>
          </w:p>
        </w:tc>
      </w:tr>
      <w:tr w14:paraId="5EC89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98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5F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8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7EC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8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1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42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2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6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1E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4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AE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9D4E">
            <w:pPr>
              <w:jc w:val="center"/>
            </w:pPr>
          </w:p>
        </w:tc>
      </w:tr>
      <w:tr w14:paraId="0908D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9C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41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01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3F1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652B">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A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9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3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5C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65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8D1F">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B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667F">
            <w:pPr>
              <w:jc w:val="center"/>
            </w:pPr>
          </w:p>
        </w:tc>
      </w:tr>
      <w:tr w14:paraId="0F1D6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A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EE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51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82C9">
            <w:pPr>
              <w:jc w:val="center"/>
            </w:pPr>
            <w:r>
              <w:rPr>
                <w:rFonts w:ascii="宋体" w:hAnsi="宋体" w:eastAsia="宋体"/>
                <w:sz w:val="16"/>
              </w:rPr>
              <w:t>存在隐患的地震危险区农村住房补助标准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BDE1">
            <w:pPr>
              <w:jc w:val="center"/>
            </w:pPr>
            <w:r>
              <w:rPr>
                <w:rFonts w:ascii="宋体" w:hAnsi="宋体" w:eastAsia="宋体"/>
                <w:sz w:val="16"/>
              </w:rPr>
              <w:t>&lt;=1.85万元/户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D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6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1E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E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DF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5D7B">
            <w:pPr>
              <w:jc w:val="center"/>
            </w:pPr>
            <w:r>
              <w:rPr>
                <w:rFonts w:ascii="宋体" w:hAnsi="宋体" w:eastAsia="宋体"/>
                <w:sz w:val="16"/>
              </w:rPr>
              <w: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48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DE923">
            <w:pPr>
              <w:jc w:val="center"/>
            </w:pPr>
          </w:p>
        </w:tc>
      </w:tr>
      <w:tr w14:paraId="3E1DB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AA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90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39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E1E9">
            <w:pPr>
              <w:jc w:val="center"/>
            </w:pPr>
            <w:r>
              <w:rPr>
                <w:rFonts w:ascii="宋体" w:hAnsi="宋体" w:eastAsia="宋体"/>
                <w:sz w:val="16"/>
              </w:rPr>
              <w:t>城乡抗震安居工程建设房屋安全隐患排查整治成果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2D4E">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34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D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86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07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BB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2989">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24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2BE08">
            <w:pPr>
              <w:jc w:val="center"/>
            </w:pPr>
          </w:p>
        </w:tc>
      </w:tr>
      <w:tr w14:paraId="331DE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29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AA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15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324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FB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4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3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1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BB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BA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93D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E8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AEDBD">
            <w:pPr>
              <w:jc w:val="center"/>
            </w:pPr>
          </w:p>
        </w:tc>
      </w:tr>
      <w:tr w14:paraId="636413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E5F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EE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E1E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08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0C84AE"/>
        </w:tc>
      </w:tr>
    </w:tbl>
    <w:p w14:paraId="63000C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1153248">
        <w:tblPrEx>
          <w:tblCellMar>
            <w:top w:w="0" w:type="dxa"/>
            <w:left w:w="108" w:type="dxa"/>
            <w:bottom w:w="0" w:type="dxa"/>
            <w:right w:w="108" w:type="dxa"/>
          </w:tblCellMar>
        </w:tblPrEx>
        <w:tc>
          <w:tcPr>
            <w:tcW w:w="8848" w:type="dxa"/>
            <w:gridSpan w:val="14"/>
            <w:vAlign w:val="center"/>
          </w:tcPr>
          <w:p w14:paraId="16C5C1D5">
            <w:pPr>
              <w:jc w:val="center"/>
            </w:pPr>
            <w:r>
              <w:rPr>
                <w:rFonts w:ascii="宋体" w:hAnsi="宋体" w:eastAsia="宋体"/>
                <w:sz w:val="24"/>
              </w:rPr>
              <w:t>项目支出绩效自评表</w:t>
            </w:r>
          </w:p>
        </w:tc>
      </w:tr>
      <w:tr w14:paraId="6A1779C6">
        <w:tblPrEx>
          <w:tblCellMar>
            <w:top w:w="0" w:type="dxa"/>
            <w:left w:w="108" w:type="dxa"/>
            <w:bottom w:w="0" w:type="dxa"/>
            <w:right w:w="108" w:type="dxa"/>
          </w:tblCellMar>
        </w:tblPrEx>
        <w:tc>
          <w:tcPr>
            <w:tcW w:w="8848" w:type="dxa"/>
            <w:gridSpan w:val="14"/>
            <w:vAlign w:val="center"/>
          </w:tcPr>
          <w:p w14:paraId="7AB2FB86">
            <w:pPr>
              <w:jc w:val="center"/>
            </w:pPr>
            <w:r>
              <w:rPr>
                <w:rFonts w:ascii="宋体" w:hAnsi="宋体" w:eastAsia="宋体"/>
                <w:sz w:val="24"/>
              </w:rPr>
              <w:t>(2024年度)</w:t>
            </w:r>
          </w:p>
        </w:tc>
      </w:tr>
      <w:tr w14:paraId="0C7702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39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945B87">
            <w:pPr>
              <w:jc w:val="center"/>
            </w:pPr>
            <w:r>
              <w:rPr>
                <w:rFonts w:ascii="宋体" w:hAnsi="宋体" w:eastAsia="宋体"/>
                <w:sz w:val="16"/>
              </w:rPr>
              <w:t>2024年度城市维护管理费项目</w:t>
            </w:r>
          </w:p>
        </w:tc>
      </w:tr>
      <w:tr w14:paraId="1767E4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1B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D3E00">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9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A945DE">
            <w:pPr>
              <w:jc w:val="center"/>
            </w:pPr>
            <w:r>
              <w:rPr>
                <w:rFonts w:ascii="宋体" w:hAnsi="宋体" w:eastAsia="宋体"/>
                <w:sz w:val="16"/>
              </w:rPr>
              <w:t>阿图什市住房和城乡建设局</w:t>
            </w:r>
          </w:p>
        </w:tc>
      </w:tr>
      <w:tr w14:paraId="67CF6E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2B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26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BE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88F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29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453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BE5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0463">
            <w:pPr>
              <w:jc w:val="center"/>
            </w:pPr>
            <w:r>
              <w:rPr>
                <w:rFonts w:ascii="宋体" w:hAnsi="宋体" w:eastAsia="宋体"/>
                <w:sz w:val="16"/>
              </w:rPr>
              <w:t>得分</w:t>
            </w:r>
          </w:p>
        </w:tc>
      </w:tr>
      <w:tr w14:paraId="0D686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169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459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9B5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71C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45CD">
            <w:pPr>
              <w:jc w:val="center"/>
            </w:pPr>
            <w:r>
              <w:rPr>
                <w:rFonts w:ascii="宋体" w:hAnsi="宋体" w:eastAsia="宋体"/>
                <w:sz w:val="16"/>
              </w:rPr>
              <w:t>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B8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8D6E8">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5352">
            <w:pPr>
              <w:jc w:val="center"/>
            </w:pPr>
            <w:r>
              <w:rPr>
                <w:rFonts w:ascii="宋体" w:hAnsi="宋体" w:eastAsia="宋体"/>
                <w:sz w:val="16"/>
              </w:rPr>
              <w:t>0.00分</w:t>
            </w:r>
          </w:p>
        </w:tc>
      </w:tr>
      <w:tr w14:paraId="49EB6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A59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C1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6191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F6C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190EC">
            <w:pPr>
              <w:jc w:val="center"/>
            </w:pPr>
            <w:r>
              <w:rPr>
                <w:rFonts w:ascii="宋体" w:hAnsi="宋体" w:eastAsia="宋体"/>
                <w:sz w:val="16"/>
              </w:rPr>
              <w:t>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DE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EA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E0D1">
            <w:pPr>
              <w:jc w:val="center"/>
            </w:pPr>
            <w:r>
              <w:rPr>
                <w:rFonts w:ascii="宋体" w:hAnsi="宋体" w:eastAsia="宋体"/>
                <w:sz w:val="16"/>
              </w:rPr>
              <w:t>—</w:t>
            </w:r>
          </w:p>
        </w:tc>
      </w:tr>
      <w:tr w14:paraId="75EE2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5A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4C4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D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1C9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2B3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EAA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7E4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06CC">
            <w:pPr>
              <w:jc w:val="center"/>
            </w:pPr>
            <w:r>
              <w:rPr>
                <w:rFonts w:ascii="宋体" w:hAnsi="宋体" w:eastAsia="宋体"/>
                <w:sz w:val="16"/>
              </w:rPr>
              <w:t>—</w:t>
            </w:r>
          </w:p>
        </w:tc>
      </w:tr>
      <w:tr w14:paraId="10F9B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00F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B15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232C8">
            <w:pPr>
              <w:jc w:val="center"/>
            </w:pPr>
            <w:r>
              <w:rPr>
                <w:rFonts w:ascii="宋体" w:hAnsi="宋体" w:eastAsia="宋体"/>
                <w:sz w:val="16"/>
              </w:rPr>
              <w:t>实际完成情况</w:t>
            </w:r>
          </w:p>
        </w:tc>
      </w:tr>
      <w:tr w14:paraId="07BFE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38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36F8C">
            <w:pPr>
              <w:jc w:val="both"/>
            </w:pPr>
            <w:r>
              <w:rPr>
                <w:rFonts w:ascii="宋体" w:hAnsi="宋体" w:eastAsia="宋体"/>
                <w:sz w:val="16"/>
              </w:rPr>
              <w:t xml:space="preserve">本项目总投资20万元，用于采购跳蚤市场、停车场标识牌40块，项目咨询服务费1项；通过实施本项目达到改善城市市容环境和打造宜居城市效果。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E81E6">
            <w:pPr>
              <w:jc w:val="both"/>
            </w:pPr>
            <w:r>
              <w:rPr>
                <w:rFonts w:ascii="宋体" w:hAnsi="宋体" w:eastAsia="宋体"/>
                <w:sz w:val="16"/>
              </w:rPr>
              <w:t>本项目用于采购跳蚤市场、停车场标识牌40块11.14万元，项目咨询服务费1项，8.86万元。</w:t>
            </w:r>
          </w:p>
        </w:tc>
      </w:tr>
      <w:tr w14:paraId="4CCE3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136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95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7F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10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E5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C5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C4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21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9B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CD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D5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C2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6684E">
            <w:pPr>
              <w:jc w:val="center"/>
            </w:pPr>
            <w:r>
              <w:rPr>
                <w:rFonts w:ascii="宋体" w:hAnsi="宋体" w:eastAsia="宋体"/>
                <w:sz w:val="16"/>
              </w:rPr>
              <w:t>偏差原因分析及改进措施</w:t>
            </w:r>
          </w:p>
        </w:tc>
      </w:tr>
      <w:tr w14:paraId="73E6CC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EBA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A13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857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9591">
            <w:pPr>
              <w:jc w:val="center"/>
            </w:pPr>
            <w:r>
              <w:rPr>
                <w:rFonts w:ascii="宋体" w:hAnsi="宋体" w:eastAsia="宋体"/>
                <w:sz w:val="16"/>
              </w:rPr>
              <w:t>采购跳蚤市场、停车场标识牌数量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D10C">
            <w:pPr>
              <w:jc w:val="center"/>
            </w:pPr>
            <w:r>
              <w:rPr>
                <w:rFonts w:ascii="宋体" w:hAnsi="宋体" w:eastAsia="宋体"/>
                <w:sz w:val="16"/>
              </w:rPr>
              <w:t>&gt;=40块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7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7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AF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4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FF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2483">
            <w:pPr>
              <w:jc w:val="center"/>
            </w:pPr>
            <w:r>
              <w:rPr>
                <w:rFonts w:ascii="宋体" w:hAnsi="宋体" w:eastAsia="宋体"/>
                <w:sz w:val="16"/>
              </w:rPr>
              <w:t>=40块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53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D4670">
            <w:pPr>
              <w:jc w:val="center"/>
            </w:pPr>
          </w:p>
        </w:tc>
      </w:tr>
      <w:tr w14:paraId="73009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24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27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C5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89BA">
            <w:pPr>
              <w:jc w:val="center"/>
            </w:pPr>
            <w:r>
              <w:rPr>
                <w:rFonts w:ascii="宋体" w:hAnsi="宋体" w:eastAsia="宋体"/>
                <w:sz w:val="16"/>
              </w:rPr>
              <w:t>项目咨询服务费数量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69DB">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C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5A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91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F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8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521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53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E80D6">
            <w:pPr>
              <w:jc w:val="center"/>
            </w:pPr>
          </w:p>
        </w:tc>
      </w:tr>
      <w:tr w14:paraId="4770B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3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050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0BA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418A">
            <w:pPr>
              <w:jc w:val="center"/>
            </w:pPr>
            <w:r>
              <w:rPr>
                <w:rFonts w:ascii="宋体" w:hAnsi="宋体" w:eastAsia="宋体"/>
                <w:sz w:val="16"/>
              </w:rPr>
              <w:t>采购产品合格率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C8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E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0E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3B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C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55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7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193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E317">
            <w:pPr>
              <w:jc w:val="center"/>
            </w:pPr>
          </w:p>
        </w:tc>
      </w:tr>
      <w:tr w14:paraId="656A1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92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99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A7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8CE2">
            <w:pPr>
              <w:jc w:val="center"/>
            </w:pPr>
            <w:r>
              <w:rPr>
                <w:rFonts w:ascii="宋体" w:hAnsi="宋体" w:eastAsia="宋体"/>
                <w:sz w:val="16"/>
              </w:rPr>
              <w:t>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F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C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C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E4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D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C9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8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C0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FD33">
            <w:pPr>
              <w:jc w:val="center"/>
            </w:pPr>
          </w:p>
        </w:tc>
      </w:tr>
      <w:tr w14:paraId="7F38B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18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F4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16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28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DEE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24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0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A2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30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5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E49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2A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808F">
            <w:pPr>
              <w:jc w:val="center"/>
            </w:pPr>
          </w:p>
        </w:tc>
      </w:tr>
      <w:tr w14:paraId="2D0D8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9CE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06D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2CE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4398">
            <w:pPr>
              <w:jc w:val="center"/>
            </w:pPr>
            <w:r>
              <w:rPr>
                <w:rFonts w:ascii="宋体" w:hAnsi="宋体" w:eastAsia="宋体"/>
                <w:sz w:val="16"/>
              </w:rPr>
              <w:t>采购跳蚤市场、停车场标识牌成本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0BC6">
            <w:pPr>
              <w:jc w:val="center"/>
            </w:pPr>
            <w:r>
              <w:rPr>
                <w:rFonts w:ascii="宋体" w:hAnsi="宋体" w:eastAsia="宋体"/>
                <w:sz w:val="16"/>
              </w:rPr>
              <w:t>&lt;=11.14万元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DB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81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B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8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DB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57FE">
            <w:pPr>
              <w:jc w:val="center"/>
            </w:pPr>
            <w:r>
              <w:rPr>
                <w:rFonts w:ascii="宋体" w:hAnsi="宋体" w:eastAsia="宋体"/>
                <w:sz w:val="16"/>
              </w:rPr>
              <w: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00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3D1B">
            <w:pPr>
              <w:jc w:val="center"/>
            </w:pPr>
          </w:p>
        </w:tc>
      </w:tr>
      <w:tr w14:paraId="67269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C0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C0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89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2980">
            <w:pPr>
              <w:jc w:val="center"/>
            </w:pPr>
            <w:r>
              <w:rPr>
                <w:rFonts w:ascii="宋体" w:hAnsi="宋体" w:eastAsia="宋体"/>
                <w:sz w:val="16"/>
              </w:rPr>
              <w:t>项目咨询服务费成本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E84B">
            <w:pPr>
              <w:jc w:val="center"/>
            </w:pPr>
            <w:r>
              <w:rPr>
                <w:rFonts w:ascii="宋体" w:hAnsi="宋体" w:eastAsia="宋体"/>
                <w:sz w:val="16"/>
              </w:rPr>
              <w:t>&lt;=8.86万元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50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9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D5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A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5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5763">
            <w:pPr>
              <w:jc w:val="center"/>
            </w:pPr>
            <w:r>
              <w:rPr>
                <w:rFonts w:ascii="宋体" w:hAnsi="宋体" w:eastAsia="宋体"/>
                <w:sz w:val="16"/>
              </w:rPr>
              <w:t>=8.86万元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D3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2EFF">
            <w:pPr>
              <w:jc w:val="center"/>
            </w:pPr>
          </w:p>
        </w:tc>
      </w:tr>
      <w:tr w14:paraId="3E5D0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A9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01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91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1E69">
            <w:pPr>
              <w:jc w:val="center"/>
            </w:pPr>
            <w:r>
              <w:rPr>
                <w:rFonts w:ascii="宋体" w:hAnsi="宋体" w:eastAsia="宋体"/>
                <w:sz w:val="16"/>
              </w:rPr>
              <w:t>改善城市市容环境和打造宜居城市效果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F06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C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C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FB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8D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FA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E05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C0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6B9A">
            <w:pPr>
              <w:jc w:val="center"/>
            </w:pPr>
          </w:p>
        </w:tc>
      </w:tr>
      <w:tr w14:paraId="76A61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10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C3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0A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506C">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AB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6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8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A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31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0A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46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E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919C">
            <w:pPr>
              <w:jc w:val="center"/>
            </w:pPr>
          </w:p>
        </w:tc>
      </w:tr>
      <w:tr w14:paraId="4903C8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0A4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13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C10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7328">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02FEA"/>
        </w:tc>
      </w:tr>
    </w:tbl>
    <w:p w14:paraId="2323DE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668CC4D">
        <w:tblPrEx>
          <w:tblCellMar>
            <w:top w:w="0" w:type="dxa"/>
            <w:left w:w="108" w:type="dxa"/>
            <w:bottom w:w="0" w:type="dxa"/>
            <w:right w:w="108" w:type="dxa"/>
          </w:tblCellMar>
        </w:tblPrEx>
        <w:tc>
          <w:tcPr>
            <w:tcW w:w="8848" w:type="dxa"/>
            <w:gridSpan w:val="14"/>
            <w:vAlign w:val="center"/>
          </w:tcPr>
          <w:p w14:paraId="00E3C0EC">
            <w:pPr>
              <w:jc w:val="center"/>
            </w:pPr>
            <w:r>
              <w:rPr>
                <w:rFonts w:ascii="宋体" w:hAnsi="宋体" w:eastAsia="宋体"/>
                <w:sz w:val="24"/>
              </w:rPr>
              <w:t>项目支出绩效自评表</w:t>
            </w:r>
          </w:p>
        </w:tc>
      </w:tr>
      <w:tr w14:paraId="21EFDE21">
        <w:tblPrEx>
          <w:tblCellMar>
            <w:top w:w="0" w:type="dxa"/>
            <w:left w:w="108" w:type="dxa"/>
            <w:bottom w:w="0" w:type="dxa"/>
            <w:right w:w="108" w:type="dxa"/>
          </w:tblCellMar>
        </w:tblPrEx>
        <w:tc>
          <w:tcPr>
            <w:tcW w:w="8848" w:type="dxa"/>
            <w:gridSpan w:val="14"/>
            <w:vAlign w:val="center"/>
          </w:tcPr>
          <w:p w14:paraId="3106C158">
            <w:pPr>
              <w:jc w:val="center"/>
            </w:pPr>
            <w:r>
              <w:rPr>
                <w:rFonts w:ascii="宋体" w:hAnsi="宋体" w:eastAsia="宋体"/>
                <w:sz w:val="24"/>
              </w:rPr>
              <w:t>(2024年度)</w:t>
            </w:r>
          </w:p>
        </w:tc>
      </w:tr>
      <w:tr w14:paraId="67C9C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7E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CBB505">
            <w:pPr>
              <w:jc w:val="center"/>
            </w:pPr>
            <w:r>
              <w:rPr>
                <w:rFonts w:ascii="宋体" w:hAnsi="宋体" w:eastAsia="宋体"/>
                <w:sz w:val="16"/>
              </w:rPr>
              <w:t>2024年度村镇建设服务项目</w:t>
            </w:r>
          </w:p>
        </w:tc>
      </w:tr>
      <w:tr w14:paraId="502E57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54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41D7C">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A0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25709A">
            <w:pPr>
              <w:jc w:val="center"/>
            </w:pPr>
            <w:r>
              <w:rPr>
                <w:rFonts w:ascii="宋体" w:hAnsi="宋体" w:eastAsia="宋体"/>
                <w:sz w:val="16"/>
              </w:rPr>
              <w:t>阿图什市住房和城乡建设局</w:t>
            </w:r>
          </w:p>
        </w:tc>
      </w:tr>
      <w:tr w14:paraId="48A5DF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350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C7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0B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800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9B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C5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15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E3D2">
            <w:pPr>
              <w:jc w:val="center"/>
            </w:pPr>
            <w:r>
              <w:rPr>
                <w:rFonts w:ascii="宋体" w:hAnsi="宋体" w:eastAsia="宋体"/>
                <w:sz w:val="16"/>
              </w:rPr>
              <w:t>得分</w:t>
            </w:r>
          </w:p>
        </w:tc>
      </w:tr>
      <w:tr w14:paraId="43ED0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79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984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2060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7A4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DB73">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2F2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AFA0F">
            <w:pPr>
              <w:jc w:val="center"/>
            </w:pPr>
            <w:r>
              <w:rPr>
                <w:rFonts w:ascii="宋体" w:hAnsi="宋体" w:eastAsia="宋体"/>
                <w:sz w:val="16"/>
              </w:rPr>
              <w:t>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35FB">
            <w:pPr>
              <w:jc w:val="center"/>
            </w:pPr>
            <w:r>
              <w:rPr>
                <w:rFonts w:ascii="宋体" w:hAnsi="宋体" w:eastAsia="宋体"/>
                <w:sz w:val="16"/>
              </w:rPr>
              <w:t>0.00分</w:t>
            </w:r>
          </w:p>
        </w:tc>
      </w:tr>
      <w:tr w14:paraId="29976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F21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157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9745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27F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82123">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DFF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73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5690">
            <w:pPr>
              <w:jc w:val="center"/>
            </w:pPr>
            <w:r>
              <w:rPr>
                <w:rFonts w:ascii="宋体" w:hAnsi="宋体" w:eastAsia="宋体"/>
                <w:sz w:val="16"/>
              </w:rPr>
              <w:t>—</w:t>
            </w:r>
          </w:p>
        </w:tc>
      </w:tr>
      <w:tr w14:paraId="47F0C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4AF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4BD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C2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73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45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44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25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9766">
            <w:pPr>
              <w:jc w:val="center"/>
            </w:pPr>
            <w:r>
              <w:rPr>
                <w:rFonts w:ascii="宋体" w:hAnsi="宋体" w:eastAsia="宋体"/>
                <w:sz w:val="16"/>
              </w:rPr>
              <w:t>—</w:t>
            </w:r>
          </w:p>
        </w:tc>
      </w:tr>
      <w:tr w14:paraId="79BD20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8AA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763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7C4A9B">
            <w:pPr>
              <w:jc w:val="center"/>
            </w:pPr>
            <w:r>
              <w:rPr>
                <w:rFonts w:ascii="宋体" w:hAnsi="宋体" w:eastAsia="宋体"/>
                <w:sz w:val="16"/>
              </w:rPr>
              <w:t>实际完成情况</w:t>
            </w:r>
          </w:p>
        </w:tc>
      </w:tr>
      <w:tr w14:paraId="6799F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3D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BB485B">
            <w:pPr>
              <w:jc w:val="both"/>
            </w:pPr>
            <w:r>
              <w:rPr>
                <w:rFonts w:ascii="宋体" w:hAnsi="宋体" w:eastAsia="宋体"/>
                <w:sz w:val="16"/>
              </w:rPr>
              <w:t>本项目总投资150万元，主要用于缴纳项目设计费数量1项，项目前期费数量5项；通过项目的实施进一步补齐村镇基础设施工作短板，提升住建局工作质量，达到村镇环境美化、绿化、亮化，生态文明、社会和谐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8D743">
            <w:pPr>
              <w:jc w:val="both"/>
            </w:pPr>
            <w:r>
              <w:rPr>
                <w:rFonts w:ascii="宋体" w:hAnsi="宋体" w:eastAsia="宋体"/>
                <w:sz w:val="16"/>
              </w:rPr>
              <w:t>本项目共计支出22万元，用于缴纳项目设计费数量1项，项目前期费数量2项；通过实施本项目进一步补齐村镇基础设施工作短板，提升住建局工作质量，达到村镇环境美化、绿化、亮化，生态文明、社会和谐的工作效果。</w:t>
            </w:r>
          </w:p>
        </w:tc>
      </w:tr>
      <w:tr w14:paraId="7F71F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DDF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0F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85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1B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CA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4F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F7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8C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4F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CB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A1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CC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0409">
            <w:pPr>
              <w:jc w:val="center"/>
            </w:pPr>
            <w:r>
              <w:rPr>
                <w:rFonts w:ascii="宋体" w:hAnsi="宋体" w:eastAsia="宋体"/>
                <w:sz w:val="16"/>
              </w:rPr>
              <w:t>偏差原因分析及改进措施</w:t>
            </w:r>
          </w:p>
        </w:tc>
      </w:tr>
      <w:tr w14:paraId="17670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EC3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CA0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67A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E89C">
            <w:pPr>
              <w:jc w:val="center"/>
            </w:pPr>
            <w:r>
              <w:rPr>
                <w:rFonts w:ascii="宋体" w:hAnsi="宋体" w:eastAsia="宋体"/>
                <w:sz w:val="16"/>
              </w:rPr>
              <w:t>项目设计费数量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887">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1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43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3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5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E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EC6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7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507B">
            <w:pPr>
              <w:jc w:val="center"/>
            </w:pPr>
          </w:p>
        </w:tc>
      </w:tr>
      <w:tr w14:paraId="52555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FB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ED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93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970E">
            <w:pPr>
              <w:jc w:val="center"/>
            </w:pPr>
            <w:r>
              <w:rPr>
                <w:rFonts w:ascii="宋体" w:hAnsi="宋体" w:eastAsia="宋体"/>
                <w:sz w:val="16"/>
              </w:rPr>
              <w:t>项目前期费数量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137B">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0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2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4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1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4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2AA9">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3E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2028">
            <w:pPr>
              <w:jc w:val="center"/>
            </w:pPr>
          </w:p>
        </w:tc>
      </w:tr>
      <w:tr w14:paraId="0919B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02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F4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54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E30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8E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1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97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99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A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D5D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9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DC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A0BD">
            <w:pPr>
              <w:jc w:val="center"/>
            </w:pPr>
          </w:p>
        </w:tc>
      </w:tr>
      <w:tr w14:paraId="4F184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D8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D8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A9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1EF6">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304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0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FC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1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40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E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847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0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0B65">
            <w:pPr>
              <w:jc w:val="center"/>
            </w:pPr>
          </w:p>
        </w:tc>
      </w:tr>
      <w:tr w14:paraId="7D623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367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141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C2A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D181">
            <w:pPr>
              <w:jc w:val="center"/>
            </w:pPr>
            <w:r>
              <w:rPr>
                <w:rFonts w:ascii="宋体" w:hAnsi="宋体" w:eastAsia="宋体"/>
                <w:sz w:val="16"/>
              </w:rPr>
              <w:t>项目设计费成本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29C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C4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68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C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F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4D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BB9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6E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A05C">
            <w:pPr>
              <w:jc w:val="center"/>
            </w:pPr>
          </w:p>
        </w:tc>
      </w:tr>
      <w:tr w14:paraId="4CE05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082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29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FA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8581">
            <w:pPr>
              <w:jc w:val="center"/>
            </w:pPr>
            <w:r>
              <w:rPr>
                <w:rFonts w:ascii="宋体" w:hAnsi="宋体" w:eastAsia="宋体"/>
                <w:sz w:val="16"/>
              </w:rPr>
              <w:t>项目前期费成本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B9DA">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6F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47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B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2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08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2AFB">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B7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8BFF">
            <w:pPr>
              <w:jc w:val="center"/>
            </w:pPr>
          </w:p>
        </w:tc>
      </w:tr>
      <w:tr w14:paraId="2296E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47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02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7C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235F">
            <w:pPr>
              <w:jc w:val="center"/>
            </w:pPr>
            <w:r>
              <w:rPr>
                <w:rFonts w:ascii="宋体" w:hAnsi="宋体" w:eastAsia="宋体"/>
                <w:sz w:val="16"/>
              </w:rPr>
              <w:t>提升阿图什市城市基础设施建设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B67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0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9E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F5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6E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42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EE0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E7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77578">
            <w:pPr>
              <w:jc w:val="center"/>
            </w:pPr>
          </w:p>
        </w:tc>
      </w:tr>
      <w:tr w14:paraId="19EAA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9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AE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CA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7DB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A7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D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79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C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92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CF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81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B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5324">
            <w:pPr>
              <w:jc w:val="center"/>
            </w:pPr>
          </w:p>
        </w:tc>
      </w:tr>
      <w:tr w14:paraId="174D64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92E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F6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FBF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E1C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FB8526"/>
        </w:tc>
      </w:tr>
    </w:tbl>
    <w:p w14:paraId="47D5B1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EA6CFE">
        <w:tblPrEx>
          <w:tblCellMar>
            <w:top w:w="0" w:type="dxa"/>
            <w:left w:w="108" w:type="dxa"/>
            <w:bottom w:w="0" w:type="dxa"/>
            <w:right w:w="108" w:type="dxa"/>
          </w:tblCellMar>
        </w:tblPrEx>
        <w:tc>
          <w:tcPr>
            <w:tcW w:w="8848" w:type="dxa"/>
            <w:gridSpan w:val="14"/>
            <w:vAlign w:val="center"/>
          </w:tcPr>
          <w:p w14:paraId="2DC0FCAD">
            <w:pPr>
              <w:jc w:val="center"/>
            </w:pPr>
            <w:r>
              <w:rPr>
                <w:rFonts w:ascii="宋体" w:hAnsi="宋体" w:eastAsia="宋体"/>
                <w:sz w:val="24"/>
              </w:rPr>
              <w:t>项目支出绩效自评表</w:t>
            </w:r>
          </w:p>
        </w:tc>
      </w:tr>
      <w:tr w14:paraId="4E0D12B4">
        <w:tblPrEx>
          <w:tblCellMar>
            <w:top w:w="0" w:type="dxa"/>
            <w:left w:w="108" w:type="dxa"/>
            <w:bottom w:w="0" w:type="dxa"/>
            <w:right w:w="108" w:type="dxa"/>
          </w:tblCellMar>
        </w:tblPrEx>
        <w:tc>
          <w:tcPr>
            <w:tcW w:w="8848" w:type="dxa"/>
            <w:gridSpan w:val="14"/>
            <w:vAlign w:val="center"/>
          </w:tcPr>
          <w:p w14:paraId="6348AB29">
            <w:pPr>
              <w:jc w:val="center"/>
            </w:pPr>
            <w:r>
              <w:rPr>
                <w:rFonts w:ascii="宋体" w:hAnsi="宋体" w:eastAsia="宋体"/>
                <w:sz w:val="24"/>
              </w:rPr>
              <w:t>(2024年度)</w:t>
            </w:r>
          </w:p>
        </w:tc>
      </w:tr>
      <w:tr w14:paraId="3B53A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CE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206368">
            <w:pPr>
              <w:jc w:val="center"/>
            </w:pPr>
            <w:r>
              <w:rPr>
                <w:rFonts w:ascii="宋体" w:hAnsi="宋体" w:eastAsia="宋体"/>
                <w:sz w:val="16"/>
              </w:rPr>
              <w:t>2024年市政服务项目</w:t>
            </w:r>
          </w:p>
        </w:tc>
      </w:tr>
      <w:tr w14:paraId="2472E8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7D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4F3F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D5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0F0904">
            <w:pPr>
              <w:jc w:val="center"/>
            </w:pPr>
            <w:r>
              <w:rPr>
                <w:rFonts w:ascii="宋体" w:hAnsi="宋体" w:eastAsia="宋体"/>
                <w:sz w:val="16"/>
              </w:rPr>
              <w:t>阿图什市住房和城乡建设局</w:t>
            </w:r>
          </w:p>
        </w:tc>
      </w:tr>
      <w:tr w14:paraId="24E295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EAB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031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2E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9A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3E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4D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DB6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4E05">
            <w:pPr>
              <w:jc w:val="center"/>
            </w:pPr>
            <w:r>
              <w:rPr>
                <w:rFonts w:ascii="宋体" w:hAnsi="宋体" w:eastAsia="宋体"/>
                <w:sz w:val="16"/>
              </w:rPr>
              <w:t>得分</w:t>
            </w:r>
          </w:p>
        </w:tc>
      </w:tr>
      <w:tr w14:paraId="43969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CBE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E2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F491">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8A782">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5C260">
            <w:pPr>
              <w:jc w:val="center"/>
            </w:pPr>
            <w:r>
              <w:rPr>
                <w:rFonts w:ascii="宋体" w:hAnsi="宋体" w:eastAsia="宋体"/>
                <w:sz w:val="16"/>
              </w:rPr>
              <w:t>36.62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475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F178">
            <w:pPr>
              <w:jc w:val="center"/>
            </w:pPr>
            <w:r>
              <w:rPr>
                <w:rFonts w:ascii="宋体" w:hAnsi="宋体" w:eastAsia="宋体"/>
                <w:sz w:val="16"/>
              </w:rPr>
              <w:t>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4E4C">
            <w:pPr>
              <w:jc w:val="center"/>
            </w:pPr>
            <w:r>
              <w:rPr>
                <w:rFonts w:ascii="宋体" w:hAnsi="宋体" w:eastAsia="宋体"/>
                <w:sz w:val="16"/>
              </w:rPr>
              <w:t>5.65分</w:t>
            </w:r>
          </w:p>
        </w:tc>
      </w:tr>
      <w:tr w14:paraId="182C0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C5B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3E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65228">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CF850">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3E90D">
            <w:pPr>
              <w:jc w:val="center"/>
            </w:pPr>
            <w:r>
              <w:rPr>
                <w:rFonts w:ascii="宋体" w:hAnsi="宋体" w:eastAsia="宋体"/>
                <w:sz w:val="16"/>
              </w:rPr>
              <w:t>36.62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39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F4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6667">
            <w:pPr>
              <w:jc w:val="center"/>
            </w:pPr>
            <w:r>
              <w:rPr>
                <w:rFonts w:ascii="宋体" w:hAnsi="宋体" w:eastAsia="宋体"/>
                <w:sz w:val="16"/>
              </w:rPr>
              <w:t>—</w:t>
            </w:r>
          </w:p>
        </w:tc>
      </w:tr>
      <w:tr w14:paraId="09722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82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58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4E3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E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8E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362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24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CB1E">
            <w:pPr>
              <w:jc w:val="center"/>
            </w:pPr>
            <w:r>
              <w:rPr>
                <w:rFonts w:ascii="宋体" w:hAnsi="宋体" w:eastAsia="宋体"/>
                <w:sz w:val="16"/>
              </w:rPr>
              <w:t>—</w:t>
            </w:r>
          </w:p>
        </w:tc>
      </w:tr>
      <w:tr w14:paraId="1BF1C3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187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30E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5BF4C5">
            <w:pPr>
              <w:jc w:val="center"/>
            </w:pPr>
            <w:r>
              <w:rPr>
                <w:rFonts w:ascii="宋体" w:hAnsi="宋体" w:eastAsia="宋体"/>
                <w:sz w:val="16"/>
              </w:rPr>
              <w:t>实际完成情况</w:t>
            </w:r>
          </w:p>
        </w:tc>
      </w:tr>
      <w:tr w14:paraId="4C2DC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115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46C58B">
            <w:pPr>
              <w:jc w:val="both"/>
            </w:pPr>
            <w:r>
              <w:rPr>
                <w:rFonts w:ascii="宋体" w:hAnsi="宋体" w:eastAsia="宋体"/>
                <w:sz w:val="16"/>
              </w:rPr>
              <w:t>本项目共投资44.34万元，主要用于森林植被恢复费数量1项，出具应急预案数量1份；通过实施本项目达到市区公共区域清扫全覆盖，组织企业应急演练有据可查的效果。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3BBB21">
            <w:pPr>
              <w:jc w:val="both"/>
            </w:pPr>
            <w:r>
              <w:rPr>
                <w:rFonts w:ascii="宋体" w:hAnsi="宋体" w:eastAsia="宋体"/>
                <w:sz w:val="16"/>
              </w:rPr>
              <w:t>本项目共计支出36.62万元，用于森林植被恢复费数量1项；通过实施本项目达到市区公共区域清扫全覆盖，组织企业应急演练有据可查的效果。</w:t>
            </w:r>
          </w:p>
        </w:tc>
      </w:tr>
      <w:tr w14:paraId="539199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E3A6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29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8D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10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30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F6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01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70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13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AF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0F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F8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AE27">
            <w:pPr>
              <w:jc w:val="center"/>
            </w:pPr>
            <w:r>
              <w:rPr>
                <w:rFonts w:ascii="宋体" w:hAnsi="宋体" w:eastAsia="宋体"/>
                <w:sz w:val="16"/>
              </w:rPr>
              <w:t>偏差原因分析及改进措施</w:t>
            </w:r>
          </w:p>
        </w:tc>
      </w:tr>
      <w:tr w14:paraId="136B72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D62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4BB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486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B96C">
            <w:pPr>
              <w:jc w:val="center"/>
            </w:pPr>
            <w:r>
              <w:rPr>
                <w:rFonts w:ascii="宋体" w:hAnsi="宋体" w:eastAsia="宋体"/>
                <w:sz w:val="16"/>
              </w:rPr>
              <w:t>森林植被恢复费数量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0FD3">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F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8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B9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7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8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C74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67B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E831">
            <w:pPr>
              <w:jc w:val="center"/>
            </w:pPr>
          </w:p>
        </w:tc>
      </w:tr>
      <w:tr w14:paraId="456C8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93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05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D4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B158">
            <w:pPr>
              <w:jc w:val="center"/>
            </w:pPr>
            <w:r>
              <w:rPr>
                <w:rFonts w:ascii="宋体" w:hAnsi="宋体" w:eastAsia="宋体"/>
                <w:sz w:val="16"/>
              </w:rPr>
              <w:t>出具应急预案数量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528A">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3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9D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7F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F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4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1658">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289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82CCD">
            <w:pPr>
              <w:jc w:val="center"/>
            </w:pPr>
          </w:p>
        </w:tc>
      </w:tr>
      <w:tr w14:paraId="13A84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5A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EE3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540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993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A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9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4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F0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ED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0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F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E4A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FFD8">
            <w:pPr>
              <w:jc w:val="center"/>
            </w:pPr>
          </w:p>
        </w:tc>
      </w:tr>
      <w:tr w14:paraId="11C88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7C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CF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54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7023">
            <w:pPr>
              <w:jc w:val="center"/>
            </w:pPr>
            <w:r>
              <w:rPr>
                <w:rFonts w:ascii="宋体" w:hAnsi="宋体" w:eastAsia="宋体"/>
                <w:sz w:val="16"/>
              </w:rPr>
              <w:t>应急预案报告合格率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1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82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5D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89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5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48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F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9F0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176B">
            <w:pPr>
              <w:jc w:val="center"/>
            </w:pPr>
          </w:p>
        </w:tc>
      </w:tr>
      <w:tr w14:paraId="686B7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B8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ABE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988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734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D9C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A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4A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43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04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42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BCC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675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746A">
            <w:pPr>
              <w:jc w:val="center"/>
            </w:pPr>
          </w:p>
        </w:tc>
      </w:tr>
      <w:tr w14:paraId="28330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3C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F8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A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F3F3">
            <w:pPr>
              <w:jc w:val="center"/>
            </w:pPr>
            <w:r>
              <w:rPr>
                <w:rFonts w:ascii="宋体" w:hAnsi="宋体" w:eastAsia="宋体"/>
                <w:sz w:val="16"/>
              </w:rPr>
              <w:t>出具报告及时率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D5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2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0F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F2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6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2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F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6E6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F696">
            <w:pPr>
              <w:jc w:val="center"/>
            </w:pPr>
          </w:p>
        </w:tc>
      </w:tr>
      <w:tr w14:paraId="12AE4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B3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B63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413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6EEE">
            <w:pPr>
              <w:jc w:val="center"/>
            </w:pPr>
            <w:r>
              <w:rPr>
                <w:rFonts w:ascii="宋体" w:hAnsi="宋体" w:eastAsia="宋体"/>
                <w:sz w:val="16"/>
              </w:rPr>
              <w:t>出具应急预案费用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7D51">
            <w:pPr>
              <w:jc w:val="center"/>
            </w:pPr>
            <w:r>
              <w:rPr>
                <w:rFonts w:ascii="宋体" w:hAnsi="宋体" w:eastAsia="宋体"/>
                <w:sz w:val="16"/>
              </w:rPr>
              <w:t>&lt;=7.72万元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FE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3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F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7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95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67D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8C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1CDF">
            <w:pPr>
              <w:jc w:val="center"/>
            </w:pPr>
          </w:p>
        </w:tc>
      </w:tr>
      <w:tr w14:paraId="718E8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8E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58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D1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4F68">
            <w:pPr>
              <w:jc w:val="center"/>
            </w:pPr>
            <w:r>
              <w:rPr>
                <w:rFonts w:ascii="宋体" w:hAnsi="宋体" w:eastAsia="宋体"/>
                <w:sz w:val="16"/>
              </w:rPr>
              <w:t>森林植被恢复费成本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E3DF">
            <w:pPr>
              <w:jc w:val="center"/>
            </w:pPr>
            <w:r>
              <w:rPr>
                <w:rFonts w:ascii="宋体" w:hAnsi="宋体" w:eastAsia="宋体"/>
                <w:sz w:val="16"/>
              </w:rPr>
              <w:t>&lt;=36.62万元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8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A8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6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2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8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B246">
            <w:pPr>
              <w:jc w:val="center"/>
            </w:pPr>
            <w:r>
              <w:rPr>
                <w:rFonts w:ascii="宋体" w:hAnsi="宋体" w:eastAsia="宋体"/>
                <w:sz w:val="16"/>
              </w:rPr>
              <w:t>=36.62万元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CF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720B">
            <w:pPr>
              <w:jc w:val="center"/>
            </w:pPr>
          </w:p>
        </w:tc>
      </w:tr>
      <w:tr w14:paraId="671F8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FD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7B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DA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4FF8">
            <w:pPr>
              <w:jc w:val="center"/>
            </w:pPr>
            <w:r>
              <w:rPr>
                <w:rFonts w:ascii="宋体" w:hAnsi="宋体" w:eastAsia="宋体"/>
                <w:sz w:val="16"/>
              </w:rPr>
              <w:t>提升应急能力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623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1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1D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B3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AC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A9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9C1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8C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B3CA">
            <w:pPr>
              <w:jc w:val="center"/>
            </w:pPr>
          </w:p>
        </w:tc>
      </w:tr>
      <w:tr w14:paraId="5A076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B7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2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E1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295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98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6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0B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1C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D0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5B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D8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C6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007ED">
            <w:pPr>
              <w:jc w:val="center"/>
            </w:pPr>
          </w:p>
        </w:tc>
      </w:tr>
      <w:tr w14:paraId="7B7466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C88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21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4B3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9B89">
            <w:pPr>
              <w:jc w:val="center"/>
            </w:pPr>
            <w:r>
              <w:rPr>
                <w:rFonts w:ascii="宋体" w:hAnsi="宋体" w:eastAsia="宋体"/>
                <w:sz w:val="16"/>
              </w:rPr>
              <w:t>85.65分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2DCA63"/>
        </w:tc>
      </w:tr>
    </w:tbl>
    <w:p w14:paraId="07C368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BD706F">
        <w:tblPrEx>
          <w:tblCellMar>
            <w:top w:w="0" w:type="dxa"/>
            <w:left w:w="108" w:type="dxa"/>
            <w:bottom w:w="0" w:type="dxa"/>
            <w:right w:w="108" w:type="dxa"/>
          </w:tblCellMar>
        </w:tblPrEx>
        <w:tc>
          <w:tcPr>
            <w:tcW w:w="8848" w:type="dxa"/>
            <w:gridSpan w:val="14"/>
            <w:vAlign w:val="center"/>
          </w:tcPr>
          <w:p w14:paraId="5EDB6A29">
            <w:pPr>
              <w:jc w:val="center"/>
            </w:pPr>
            <w:r>
              <w:rPr>
                <w:rFonts w:ascii="宋体" w:hAnsi="宋体" w:eastAsia="宋体"/>
                <w:sz w:val="24"/>
              </w:rPr>
              <w:t>项目支出绩效自评表</w:t>
            </w:r>
          </w:p>
        </w:tc>
      </w:tr>
      <w:tr w14:paraId="065CC4A5">
        <w:tblPrEx>
          <w:tblCellMar>
            <w:top w:w="0" w:type="dxa"/>
            <w:left w:w="108" w:type="dxa"/>
            <w:bottom w:w="0" w:type="dxa"/>
            <w:right w:w="108" w:type="dxa"/>
          </w:tblCellMar>
        </w:tblPrEx>
        <w:tc>
          <w:tcPr>
            <w:tcW w:w="8848" w:type="dxa"/>
            <w:gridSpan w:val="14"/>
            <w:vAlign w:val="center"/>
          </w:tcPr>
          <w:p w14:paraId="50F34AD6">
            <w:pPr>
              <w:jc w:val="center"/>
            </w:pPr>
            <w:r>
              <w:rPr>
                <w:rFonts w:ascii="宋体" w:hAnsi="宋体" w:eastAsia="宋体"/>
                <w:sz w:val="24"/>
              </w:rPr>
              <w:t>(2024年度)</w:t>
            </w:r>
          </w:p>
        </w:tc>
      </w:tr>
      <w:tr w14:paraId="35E9DB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73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898842">
            <w:pPr>
              <w:jc w:val="center"/>
            </w:pPr>
            <w:r>
              <w:rPr>
                <w:rFonts w:ascii="宋体" w:hAnsi="宋体" w:eastAsia="宋体"/>
                <w:sz w:val="16"/>
              </w:rPr>
              <w:t>2024年中央财政城镇保障性安居工程补助资金项目（住房保障）</w:t>
            </w:r>
          </w:p>
        </w:tc>
      </w:tr>
      <w:tr w14:paraId="2D2A46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3B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44174">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AE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21608B">
            <w:pPr>
              <w:jc w:val="center"/>
            </w:pPr>
            <w:r>
              <w:rPr>
                <w:rFonts w:ascii="宋体" w:hAnsi="宋体" w:eastAsia="宋体"/>
                <w:sz w:val="16"/>
              </w:rPr>
              <w:t>阿图什市住房和城乡建设局</w:t>
            </w:r>
          </w:p>
        </w:tc>
      </w:tr>
      <w:tr w14:paraId="468608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911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B1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FA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B29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1F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8D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57D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7FAF">
            <w:pPr>
              <w:jc w:val="center"/>
            </w:pPr>
            <w:r>
              <w:rPr>
                <w:rFonts w:ascii="宋体" w:hAnsi="宋体" w:eastAsia="宋体"/>
                <w:sz w:val="16"/>
              </w:rPr>
              <w:t>得分</w:t>
            </w:r>
          </w:p>
        </w:tc>
      </w:tr>
      <w:tr w14:paraId="7C505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A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FB5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877B">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01743">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87C4">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B3A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67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3E37">
            <w:pPr>
              <w:jc w:val="center"/>
            </w:pPr>
            <w:r>
              <w:rPr>
                <w:rFonts w:ascii="宋体" w:hAnsi="宋体" w:eastAsia="宋体"/>
                <w:sz w:val="16"/>
              </w:rPr>
              <w:t>10.00分</w:t>
            </w:r>
          </w:p>
        </w:tc>
      </w:tr>
      <w:tr w14:paraId="09FDD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B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8E7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80BD4">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BF5F">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81745">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7C7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1E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FE2B">
            <w:pPr>
              <w:jc w:val="center"/>
            </w:pPr>
            <w:r>
              <w:rPr>
                <w:rFonts w:ascii="宋体" w:hAnsi="宋体" w:eastAsia="宋体"/>
                <w:sz w:val="16"/>
              </w:rPr>
              <w:t>—</w:t>
            </w:r>
          </w:p>
        </w:tc>
      </w:tr>
      <w:tr w14:paraId="4DDF4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D2D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BF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D6B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3F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02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A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81A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2217">
            <w:pPr>
              <w:jc w:val="center"/>
            </w:pPr>
            <w:r>
              <w:rPr>
                <w:rFonts w:ascii="宋体" w:hAnsi="宋体" w:eastAsia="宋体"/>
                <w:sz w:val="16"/>
              </w:rPr>
              <w:t>—</w:t>
            </w:r>
          </w:p>
        </w:tc>
      </w:tr>
      <w:tr w14:paraId="6FAC58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669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D9E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2AC65">
            <w:pPr>
              <w:jc w:val="center"/>
            </w:pPr>
            <w:r>
              <w:rPr>
                <w:rFonts w:ascii="宋体" w:hAnsi="宋体" w:eastAsia="宋体"/>
                <w:sz w:val="16"/>
              </w:rPr>
              <w:t>实际完成情况</w:t>
            </w:r>
          </w:p>
        </w:tc>
      </w:tr>
      <w:tr w14:paraId="79AE5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F30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F3281F">
            <w:pPr>
              <w:jc w:val="both"/>
            </w:pPr>
            <w:r>
              <w:rPr>
                <w:rFonts w:ascii="宋体" w:hAnsi="宋体" w:eastAsia="宋体"/>
                <w:sz w:val="16"/>
              </w:rPr>
              <w:t>根据《关于下达2024年中央财政城镇保障性安居工程补助资金预算的通知》克财综</w:t>
            </w:r>
            <w:r>
              <w:rPr>
                <w:rFonts w:hint="eastAsia" w:ascii="宋体" w:hAnsi="宋体"/>
                <w:sz w:val="16"/>
                <w:lang w:eastAsia="zh-CN"/>
              </w:rPr>
              <w:t>〔2024〕9号</w:t>
            </w:r>
            <w:r>
              <w:rPr>
                <w:rFonts w:ascii="宋体" w:hAnsi="宋体" w:eastAsia="宋体"/>
                <w:sz w:val="16"/>
              </w:rPr>
              <w:t>文件，下达资金129万元，用于阿图什市2024年保障性租赁住房建设项目（347套）；通过项目实施提高城镇保障性安居工程财政资金使用效益，更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6F8BC">
            <w:pPr>
              <w:jc w:val="both"/>
            </w:pPr>
            <w:r>
              <w:rPr>
                <w:rFonts w:ascii="宋体" w:hAnsi="宋体" w:eastAsia="宋体"/>
                <w:sz w:val="16"/>
              </w:rPr>
              <w:t>根据《关于下达2024年中央财政城镇保障性安居工程补助资金预算的通知》克财综〔2024〕9号文件，下达资金129万元，本项目共计支出129万元，用于阿图什市2024年保障性租赁住房建设项目（347套）；通过实施本项目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r>
      <w:tr w14:paraId="21121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EB7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E5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2B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0D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48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FE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F1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78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0E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54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EC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41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985F">
            <w:pPr>
              <w:jc w:val="center"/>
            </w:pPr>
            <w:r>
              <w:rPr>
                <w:rFonts w:ascii="宋体" w:hAnsi="宋体" w:eastAsia="宋体"/>
                <w:sz w:val="16"/>
              </w:rPr>
              <w:t>偏差原因分析及改进措施</w:t>
            </w:r>
          </w:p>
        </w:tc>
      </w:tr>
      <w:tr w14:paraId="6E2949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48B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0D1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11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2228">
            <w:pPr>
              <w:jc w:val="center"/>
            </w:pPr>
            <w:r>
              <w:rPr>
                <w:rFonts w:ascii="宋体" w:hAnsi="宋体" w:eastAsia="宋体"/>
                <w:sz w:val="16"/>
              </w:rPr>
              <w:t>筹集配租型保障性住房数量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8D0E">
            <w:pPr>
              <w:jc w:val="center"/>
            </w:pPr>
            <w:r>
              <w:rPr>
                <w:rFonts w:ascii="宋体" w:hAnsi="宋体" w:eastAsia="宋体"/>
                <w:sz w:val="16"/>
              </w:rPr>
              <w:t>&gt;=347套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3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8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4C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7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0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61B6">
            <w:pPr>
              <w:jc w:val="center"/>
            </w:pPr>
            <w:r>
              <w:rPr>
                <w:rFonts w:ascii="宋体" w:hAnsi="宋体" w:eastAsia="宋体"/>
                <w:sz w:val="16"/>
              </w:rPr>
              <w: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EE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5F7F">
            <w:pPr>
              <w:jc w:val="center"/>
            </w:pPr>
          </w:p>
        </w:tc>
      </w:tr>
      <w:tr w14:paraId="749AC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2D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C9A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8F2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AC7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D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04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E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8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6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5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0B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FD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17AF">
            <w:pPr>
              <w:jc w:val="center"/>
            </w:pPr>
            <w:r>
              <w:rPr>
                <w:rFonts w:ascii="宋体" w:hAnsi="宋体" w:eastAsia="宋体"/>
                <w:sz w:val="16"/>
              </w:rPr>
              <w:t>原因：目前项目已完成总工程量的67%，尚未验收；措施：下一年度做好项目管理，提高工作执行进度，减少偏差。</w:t>
            </w:r>
          </w:p>
        </w:tc>
      </w:tr>
      <w:tr w14:paraId="79929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1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41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B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2E67">
            <w:pPr>
              <w:jc w:val="center"/>
            </w:pPr>
            <w:r>
              <w:rPr>
                <w:rFonts w:ascii="宋体" w:hAnsi="宋体" w:eastAsia="宋体"/>
                <w:sz w:val="16"/>
              </w:rPr>
              <w:t>工程质量符合标准率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B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3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2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0B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7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AA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B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44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09E7E">
            <w:pPr>
              <w:jc w:val="center"/>
            </w:pPr>
          </w:p>
        </w:tc>
      </w:tr>
      <w:tr w14:paraId="52703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82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6C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8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240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C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A6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EE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DD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6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324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7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FA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F3094">
            <w:pPr>
              <w:jc w:val="center"/>
            </w:pPr>
          </w:p>
        </w:tc>
      </w:tr>
      <w:tr w14:paraId="5B04E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A6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41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B9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042D">
            <w:pPr>
              <w:jc w:val="center"/>
            </w:pPr>
            <w:r>
              <w:rPr>
                <w:rFonts w:ascii="宋体" w:hAnsi="宋体" w:eastAsia="宋体"/>
                <w:sz w:val="16"/>
              </w:rPr>
              <w:t>各项保障性安居工程计划完成率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8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D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7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D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3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5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01C3">
            <w:pPr>
              <w:jc w:val="center"/>
            </w:pPr>
            <w:r>
              <w:rPr>
                <w:rFonts w:ascii="宋体" w:hAnsi="宋体" w:eastAsia="宋体"/>
                <w:sz w:val="16"/>
              </w:rPr>
              <w: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D6CE">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11976">
            <w:pPr>
              <w:jc w:val="center"/>
            </w:pPr>
            <w:r>
              <w:rPr>
                <w:rFonts w:ascii="宋体" w:hAnsi="宋体" w:eastAsia="宋体"/>
                <w:sz w:val="16"/>
              </w:rPr>
              <w:t>原因：目前项目已完成总工程量的67%，尚未验收；措施：下一年度做好项目管理，提高工作执行进度，减少偏差。</w:t>
            </w:r>
          </w:p>
        </w:tc>
      </w:tr>
      <w:tr w14:paraId="16C4D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C1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FD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FD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45F2">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CD8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8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19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0C2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AF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8E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A9CA">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D7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B094">
            <w:pPr>
              <w:jc w:val="center"/>
            </w:pPr>
            <w:r>
              <w:rPr>
                <w:rFonts w:ascii="宋体" w:hAnsi="宋体" w:eastAsia="宋体"/>
                <w:sz w:val="16"/>
              </w:rPr>
              <w:t>原因：目前项目已完成总工程量的67%，尚未验收；措施：下一年度做好项目管理，提高工作执行进度，减少偏差。</w:t>
            </w:r>
          </w:p>
        </w:tc>
      </w:tr>
      <w:tr w14:paraId="497AD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EE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B6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80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3168">
            <w:pPr>
              <w:jc w:val="center"/>
            </w:pPr>
            <w:r>
              <w:rPr>
                <w:rFonts w:ascii="宋体" w:hAnsi="宋体" w:eastAsia="宋体"/>
                <w:sz w:val="16"/>
              </w:rPr>
              <w:t>承租人满意度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9D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F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2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04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D9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DC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80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FC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FF296">
            <w:pPr>
              <w:jc w:val="center"/>
            </w:pPr>
            <w:r>
              <w:rPr>
                <w:rFonts w:ascii="宋体" w:hAnsi="宋体" w:eastAsia="宋体"/>
                <w:sz w:val="16"/>
              </w:rPr>
              <w:t>原因：目前项目已完成总工程量的67%，尚未验收；措施：下一年度做好项目管理，提高工作执行进度，减少偏差。</w:t>
            </w:r>
          </w:p>
        </w:tc>
      </w:tr>
      <w:tr w14:paraId="512673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D23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E7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52C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85C1">
            <w:pPr>
              <w:jc w:val="center"/>
            </w:pPr>
            <w:r>
              <w:rPr>
                <w:rFonts w:ascii="宋体" w:hAnsi="宋体" w:eastAsia="宋体"/>
                <w:sz w:val="16"/>
              </w:rPr>
              <w:t>41.75分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666474"/>
        </w:tc>
      </w:tr>
    </w:tbl>
    <w:p w14:paraId="035164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ADB651A">
        <w:tblPrEx>
          <w:tblCellMar>
            <w:top w:w="0" w:type="dxa"/>
            <w:left w:w="108" w:type="dxa"/>
            <w:bottom w:w="0" w:type="dxa"/>
            <w:right w:w="108" w:type="dxa"/>
          </w:tblCellMar>
        </w:tblPrEx>
        <w:tc>
          <w:tcPr>
            <w:tcW w:w="8848" w:type="dxa"/>
            <w:gridSpan w:val="14"/>
            <w:vAlign w:val="center"/>
          </w:tcPr>
          <w:p w14:paraId="1578B4F5">
            <w:pPr>
              <w:jc w:val="center"/>
            </w:pPr>
            <w:r>
              <w:rPr>
                <w:rFonts w:ascii="宋体" w:hAnsi="宋体" w:eastAsia="宋体"/>
                <w:sz w:val="24"/>
              </w:rPr>
              <w:t>项目支出绩效自评表</w:t>
            </w:r>
          </w:p>
        </w:tc>
      </w:tr>
      <w:tr w14:paraId="5122E6E8">
        <w:tblPrEx>
          <w:tblCellMar>
            <w:top w:w="0" w:type="dxa"/>
            <w:left w:w="108" w:type="dxa"/>
            <w:bottom w:w="0" w:type="dxa"/>
            <w:right w:w="108" w:type="dxa"/>
          </w:tblCellMar>
        </w:tblPrEx>
        <w:tc>
          <w:tcPr>
            <w:tcW w:w="8848" w:type="dxa"/>
            <w:gridSpan w:val="14"/>
            <w:vAlign w:val="center"/>
          </w:tcPr>
          <w:p w14:paraId="6D46D4BD">
            <w:pPr>
              <w:jc w:val="center"/>
            </w:pPr>
            <w:r>
              <w:rPr>
                <w:rFonts w:ascii="宋体" w:hAnsi="宋体" w:eastAsia="宋体"/>
                <w:sz w:val="24"/>
              </w:rPr>
              <w:t>(2024年度)</w:t>
            </w:r>
          </w:p>
        </w:tc>
      </w:tr>
      <w:tr w14:paraId="11840D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30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6BB570">
            <w:pPr>
              <w:jc w:val="center"/>
            </w:pPr>
            <w:r>
              <w:rPr>
                <w:rFonts w:ascii="宋体" w:hAnsi="宋体" w:eastAsia="宋体"/>
                <w:sz w:val="16"/>
              </w:rPr>
              <w:t>2024年中央财政城镇保障性安居工程项目（老旧小区改造）</w:t>
            </w:r>
          </w:p>
        </w:tc>
      </w:tr>
      <w:tr w14:paraId="3393DF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A0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2C8A9">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83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00CB2">
            <w:pPr>
              <w:jc w:val="center"/>
            </w:pPr>
            <w:r>
              <w:rPr>
                <w:rFonts w:ascii="宋体" w:hAnsi="宋体" w:eastAsia="宋体"/>
                <w:sz w:val="16"/>
              </w:rPr>
              <w:t>阿图什市住房和城乡建设局</w:t>
            </w:r>
          </w:p>
        </w:tc>
      </w:tr>
      <w:tr w14:paraId="737FC7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0F1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E03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02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C5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B33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D2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5C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B5EC">
            <w:pPr>
              <w:jc w:val="center"/>
            </w:pPr>
            <w:r>
              <w:rPr>
                <w:rFonts w:ascii="宋体" w:hAnsi="宋体" w:eastAsia="宋体"/>
                <w:sz w:val="16"/>
              </w:rPr>
              <w:t>得分</w:t>
            </w:r>
          </w:p>
        </w:tc>
      </w:tr>
      <w:tr w14:paraId="524DB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E89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B0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1E111">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B58F0">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C386">
            <w:pPr>
              <w:jc w:val="center"/>
            </w:pPr>
            <w:r>
              <w:rPr>
                <w:rFonts w:ascii="宋体" w:hAnsi="宋体" w:eastAsia="宋体"/>
                <w:sz w:val="16"/>
              </w:rPr>
              <w:t>974.13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59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F7B5D">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49EC">
            <w:pPr>
              <w:jc w:val="center"/>
            </w:pPr>
            <w:r>
              <w:rPr>
                <w:rFonts w:ascii="宋体" w:hAnsi="宋体" w:eastAsia="宋体"/>
                <w:sz w:val="16"/>
              </w:rPr>
              <w:t>3.40分</w:t>
            </w:r>
          </w:p>
        </w:tc>
      </w:tr>
      <w:tr w14:paraId="1AF33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30C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A9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EF49">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CF83">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34A7">
            <w:pPr>
              <w:jc w:val="center"/>
            </w:pPr>
            <w:r>
              <w:rPr>
                <w:rFonts w:ascii="宋体" w:hAnsi="宋体" w:eastAsia="宋体"/>
                <w:sz w:val="16"/>
              </w:rPr>
              <w:t>974.13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610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7C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BC95">
            <w:pPr>
              <w:jc w:val="center"/>
            </w:pPr>
            <w:r>
              <w:rPr>
                <w:rFonts w:ascii="宋体" w:hAnsi="宋体" w:eastAsia="宋体"/>
                <w:sz w:val="16"/>
              </w:rPr>
              <w:t>—</w:t>
            </w:r>
          </w:p>
        </w:tc>
      </w:tr>
      <w:tr w14:paraId="7891E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E24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92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72C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52A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F0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6E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8D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89D9">
            <w:pPr>
              <w:jc w:val="center"/>
            </w:pPr>
            <w:r>
              <w:rPr>
                <w:rFonts w:ascii="宋体" w:hAnsi="宋体" w:eastAsia="宋体"/>
                <w:sz w:val="16"/>
              </w:rPr>
              <w:t>—</w:t>
            </w:r>
          </w:p>
        </w:tc>
      </w:tr>
      <w:tr w14:paraId="2FAF0B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66B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EFA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C47EC">
            <w:pPr>
              <w:jc w:val="center"/>
            </w:pPr>
            <w:r>
              <w:rPr>
                <w:rFonts w:ascii="宋体" w:hAnsi="宋体" w:eastAsia="宋体"/>
                <w:sz w:val="16"/>
              </w:rPr>
              <w:t>实际完成情况</w:t>
            </w:r>
          </w:p>
        </w:tc>
      </w:tr>
      <w:tr w14:paraId="7CAEC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02C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E1044">
            <w:pPr>
              <w:jc w:val="both"/>
            </w:pPr>
            <w:r>
              <w:rPr>
                <w:rFonts w:ascii="宋体" w:hAnsi="宋体" w:eastAsia="宋体"/>
                <w:sz w:val="16"/>
              </w:rPr>
              <w:t>根据《关于下达2024年中央财政城镇保障性安居工程补助资金预算的通知》克财综</w:t>
            </w:r>
            <w:r>
              <w:rPr>
                <w:rFonts w:hint="eastAsia" w:ascii="宋体" w:hAnsi="宋体"/>
                <w:sz w:val="16"/>
                <w:lang w:eastAsia="zh-CN"/>
              </w:rPr>
              <w:t>〔2024〕9号</w:t>
            </w:r>
            <w:r>
              <w:rPr>
                <w:rFonts w:ascii="宋体" w:hAnsi="宋体" w:eastAsia="宋体"/>
                <w:sz w:val="16"/>
              </w:rPr>
              <w:t xml:space="preserve">文件，下达资金为1324万元，用于保障改造老旧小区3个，改造老旧小区面积27.8万平方米，改造老旧小区户数1152户，改造44栋楼。通过项目的实施，提高城镇保障性安居工程财政资金使用效率，更好地实现2024年老旧小区工程建设目标，改善居民居住环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FAC6BB">
            <w:pPr>
              <w:jc w:val="both"/>
            </w:pPr>
            <w:r>
              <w:rPr>
                <w:rFonts w:ascii="宋体" w:hAnsi="宋体" w:eastAsia="宋体"/>
                <w:sz w:val="16"/>
              </w:rPr>
              <w:t xml:space="preserve">本项目共计支出974.13万元，用于保障改造老旧小区3个，改造老旧小区面积27.8万平方米，改造老旧小区户数1152户，改造44栋楼；通过实施本项目提高城镇保障性安居工程财政资金使用效率，更好地实现2024年老旧小区工程建设目标，改善居民居住环境。 </w:t>
            </w:r>
          </w:p>
        </w:tc>
      </w:tr>
      <w:tr w14:paraId="17AB3F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C5D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6E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3D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34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BB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3A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88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D6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71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E9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7A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00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0756">
            <w:pPr>
              <w:jc w:val="center"/>
            </w:pPr>
            <w:r>
              <w:rPr>
                <w:rFonts w:ascii="宋体" w:hAnsi="宋体" w:eastAsia="宋体"/>
                <w:sz w:val="16"/>
              </w:rPr>
              <w:t>偏差原因分析及改进措施</w:t>
            </w:r>
          </w:p>
        </w:tc>
      </w:tr>
      <w:tr w14:paraId="5B9A7B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216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584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92A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121F">
            <w:pPr>
              <w:jc w:val="center"/>
            </w:pPr>
            <w:r>
              <w:rPr>
                <w:rFonts w:ascii="宋体" w:hAnsi="宋体" w:eastAsia="宋体"/>
                <w:sz w:val="16"/>
              </w:rPr>
              <w:t>老旧小区改造户数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ACED">
            <w:pPr>
              <w:jc w:val="center"/>
            </w:pPr>
            <w:r>
              <w:rPr>
                <w:rFonts w:ascii="宋体" w:hAnsi="宋体" w:eastAsia="宋体"/>
                <w:sz w:val="16"/>
              </w:rPr>
              <w:t>&gt;=1152户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0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13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4D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D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F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4664">
            <w:pPr>
              <w:jc w:val="center"/>
            </w:pPr>
            <w:r>
              <w:rPr>
                <w:rFonts w:ascii="宋体" w:hAnsi="宋体" w:eastAsia="宋体"/>
                <w:sz w:val="16"/>
              </w:rPr>
              <w:t>=1152户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B42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9C224">
            <w:pPr>
              <w:jc w:val="center"/>
            </w:pPr>
          </w:p>
        </w:tc>
      </w:tr>
      <w:tr w14:paraId="76682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0B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B2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D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F8CE">
            <w:pPr>
              <w:jc w:val="center"/>
            </w:pPr>
            <w:r>
              <w:rPr>
                <w:rFonts w:ascii="宋体" w:hAnsi="宋体" w:eastAsia="宋体"/>
                <w:sz w:val="16"/>
              </w:rPr>
              <w:t>改造楼栋数量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C5FC">
            <w:pPr>
              <w:jc w:val="center"/>
            </w:pPr>
            <w:r>
              <w:rPr>
                <w:rFonts w:ascii="宋体" w:hAnsi="宋体" w:eastAsia="宋体"/>
                <w:sz w:val="16"/>
              </w:rPr>
              <w:t>&gt;=44栋楼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1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B8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F4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0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F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0430">
            <w:pPr>
              <w:jc w:val="center"/>
            </w:pPr>
            <w:r>
              <w:rPr>
                <w:rFonts w:ascii="宋体" w:hAnsi="宋体" w:eastAsia="宋体"/>
                <w:sz w:val="16"/>
              </w:rPr>
              <w:t>=44栋楼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1F7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5F479">
            <w:pPr>
              <w:jc w:val="center"/>
            </w:pPr>
          </w:p>
        </w:tc>
      </w:tr>
      <w:tr w14:paraId="5CBC3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7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0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40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D5D3">
            <w:pPr>
              <w:jc w:val="center"/>
            </w:pPr>
            <w:r>
              <w:rPr>
                <w:rFonts w:ascii="宋体" w:hAnsi="宋体" w:eastAsia="宋体"/>
                <w:sz w:val="16"/>
              </w:rPr>
              <w:t>老旧小区改造面积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0F1D">
            <w:pPr>
              <w:jc w:val="center"/>
            </w:pPr>
            <w:r>
              <w:rPr>
                <w:rFonts w:ascii="宋体" w:hAnsi="宋体" w:eastAsia="宋体"/>
                <w:sz w:val="16"/>
              </w:rPr>
              <w:t>&gt;=27.80万平方米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6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26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68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15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C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144F">
            <w:pPr>
              <w:jc w:val="center"/>
            </w:pPr>
            <w:r>
              <w:rPr>
                <w:rFonts w:ascii="宋体" w:hAnsi="宋体" w:eastAsia="宋体"/>
                <w:sz w:val="16"/>
              </w:rPr>
              <w:t>=27.8万平方米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055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36B2">
            <w:pPr>
              <w:jc w:val="center"/>
            </w:pPr>
          </w:p>
        </w:tc>
      </w:tr>
      <w:tr w14:paraId="3B647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1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E7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90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888A">
            <w:pPr>
              <w:jc w:val="center"/>
            </w:pPr>
            <w:r>
              <w:rPr>
                <w:rFonts w:ascii="宋体" w:hAnsi="宋体" w:eastAsia="宋体"/>
                <w:sz w:val="16"/>
              </w:rPr>
              <w:t>老旧小区改造数量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8D82">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5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ED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C4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92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5B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2FE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5B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AE01">
            <w:pPr>
              <w:jc w:val="center"/>
            </w:pPr>
          </w:p>
        </w:tc>
      </w:tr>
      <w:tr w14:paraId="20E8B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D2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DD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0B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C6D2">
            <w:pPr>
              <w:jc w:val="center"/>
            </w:pPr>
            <w:r>
              <w:rPr>
                <w:rFonts w:ascii="宋体" w:hAnsi="宋体" w:eastAsia="宋体"/>
                <w:sz w:val="16"/>
              </w:rPr>
              <w:t>工程质量符合标准率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7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B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5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01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C8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F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C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89E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A94D8">
            <w:pPr>
              <w:jc w:val="center"/>
            </w:pPr>
          </w:p>
        </w:tc>
      </w:tr>
      <w:tr w14:paraId="50496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97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B90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3E7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B98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519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2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8C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6B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85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DAF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901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18C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22C0">
            <w:pPr>
              <w:jc w:val="center"/>
            </w:pPr>
          </w:p>
        </w:tc>
      </w:tr>
      <w:tr w14:paraId="67CA0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F7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98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5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A59E">
            <w:pPr>
              <w:jc w:val="center"/>
            </w:pPr>
            <w:r>
              <w:rPr>
                <w:rFonts w:ascii="宋体" w:hAnsi="宋体" w:eastAsia="宋体"/>
                <w:sz w:val="16"/>
              </w:rPr>
              <w:t>改造任务完成及时率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D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D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16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4D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2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80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E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EC6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3F2AF">
            <w:pPr>
              <w:jc w:val="center"/>
            </w:pPr>
          </w:p>
        </w:tc>
      </w:tr>
      <w:tr w14:paraId="4B52D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003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3085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832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3623">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8EB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A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2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F5D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A8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97B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5F10">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7CD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7F3FD">
            <w:pPr>
              <w:jc w:val="center"/>
            </w:pPr>
          </w:p>
        </w:tc>
      </w:tr>
      <w:tr w14:paraId="3FA35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25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1C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23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9B27">
            <w:pPr>
              <w:jc w:val="center"/>
            </w:pPr>
            <w:r>
              <w:rPr>
                <w:rFonts w:ascii="宋体" w:hAnsi="宋体" w:eastAsia="宋体"/>
                <w:sz w:val="16"/>
              </w:rPr>
              <w:t>改造小区长效管理机制建立覆盖率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84A1">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0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CA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7A4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0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97C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4D59">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4BD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EBA7">
            <w:pPr>
              <w:jc w:val="center"/>
            </w:pPr>
          </w:p>
        </w:tc>
      </w:tr>
      <w:tr w14:paraId="0DE56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F5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F0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63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66A6">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FC5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E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4E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C0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FF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81A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97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92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67979">
            <w:pPr>
              <w:jc w:val="center"/>
            </w:pPr>
          </w:p>
        </w:tc>
      </w:tr>
      <w:tr w14:paraId="1428C6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242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EC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2C9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A97D">
            <w:pPr>
              <w:jc w:val="center"/>
            </w:pPr>
            <w:r>
              <w:rPr>
                <w:rFonts w:ascii="宋体" w:hAnsi="宋体" w:eastAsia="宋体"/>
                <w:sz w:val="16"/>
              </w:rPr>
              <w:t>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045536"/>
        </w:tc>
      </w:tr>
    </w:tbl>
    <w:p w14:paraId="5028B433">
      <w:r>
        <w:br w:type="page"/>
      </w:r>
    </w:p>
    <w:p w14:paraId="62A10B7B">
      <w:pPr>
        <w:spacing w:line="640" w:lineRule="exact"/>
        <w:ind w:firstLine="640"/>
        <w:jc w:val="both"/>
        <w:outlineLvl w:val="2"/>
      </w:pPr>
      <w:r>
        <w:rPr>
          <w:rFonts w:ascii="黑体" w:hAnsi="黑体" w:eastAsia="黑体"/>
          <w:sz w:val="32"/>
        </w:rPr>
        <w:t>十二、其他需说明的事项</w:t>
      </w:r>
    </w:p>
    <w:p w14:paraId="2060F659">
      <w:pPr>
        <w:spacing w:line="580" w:lineRule="exact"/>
        <w:ind w:firstLine="640"/>
        <w:jc w:val="both"/>
      </w:pPr>
      <w:r>
        <w:rPr>
          <w:rFonts w:ascii="仿宋_GB2312" w:hAnsi="仿宋_GB2312" w:eastAsia="仿宋_GB2312"/>
          <w:b w:val="0"/>
          <w:sz w:val="32"/>
        </w:rPr>
        <w:t>本单位无其他需说明的事项。</w:t>
      </w:r>
    </w:p>
    <w:p w14:paraId="29E27AF5">
      <w:r>
        <w:br w:type="page"/>
      </w:r>
    </w:p>
    <w:p w14:paraId="76210281">
      <w:pPr>
        <w:spacing w:line="240" w:lineRule="auto"/>
        <w:jc w:val="center"/>
        <w:outlineLvl w:val="1"/>
      </w:pPr>
      <w:r>
        <w:rPr>
          <w:rFonts w:ascii="黑体" w:hAnsi="黑体" w:eastAsia="黑体"/>
          <w:sz w:val="32"/>
        </w:rPr>
        <w:t>第三部分 专业名词解释</w:t>
      </w:r>
    </w:p>
    <w:p w14:paraId="73DD134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D0A1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CEDD5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B7C59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FC00B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43EB2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CF436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398D1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A83A8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709FF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8D6B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76D19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73663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56581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952A0B">
      <w:r>
        <w:br w:type="page"/>
      </w:r>
    </w:p>
    <w:p w14:paraId="6D8F19E6">
      <w:pPr>
        <w:spacing w:line="240" w:lineRule="auto"/>
        <w:jc w:val="center"/>
        <w:outlineLvl w:val="1"/>
      </w:pPr>
      <w:r>
        <w:rPr>
          <w:rFonts w:ascii="黑体" w:hAnsi="黑体" w:eastAsia="黑体"/>
          <w:sz w:val="32"/>
        </w:rPr>
        <w:t>第四部分 部门决算报表（见附表）</w:t>
      </w:r>
    </w:p>
    <w:p w14:paraId="6BBDB3B6">
      <w:pPr>
        <w:spacing w:line="240" w:lineRule="auto"/>
        <w:ind w:firstLine="640"/>
        <w:jc w:val="both"/>
      </w:pPr>
      <w:r>
        <w:rPr>
          <w:rFonts w:ascii="仿宋_GB2312" w:hAnsi="仿宋_GB2312" w:eastAsia="仿宋_GB2312"/>
          <w:b w:val="0"/>
          <w:sz w:val="32"/>
        </w:rPr>
        <w:t>一、《收入支出决算总表》</w:t>
      </w:r>
    </w:p>
    <w:p w14:paraId="663AF16F">
      <w:pPr>
        <w:spacing w:line="240" w:lineRule="auto"/>
        <w:ind w:firstLine="640"/>
        <w:jc w:val="both"/>
      </w:pPr>
      <w:r>
        <w:rPr>
          <w:rFonts w:ascii="仿宋_GB2312" w:hAnsi="仿宋_GB2312" w:eastAsia="仿宋_GB2312"/>
          <w:b w:val="0"/>
          <w:sz w:val="32"/>
        </w:rPr>
        <w:t>二、《收入决算表》</w:t>
      </w:r>
    </w:p>
    <w:p w14:paraId="5D01D6CF">
      <w:pPr>
        <w:spacing w:line="240" w:lineRule="auto"/>
        <w:ind w:firstLine="640"/>
        <w:jc w:val="both"/>
      </w:pPr>
      <w:r>
        <w:rPr>
          <w:rFonts w:ascii="仿宋_GB2312" w:hAnsi="仿宋_GB2312" w:eastAsia="仿宋_GB2312"/>
          <w:b w:val="0"/>
          <w:sz w:val="32"/>
        </w:rPr>
        <w:t>三、《支出决算表》</w:t>
      </w:r>
    </w:p>
    <w:p w14:paraId="62317ADF">
      <w:pPr>
        <w:spacing w:line="240" w:lineRule="auto"/>
        <w:ind w:firstLine="640"/>
        <w:jc w:val="both"/>
      </w:pPr>
      <w:r>
        <w:rPr>
          <w:rFonts w:ascii="仿宋_GB2312" w:hAnsi="仿宋_GB2312" w:eastAsia="仿宋_GB2312"/>
          <w:b w:val="0"/>
          <w:sz w:val="32"/>
        </w:rPr>
        <w:t>四、《财政拨款收入支出决算总表》</w:t>
      </w:r>
    </w:p>
    <w:p w14:paraId="0DEFBCE4">
      <w:pPr>
        <w:spacing w:line="240" w:lineRule="auto"/>
        <w:ind w:firstLine="640"/>
        <w:jc w:val="both"/>
      </w:pPr>
      <w:r>
        <w:rPr>
          <w:rFonts w:ascii="仿宋_GB2312" w:hAnsi="仿宋_GB2312" w:eastAsia="仿宋_GB2312"/>
          <w:b w:val="0"/>
          <w:sz w:val="32"/>
        </w:rPr>
        <w:t>五、《一般公共预算财政拨款支出决算表》</w:t>
      </w:r>
    </w:p>
    <w:p w14:paraId="20050FF0">
      <w:pPr>
        <w:spacing w:line="240" w:lineRule="auto"/>
        <w:ind w:firstLine="640"/>
        <w:jc w:val="both"/>
      </w:pPr>
      <w:r>
        <w:rPr>
          <w:rFonts w:ascii="仿宋_GB2312" w:hAnsi="仿宋_GB2312" w:eastAsia="仿宋_GB2312"/>
          <w:b w:val="0"/>
          <w:sz w:val="32"/>
        </w:rPr>
        <w:t>六、《一般公共预算财政拨款基本支出决算表》</w:t>
      </w:r>
    </w:p>
    <w:p w14:paraId="7CE2E596">
      <w:pPr>
        <w:spacing w:line="240" w:lineRule="auto"/>
        <w:ind w:firstLine="640"/>
        <w:jc w:val="both"/>
      </w:pPr>
      <w:r>
        <w:rPr>
          <w:rFonts w:ascii="仿宋_GB2312" w:hAnsi="仿宋_GB2312" w:eastAsia="仿宋_GB2312"/>
          <w:b w:val="0"/>
          <w:sz w:val="32"/>
        </w:rPr>
        <w:t>七、《政府性基金预算财政拨款收入支出决算表》</w:t>
      </w:r>
    </w:p>
    <w:p w14:paraId="2483CCAA">
      <w:pPr>
        <w:spacing w:line="240" w:lineRule="auto"/>
        <w:ind w:firstLine="640"/>
        <w:jc w:val="both"/>
      </w:pPr>
      <w:r>
        <w:rPr>
          <w:rFonts w:ascii="仿宋_GB2312" w:hAnsi="仿宋_GB2312" w:eastAsia="仿宋_GB2312"/>
          <w:b w:val="0"/>
          <w:sz w:val="32"/>
        </w:rPr>
        <w:t>八、《国有资本经营预算财政拨款收入支出决算表》</w:t>
      </w:r>
    </w:p>
    <w:p w14:paraId="0C0BC284">
      <w:pPr>
        <w:spacing w:line="240" w:lineRule="auto"/>
        <w:ind w:firstLine="640"/>
        <w:jc w:val="both"/>
      </w:pPr>
      <w:r>
        <w:rPr>
          <w:rFonts w:ascii="仿宋_GB2312" w:hAnsi="仿宋_GB2312" w:eastAsia="仿宋_GB2312"/>
          <w:b w:val="0"/>
          <w:sz w:val="32"/>
        </w:rPr>
        <w:t>九、《财政拨款“三公”经费支出决算表》</w:t>
      </w:r>
    </w:p>
    <w:p w14:paraId="22B1E261">
      <w:pPr>
        <w:spacing w:line="240" w:lineRule="auto"/>
        <w:ind w:firstLine="640"/>
        <w:jc w:val="both"/>
      </w:pPr>
    </w:p>
    <w:p w14:paraId="29312097">
      <w:pPr>
        <w:spacing w:line="240" w:lineRule="auto"/>
        <w:ind w:firstLine="640"/>
        <w:jc w:val="both"/>
      </w:pPr>
    </w:p>
    <w:p w14:paraId="3AC42D7A">
      <w:pPr>
        <w:spacing w:line="240" w:lineRule="auto"/>
        <w:ind w:firstLine="640"/>
        <w:jc w:val="both"/>
      </w:pPr>
    </w:p>
    <w:p w14:paraId="718D802C">
      <w:pPr>
        <w:spacing w:line="240" w:lineRule="auto"/>
        <w:ind w:firstLine="640"/>
        <w:jc w:val="both"/>
      </w:pPr>
    </w:p>
    <w:p w14:paraId="35B34A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FE519C-5E66-4690-883B-73320FEFF9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6234450-77AC-4FB0-9DB2-8E281EFB0854}"/>
  </w:font>
  <w:font w:name="仿宋_GB2312">
    <w:panose1 w:val="02010609030101010101"/>
    <w:charset w:val="86"/>
    <w:family w:val="modern"/>
    <w:pitch w:val="default"/>
    <w:sig w:usb0="00000001" w:usb1="080E0000" w:usb2="00000000" w:usb3="00000000" w:csb0="00040000" w:csb1="00000000"/>
    <w:embedRegular r:id="rId3" w:fontKey="{F9BEB594-4D2A-4387-BFC2-D41D483651D1}"/>
  </w:font>
  <w:font w:name="楷体_GB2312">
    <w:altName w:val="楷体"/>
    <w:panose1 w:val="00000000000000000000"/>
    <w:charset w:val="00"/>
    <w:family w:val="auto"/>
    <w:pitch w:val="default"/>
    <w:sig w:usb0="00000000" w:usb1="00000000" w:usb2="00000000" w:usb3="00000000" w:csb0="00000000" w:csb1="00000000"/>
    <w:embedRegular r:id="rId4" w:fontKey="{0012EA0F-AA17-49D8-AF72-348AEDE543C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1F4439C"/>
    <w:rsid w:val="120E0809"/>
    <w:rsid w:val="1566641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E30FEF"/>
    <w:rsid w:val="27CE017C"/>
    <w:rsid w:val="27CF2642"/>
    <w:rsid w:val="28043432"/>
    <w:rsid w:val="282459E2"/>
    <w:rsid w:val="29116777"/>
    <w:rsid w:val="29A803E2"/>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54EE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12859</Words>
  <Characters>14874</Characters>
  <Lines>0</Lines>
  <Paragraphs>0</Paragraphs>
  <TotalTime>13</TotalTime>
  <ScaleCrop>false</ScaleCrop>
  <LinksUpToDate>false</LinksUpToDate>
  <CharactersWithSpaces>14888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2025-09-08T10:06:20Z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