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工作经费项目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项目名称：工作经费项目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项目单位：中国人民政治协商会议阿图什市委员会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主管部门：中国人民政治协商会议阿图什市委员会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工作经费项目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cs="仿宋_GB2312"/>
          <w:color w:val="auto"/>
          <w:sz w:val="32"/>
          <w:szCs w:val="32"/>
          <w:highlight w:val="none"/>
        </w:rPr>
        <w:t>《中共中央关于新时代加强和改进人民政协工作的意见》和自治区党委、自治州党委政协工作会议精神，深刻领会、准确把握中央政协工作会议对人民政协性质定位作出的新概括、对人民政协职能作用赋予的新内涵、对加强和改进人民政协工作做出的新部署，深刻领会、准确把握自治区党委、州委和市委对人民政协工作的新要求，坚定不移把党和人民政协工作的要求落到实处</w:t>
      </w:r>
      <w:r>
        <w:rPr>
          <w:rFonts w:hint="eastAsia" w:ascii="仿宋_GB2312" w:hAnsi="仿宋_GB2312" w:cs="仿宋_GB2312"/>
          <w:color w:val="auto"/>
          <w:sz w:val="32"/>
          <w:szCs w:val="32"/>
          <w:highlight w:val="none"/>
          <w:lang w:eastAsia="zh-CN"/>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自治州领导班子思想建设工作会议精神和市委八届八次全会精神，该项目资金用于办公室日常和3个专委会日常开支：购置办公用品数量5批，购买办公电脑扫描仪3台，，采购订报纸1批，购买办公文化墙2批，采购慰问活动用品5批，达到确保市政协工作有质量完成效果，保障各项工作正常进行。</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中国人民政治协商会议阿图什市委员会,实施单位为中国人民政治协商会议阿图什市委员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12</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12</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采购办公用品成本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购买办公电脑扫描仪成本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采购慰问活动用品成本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3万元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订报纸成本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2</w:t>
      </w:r>
      <w:r>
        <w:rPr>
          <w:rStyle w:val="11"/>
          <w:rFonts w:hint="eastAsia" w:ascii="仿宋_GB2312"/>
          <w:b w:val="0"/>
          <w:color w:val="auto"/>
          <w:spacing w:val="-4"/>
          <w:sz w:val="32"/>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采购办公室文化用品成本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根据自治州领导班子思想建设工作会议精神和市委八届八次全会精神，该项目资金用于办公室日常和3个专委会日常开支：购置办公用品数量5批，购买办公电脑扫描仪3台，，采购订报纸1批，购买办公文化墙2批，采购慰问活动用品5批，达到确保市政协工作有质量完成效果，保障各项工作正常进行。</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重要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工作经费项目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采购</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6"/>
        <w:gridCol w:w="1827"/>
        <w:gridCol w:w="3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806"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9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0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李勇超</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96"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0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孙国伟</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96"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06" w:type="dxa"/>
            <w:vAlign w:val="center"/>
          </w:tcPr>
          <w:p>
            <w:pPr>
              <w:pStyle w:val="3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古丽扎尔·米吉提</w:t>
            </w:r>
          </w:p>
        </w:tc>
        <w:tc>
          <w:tcPr>
            <w:tcW w:w="1827"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96" w:type="dxa"/>
            <w:vAlign w:val="center"/>
          </w:tcPr>
          <w:p>
            <w:pPr>
              <w:pStyle w:val="3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工作经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组织管理、产出与效益效果。在此基础上，以相关的项目数据为基础，综合运用不同的评价方法，结合评价标准和评分规则，工作经费项目综合得分为100分，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年工作经费项目评价得分情况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0"/>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0"/>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0"/>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年已完成购置办公用品数量5批，购买办公电脑扫描仪数量3台，订报纸2批，采购慰问活动用品5批，采购办公室文化用品1批等工作；通过该项目的实施确保市政协工作有质量完成效果，保障各项工作正常进行。</w:t>
      </w:r>
      <w:r>
        <w:rPr>
          <w:rFonts w:hint="eastAsia" w:ascii="仿宋_GB2312" w:hAnsi="仿宋_GB2312" w:cs="仿宋_GB2312"/>
          <w:color w:val="auto"/>
          <w:sz w:val="32"/>
          <w:szCs w:val="32"/>
          <w:highlight w:val="none"/>
          <w:lang w:val="en-US" w:eastAsia="zh-CN"/>
        </w:rPr>
        <w:t xml:space="preserve"> </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工作经费项目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工作经费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选择合规可行的采购形式，并组织专家评审或公开招标，将采购政策、采购程序、采购过程规范化、透明化。</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财政资金管理制度，按照不定期检查与项目周期检查相结合的方式，对财政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工作经费项目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采购招标、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数量指标为购置办公用品数量，预期指标值是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数量指标为购买办公电脑扫描仪</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3台，实际完成值是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3台，指标达到预期目标。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数量指标为订报纸，预期指标值是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数量指标为采购慰问活动用品，预期指标值是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5批，实际完成值是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5批，指标达到预期目标。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数量指标为采购办公室文化用品，预期指标值是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1批，指标达到预期目标。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质量指标为购置设备验收合格率，预期指标值是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成本指标为购买办公电脑扫描仪、预期指标值是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成本指标为采购慰问活动用品成本，预期指标值是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成本指标为订报纸成本，预期指标值是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lang w:val="en-US" w:eastAsia="zh-CN"/>
        </w:rPr>
        <w:t>2</w:t>
      </w:r>
      <w:r>
        <w:rPr>
          <w:rFonts w:hint="eastAsia" w:ascii="仿宋_GB2312"/>
          <w:color w:val="auto"/>
          <w:sz w:val="32"/>
          <w:szCs w:val="32"/>
          <w:highlight w:val="none"/>
        </w:rPr>
        <w:t>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2</w:t>
      </w:r>
      <w:r>
        <w:rPr>
          <w:rFonts w:hint="eastAsia" w:ascii="仿宋_GB2312"/>
          <w:color w:val="auto"/>
          <w:sz w:val="32"/>
          <w:szCs w:val="32"/>
          <w:highlight w:val="none"/>
        </w:rPr>
        <w:t>万元，指标达到预期目标。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成本指标为采购办公室文化用品成本，预期指标值是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2万元，指标达到预期目标。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指标为保障政协各项工作正常进行，预期指标值是有效保障，实际完成值是有效保障，指标达到预期目标。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98%，实际完成值是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98%，指标达到预期目标。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lang w:val="en-US" w:eastAsia="zh-CN"/>
        </w:rPr>
        <w:t>无。</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2"/>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eastAsia="仿宋_GB2312" w:cs="宋体"/>
          <w:b w:val="0"/>
          <w:bCs w:val="0"/>
          <w:color w:val="auto"/>
          <w:kern w:val="2"/>
          <w:sz w:val="32"/>
          <w:szCs w:val="32"/>
          <w:highlight w:val="none"/>
          <w:lang w:val="en-US" w:eastAsia="zh-CN" w:bidi="ar-SA"/>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3452"/>
    <w:multiLevelType w:val="multilevel"/>
    <w:tmpl w:val="68CD3452"/>
    <w:lvl w:ilvl="0" w:tentative="0">
      <w:start w:val="1"/>
      <w:numFmt w:val="chineseCountingThousand"/>
      <w:pStyle w:val="32"/>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345D"/>
    <w:multiLevelType w:val="singleLevel"/>
    <w:tmpl w:val="68CD345D"/>
    <w:lvl w:ilvl="0" w:tentative="0">
      <w:start w:val="3"/>
      <w:numFmt w:val="decimal"/>
      <w:suff w:val="nothing"/>
      <w:lvlText w:val="%1．"/>
      <w:lvlJc w:val="left"/>
      <w:rPr>
        <w:rFonts w:hint="default"/>
        <w:b/>
        <w:bCs/>
        <w:color w:val="auto"/>
      </w:rPr>
    </w:lvl>
  </w:abstractNum>
  <w:abstractNum w:abstractNumId="2">
    <w:nsid w:val="68CD3468"/>
    <w:multiLevelType w:val="singleLevel"/>
    <w:tmpl w:val="68CD3468"/>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B813B8B"/>
    <w:rsid w:val="2A251628"/>
    <w:rsid w:val="42FB4B0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qFormat/>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Body text|1_"/>
    <w:link w:val="27"/>
    <w:qFormat/>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83B4A555BADA4222A79060B46BA45AEA_13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900ea-f1ea-433a-b1e6-51f4d0728f92}">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8</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2025-09-19T11:52:35Z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83B4A555BADA4222A79060B46BA45AEA_13</vt:lpwstr>
  </property>
  <property fmtid="{D5CDD505-2E9C-101B-9397-08002B2CF9AE}" pid="4" name="KSOTemplateDocerSaveRecord">
    <vt:lpwstr>eyJoZGlkIjoiYzZkNzQ4ZWFiZmQ4NTRhOWRkZTk3YTMwMjlmMmZhYmUiLCJ1c2VySWQiOiI1NzgxMjU4NDIifQ_x003D__x003D_</vt:lpwstr>
  </property>
</Properties>
</file>