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阿图什市“防返贫”帮扶保险基金项目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阿图什市乡村振兴局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阿图什市乡村振兴局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李凯</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为进一步落实国家乡村振兴局发布《国家乡村振兴局关于落实党中央国务院2023年全面推进乡村</w:t>
      </w:r>
      <w:r>
        <w:rPr>
          <w:rStyle w:val="18"/>
          <w:rFonts w:hint="eastAsia" w:ascii="仿宋" w:hAnsi="仿宋" w:eastAsia="仿宋" w:cs="仿宋"/>
          <w:b w:val="0"/>
          <w:bCs w:val="0"/>
          <w:spacing w:val="-4"/>
          <w:sz w:val="32"/>
          <w:szCs w:val="32"/>
          <w:lang w:eastAsia="zh-CN"/>
        </w:rPr>
        <w:t>振兴</w:t>
      </w:r>
      <w:r>
        <w:rPr>
          <w:rStyle w:val="18"/>
          <w:rFonts w:hint="eastAsia" w:ascii="仿宋" w:hAnsi="仿宋" w:eastAsia="仿宋" w:cs="仿宋"/>
          <w:b w:val="0"/>
          <w:bCs w:val="0"/>
          <w:spacing w:val="-4"/>
          <w:sz w:val="32"/>
          <w:szCs w:val="32"/>
        </w:rPr>
        <w:t>重点工作部署的实施意见》，为阿图什市三类户（脱贫不稳定户、边缘易致贫户、突发严重困难户）购买防返贫综合保险，用于防止返贫兜底，保障阿图什市各族群众不出现返贫现象。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为592.14万元，根据《关于防返贫综合保险保费的申请》、《关于阿图什市“防返贫”帮扶保险基金项目资金拨付的申请》，为阿图什市防返贫保险参保人数29607人购买保险（其中防止返贫监测对象26480人，农村特征残疾人3127人，人员相互不交叉），保险费按照每人每年200元为</w:t>
      </w:r>
      <w:r>
        <w:rPr>
          <w:rStyle w:val="18"/>
          <w:rFonts w:hint="eastAsia" w:ascii="仿宋" w:hAnsi="仿宋" w:eastAsia="仿宋" w:cs="仿宋"/>
          <w:b w:val="0"/>
          <w:bCs w:val="0"/>
          <w:spacing w:val="-4"/>
          <w:sz w:val="32"/>
          <w:szCs w:val="32"/>
          <w:lang w:eastAsia="zh-CN"/>
        </w:rPr>
        <w:t>标</w:t>
      </w:r>
      <w:r>
        <w:rPr>
          <w:rStyle w:val="18"/>
          <w:rFonts w:hint="eastAsia" w:ascii="仿宋" w:hAnsi="仿宋" w:eastAsia="仿宋" w:cs="仿宋"/>
          <w:b w:val="0"/>
          <w:bCs w:val="0"/>
          <w:spacing w:val="-4"/>
          <w:sz w:val="32"/>
          <w:szCs w:val="32"/>
        </w:rPr>
        <w:t>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实施主体：本项目的主管部门为阿图什市乡村振兴局,实施单位为阿图什市乡村振兴局，主要职责项目实施过程中严格按照实施方案进行实施并及时进行监督管理，项目实施后进行及时验收及后期管理。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实施时间：2023年4月-12月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资金投入情况：本项目总投资592.14万元，资金来源为本级部门预算。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资金使用情况：根据项目实施情况，项目资金实际支付300万元，资金执行率达到50.7%。具体使用情况如下：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购买保险金成本：300万元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本项目总投资为592.14万元，根据《关于防返贫综合保险保费的申请》、《关于阿图什市“防返贫”帮扶保险基金项目资金拨付的申请》，本次申请资金300万元，用于为阿图什市防返贫保险参保人数29607人购买保险（其中防止返贫监测对象26480人，农村特征残疾人3127人，人员相互不交叉），保险费按照每人每年200元为保准；通过项目的实施，防止返贫兜底，保障阿图什市各族群众不出现返贫现象，确保三类户群众生活得到保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防返贫”帮扶保险基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防返贫”帮扶保险基金项目的管理绩效，了解和掌握2023年阿图什市“防返贫”帮扶保险基金项目资金的具体情况，评价该项目资金安排的科学性、合理性、规范性和资金的使用成效，及时总结项目管理经验，完善项目管理办法，提高项目管理水平和资金使用效益。促使项目承担单位阿图什市乡村振兴局根据绩效评价中发现的问题，认真加以整改，及时调整和完善单位的工作计划和绩效目标并加强阿图什市“防返贫”帮扶保险基金项目管理，提高管理水平，同时为项目后续资金投入、分配和管理提供决策依据。同时将绩效评价结果与项目预算挂钩，为2024年度阿图什市“防返贫”帮扶保险基金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对2023年阿图什市“防返贫”帮扶保险基金项目从预算编制合理性、资金使用合规性、项目管理的规范性、实施情况、总体绩效目标、各项绩效指标完成情况以及预算执行情况进行科学性评价。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防返贫”帮扶保险基金项目的深入调研基础上，按照《项目支出绩效评价管理办法》（财预〔2020〕10号）对于指标体系的要求和规范，建立一套适合评价阿图什市“防返贫”帮扶保险基金项目的指标体系，从项目决策、项目过程、项目产出和项目绩效四个维度全面考察阿图什市“防返贫”帮扶保险基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阿图什市“防返贫”帮扶保险基金项目属于追加项目，有相应的行业标准和历史标准，故采用计划标准、行业标准、历史标准评价该项目。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吾提库尔·亚森江</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李凯</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尼格热</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防返贫”帮扶保险基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阿图什市“防返贫”帮扶保险基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防返贫”帮扶保险基金项目综合得分为89.54分，评价结果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2023年阿图什市“防返贫”帮扶保险基金项目评价得分情况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14.54</w:t>
      </w:r>
      <w:r>
        <w:rPr>
          <w:rStyle w:val="18"/>
          <w:rFonts w:hint="eastAsia" w:ascii="仿宋" w:hAnsi="仿宋" w:eastAsia="仿宋" w:cs="仿宋"/>
          <w:b w:val="0"/>
          <w:bCs w:val="0"/>
          <w:spacing w:val="-4"/>
          <w:sz w:val="32"/>
          <w:szCs w:val="32"/>
        </w:rPr>
        <w:tab/>
        <w:t>预算执行率扣2.46分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22</w:t>
      </w:r>
      <w:r>
        <w:rPr>
          <w:rStyle w:val="18"/>
          <w:rFonts w:hint="eastAsia" w:ascii="仿宋" w:hAnsi="仿宋" w:eastAsia="仿宋" w:cs="仿宋"/>
          <w:b w:val="0"/>
          <w:bCs w:val="0"/>
          <w:spacing w:val="-4"/>
          <w:sz w:val="32"/>
          <w:szCs w:val="32"/>
        </w:rPr>
        <w:tab/>
        <w:t>指标完成情况扣8分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89.54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2023年阿图什市“防返贫”帮扶保险基金项目资金达到了年初设立的绩效目标，在实施过程中取得了良好的成效，具体表现在以下几点：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通过本项目的实施2023年已完成阿图什市防返贫保险参保人数15000人，防止返贫兜底，保障阿图什市各族群众不出现返贫现象，确保三类户群众生活得到保障。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全年阿图什市“防返贫”帮扶保险基金项目支出共计300万元，评价得分值89.54分。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防返贫”帮扶保险基金项目预算依据。继而进行该项目支出预算的编制、执行和上报等工作。在项目预算的编制工程中，坚持履行政府职能方面的轻重缓急程度进行先后排序，坚持对阿图什市“防返贫”帮扶保险基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防返贫”帮扶保险基金项目组织形式，明确了该项目经费的开支范围为阿图什市“防返贫”帮扶保险基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w:t>
      </w:r>
      <w:bookmarkStart w:id="0" w:name="_GoBack"/>
      <w:r>
        <w:rPr>
          <w:rStyle w:val="18"/>
          <w:rFonts w:hint="eastAsia" w:ascii="仿宋" w:hAnsi="仿宋" w:eastAsia="仿宋" w:cs="仿宋"/>
          <w:b w:val="0"/>
          <w:bCs w:val="0"/>
          <w:spacing w:val="-4"/>
          <w:sz w:val="32"/>
          <w:szCs w:val="32"/>
        </w:rPr>
        <w:t>政</w:t>
      </w:r>
      <w:bookmarkEnd w:id="0"/>
      <w:r>
        <w:rPr>
          <w:rStyle w:val="18"/>
          <w:rFonts w:hint="eastAsia" w:ascii="仿宋" w:hAnsi="仿宋" w:eastAsia="仿宋" w:cs="仿宋"/>
          <w:b w:val="0"/>
          <w:bCs w:val="0"/>
          <w:spacing w:val="-4"/>
          <w:sz w:val="32"/>
          <w:szCs w:val="32"/>
        </w:rPr>
        <w:t>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防返贫”帮扶保险基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享受“防返贫”保险人数，预期指标值是大于等于29607人，实际完成值是等于15000人，指标未达到预期目标。原因：根据实际“享受”保险人员进行购买，因此指标未完成；措施：后期做好项目管理，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质量指标为享受保险人群覆盖率，预期指标值是等于100%，实际完成值是等于100%，指标达到预期目标。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时效指标为购买保险及时率，预期指标值是等于100%，实际完成值是等于100%，指标达到预期目标。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经济成本指标为购买保险金标准，预期指标值是小于等于200元/人/年，实际完成值是等于200元/人/年，指标达到预期目标。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项目实施产生的社会效益指标为确保三类户生活基本得到保障，预期指标值是有效保障，实际完成值是有效保障，指标达到预期目标。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满意度指标为享受保险人群满意度，预期指标值是大于等于95%，实际完成值是等于95%，指标达到预期目标。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满意度指标为购买保险单位满意度，预期指标值是大于等于95%，实际完成值是等于95%，指标达到预期目标。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0F50673"/>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59</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2024-11-18T04:41:25Z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7CC6FB62FF914371B9804B9D96139D23</vt:lpwstr>
  </property>
</Properties>
</file>