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聘请第三方服务费项目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阿图什市财政局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阿图什市财政局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高涛</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州“十四五”规划及财政行业发展需要，按自治区财政工作要求，结合本单位财经工作、国有资产管理方面管理职能，财经工作、国有资产管理方面工作职责，按照年度工作计划，开展聘请第三方服务费项目。本项目的立项依据为根据《阿图什市财政局党组会会议纪要》，为进一步补齐财经工作、国有资产管理工作短板，提升财经工作、国有资产管理工作质量，达到财经工作、国有资产管理工作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项目实施，保障各项财政工作顺利进行，促进财政业务工作提质增效。根据《阿图什市财政局党组会会议纪要》，本项目资金356万元用于决算审核、政府财务报告、内控报告、预算绩效管理、政府采购云平台服务费、国有资产清查服务费等服务三方咨询费，增强财政资金管理，该项目已完成聘请第三方数量6家，以保障各项财政工作顺利进行，促进财政业务工作提质增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实施主体：本项目的主管部门为阿图什市财政局</w:t>
      </w:r>
      <w:r>
        <w:rPr>
          <w:rStyle w:val="18"/>
          <w:rFonts w:hint="eastAsia" w:ascii="仿宋" w:hAnsi="仿宋" w:eastAsia="仿宋" w:cs="仿宋"/>
          <w:b w:val="0"/>
          <w:bCs w:val="0"/>
          <w:spacing w:val="-4"/>
          <w:sz w:val="32"/>
          <w:szCs w:val="32"/>
        </w:rPr>
        <w:tab/>
        <w:t>,实施单位为阿图什市财政局，主要职责项目实施过程中严格按照实施方案进行实施并及时进行监督管理，项目实施后进行及时验收及后期管理。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资金投入情况：本项目总投资356万元，资金来源为本级部门预算。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资金使用情况：根据项目实施情况，项目资金实际支付345.09万元，资金执行率达到96.9%%。具体使用情况如下：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服务费成本：345.09万元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财政局党组会会议纪要》，本项目资金356万元用于决算审核、政府财务报告、内控报告、预算绩效管理、政府采购云平台服务费、国有资产清查服务费等服务三方咨询费，增强财政资金管理，保障各项财政工作顺利进行，促进财政业务工作提质增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聘请第三方服务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聘请第三方服务费项目的管理绩效，了解和掌握2023年聘请第三方服务费项目资金的具体情况，评价该项目资金安排的科学性、合理性、规范性和资金的使用成效，及时总结项目管理经验，完善项目管理办法，提高项目管理水平和资金使用效益。促使项目承担单位阿图什市财政局根据绩效评价中发现的问题，认真加以整改，及时调整和完善单位的工作计划和绩效目标并加强聘请第三方服务费项目管理，提高管理水平，同时为项目后续资金投入、分配和管理提供决策依据。同时将绩效评价结果与项目预算挂钩，为2024年度聘请第三方服务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对2023年聘请第三方服务费项目从预算编制合理性、资金使用合规性、项目管理的规范性、实施情况、总体绩效目标、各项绩效指标完成情况以及预算执行情况进行科学性评价。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聘请第三方服务费项目的深入调研基础上，按照《项目支出绩效评价管理办法》（财预〔2020〕10号）对于指标体系的要求和规范，建立一套适合评价聘请第三方服务费项目的指标体系，从项目决策、项目过程、项目产出和项目绩效四个维度全面考察聘请第三方服务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聘请第三方服务费项目属于延续项目，有相应的行业标准和历史标准，故采用计划标准、行业标准、历史标准评价该项目。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高涛</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王红霞</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张龙</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聘请第三方服务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聘请第三方服务费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聘请第三方服务费项目综合得分为99.62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2023年聘请第三方服务费项目评价得分情况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16.84</w:t>
      </w:r>
      <w:r>
        <w:rPr>
          <w:rStyle w:val="18"/>
          <w:rFonts w:hint="eastAsia" w:ascii="仿宋" w:hAnsi="仿宋" w:eastAsia="仿宋" w:cs="仿宋"/>
          <w:b w:val="0"/>
          <w:bCs w:val="0"/>
          <w:spacing w:val="-4"/>
          <w:sz w:val="32"/>
          <w:szCs w:val="32"/>
        </w:rPr>
        <w:tab/>
        <w:t>预算执行率扣0.16分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29.78</w:t>
      </w:r>
      <w:r>
        <w:rPr>
          <w:rStyle w:val="18"/>
          <w:rFonts w:hint="eastAsia" w:ascii="仿宋" w:hAnsi="仿宋" w:eastAsia="仿宋" w:cs="仿宋"/>
          <w:b w:val="0"/>
          <w:bCs w:val="0"/>
          <w:spacing w:val="-4"/>
          <w:sz w:val="32"/>
          <w:szCs w:val="32"/>
        </w:rPr>
        <w:tab/>
        <w:t>指标完成情况扣0.22分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99.62</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2023年聘请第三方服务费项目资金达到了年初设立的绩效目标，在实施过程中取得了良好的成效，具体表现在以下几点：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通过本项目的实施2023年已完成聘请第三方数量</w:t>
      </w:r>
      <w:r>
        <w:rPr>
          <w:rStyle w:val="18"/>
          <w:rFonts w:hint="eastAsia" w:ascii="仿宋" w:hAnsi="仿宋" w:eastAsia="仿宋" w:cs="仿宋"/>
          <w:b w:val="0"/>
          <w:bCs w:val="0"/>
          <w:spacing w:val="-4"/>
          <w:sz w:val="32"/>
          <w:szCs w:val="32"/>
        </w:rPr>
        <w:tab/>
        <w:t>6次，用于决算审核、政府财务报告、内控报告、预算绩效管理、政府采购云平台服务费、国有资产清查服务费等服务三方咨询费，增强财政资金管理，保障各项财政工作顺利进行，促进财政业务工作提质增效。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全年聘请第三方服务费项目支出共计345.09万元，评价得分值99.62分。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聘请第三方服务费项目预算依据。继而进行该项目支出预算的编制、执行和上报等工作。在项目预算的编制工程中，坚持履行政府职能方面的轻重缓急程度进行先后排序，坚持对聘请第三方服务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聘请第三方服务费项目组织形式，明确了该项目经费的开支范围为聘请第三方服务费，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w:t>
      </w:r>
      <w:bookmarkStart w:id="0" w:name="_GoBack"/>
      <w:bookmarkEnd w:id="0"/>
      <w:r>
        <w:rPr>
          <w:rStyle w:val="18"/>
          <w:rFonts w:hint="eastAsia" w:ascii="仿宋" w:hAnsi="仿宋" w:eastAsia="仿宋" w:cs="仿宋"/>
          <w:b w:val="0"/>
          <w:bCs w:val="0"/>
          <w:spacing w:val="-4"/>
          <w:sz w:val="32"/>
          <w:szCs w:val="32"/>
        </w:rPr>
        <w:t>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聘请第三方服务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数量指标为聘请第三方数量，预期指标值是等于6家，实际完成值是等于6家，指标达到预期目标。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质量指标为服务质量合格率，预期指标值是等于100%，实际完成值是等于100%，指标达到预期目标。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时效指标为服务内容完成及时率，预期指标值是等于100%，实际完成值是等于100%，指标达到预期目标。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经济成本指标为服务费成本，预期指标值是小于等于356万元，实际完成值是等于345.09万元，指标未达到预期目标。原因：年初预算不精准。措施：加强预算精准度。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项目实施产生的社会效益指标为促进财政业务工作提质增效，预期指标值是有效，实际完成值是有效，指标达到预期目标。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满意度指标为各科室满意度，预期指标值是大于等于95%，实际完成值是等于95%，指标达到预期目标。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原因：服务费年初预算不清准，导致指标设置存在偏差，指标未达到预期目标。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6DF72450"/>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43</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2024-10-23T00:43:40Z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FAC1B0F382B2488AB3B76E32EDA42F69</vt:lpwstr>
  </property>
</Properties>
</file>