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农村公路日常养护补助资金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阿图什市交通运输局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阿西木江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贯彻执行国家有关公路交通运输行业的方针、政策、法规，拟订阿图什市相关交通运输政策并组织实施和监督检查。拟订阿图什市公路交通运输发展规划、中长期计划并监督实施，会同有关部门组织编制阿图什市综合</w:t>
      </w:r>
      <w:r>
        <w:rPr>
          <w:rStyle w:val="18"/>
          <w:rFonts w:hint="eastAsia" w:ascii="仿宋" w:hAnsi="仿宋" w:eastAsia="仿宋" w:cs="仿宋"/>
          <w:b w:val="0"/>
          <w:bCs w:val="0"/>
          <w:spacing w:val="-4"/>
          <w:sz w:val="32"/>
          <w:szCs w:val="32"/>
          <w:lang w:eastAsia="zh-CN"/>
        </w:rPr>
        <w:t>交通</w:t>
      </w:r>
      <w:r>
        <w:rPr>
          <w:rStyle w:val="18"/>
          <w:rFonts w:hint="eastAsia" w:ascii="仿宋" w:hAnsi="仿宋" w:eastAsia="仿宋" w:cs="仿宋"/>
          <w:b w:val="0"/>
          <w:bCs w:val="0"/>
          <w:spacing w:val="-4"/>
          <w:sz w:val="32"/>
          <w:szCs w:val="32"/>
        </w:rPr>
        <w:t>运输体系规划。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自治区财政厅《关于提前下达2023年成品油税费改革转移支付资金用于农村公路养护支出预算的通知》（新财建[2022]195号）、克财建(2022)103号文件，将2023年成品油转移支付资金预算291万元，用于农村公路日常养护支出。通过项目的实施，改善人民的出行，保障人民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交通运输局,实施单位为阿图什市交通运输局，主要职责：对农村道路进行维护，专项资金项目顺利实施；充分发挥单位职能，使单位各项工作目标得到充分落实，提高工作人员办公效率，保障农村公路安全畅通，为周边居民安全出行提供保障，推进农村现代化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资金投入情况：本项目总投资291万元，资金来源为自治区专项资金。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资金使用情况：根据项目实施情况，项目资金实际支付158.20万元，资金执行率达到54.36%。具体使用情况如下：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农村公路日常养护成本：158.20万元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自治区财政厅《关于提前下达2023年成品油税费改革转移支付资金用于农村公路养护支出预算的通知》（新财建[2022]195号）、克财建(2022)103号文件，将2023年成品油转移支付资金预算291万元，用于农村公路日常养护支出。通过项目的实施，改善人民的出行，保障人民安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农村公路日常养护补助资金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农村公路日常养护补助资金项目的管理绩效，了解和掌握2023年农村公路日常养护补助资金项目资金的具体情况，评价该项目资金安排的科学性、合理性、规范性和资金的使用成效，及时总结项目管理经验，完善项目管理办法，提高项目管理水平和资金使用效益。促使项目承担单位阿图什市交通运输局根据绩效评价中发现的问题，认真加以整改，及时调整和完善单位的工作计划和绩效目标并加强农村公路日常养护补助资金项目管理，提高管理水平，同时为项目后续资金投入、分配和管理提供决策依据。同时将绩效评价结果与项目预算挂钩，为2024年度农村公路日常养护补助资金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对2023年农村公路日常养护补助资金项目从预算编制合理性、资金使用合规性、项目管理的规范性、实施情况、总体绩效目标、各项绩效指标完成情况以及预算执行情况进行科学性评价。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自治区专项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农村公路日常养护补助资金项目的深入调研基础上，按照《项目支出绩效评价管理办法》（财预〔2020〕10号）对于指标体系的要求和规范，建立一套适合评价农村公路日常养护补助资金项目的指标体系，从项目决策、项目过程、项目产出和项目绩效四个维度全面考察农村公路日常养护补助资金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农村公路日常养护补助资金项目属于补助类项目，有相应的行业标准和历史标准，故采用计划标准评价该项目。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董程远</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阿西木江·乎达拜尔地</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孜比尔尼萨·热木吐拉</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农村公路日常养护补助资金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自治区专项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农村公路日常养护补助资金项目综合得分为97.70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2023年农村公路日常养护补助资金项目评价得分情况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14.7</w:t>
      </w:r>
      <w:r>
        <w:rPr>
          <w:rStyle w:val="18"/>
          <w:rFonts w:hint="eastAsia" w:ascii="仿宋" w:hAnsi="仿宋" w:eastAsia="仿宋" w:cs="仿宋"/>
          <w:b w:val="0"/>
          <w:bCs w:val="0"/>
          <w:spacing w:val="-4"/>
          <w:sz w:val="32"/>
          <w:szCs w:val="32"/>
        </w:rPr>
        <w:tab/>
        <w:t>预算执行率扣2.3分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97.70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2023年农村公路日常养护补助资金项目资金达到了年初设立的绩效目标，在实施过程中取得了良好的成效，具体表现在以下几点：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本项目共计支出158.2万元，用于县级道路养护长度7.90公里，乡级道路养护长度14.5公里，通过项目的实施，提高工作人员办公效率，保障农村公路安全畅通，为周边居民安全出行提供保障，推进农村现代化发展。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全年农村公路日常养护补助资金项目支出共计158.20万元，评价得分值97.70分。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农村公路日常养护补助资金项目预算依据。继而进行该项目支出预算的编制、执行和上报等工作。在项目预算的编制工程中，坚持履行政府职能方面的轻重缓急程度进行先后排序，坚持对农村公路日常养护补助资金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农村公路日常养护补助资金项目组织形式，明确了该项目经费的开支范围为农村公路日常养护补助资金，严格做到专款专用，责任到人。在资金使用环节，严格遵守相关规定，严格按照我局资金财务审批流程办理款项支付。在会计核算环节，对本项目资金实际单独核算，确保自治区专项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年初将财政批复的自治区专项资金预算指标整体导入，对预算指标按照项目分类，从数量、质量、时效、满意度等方面分别进行管理控制，监控、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（4）依照预算自治区专项资金管理制度，按照不定期检查与项目周期检查相结合的方式，对自治区专项资金的使用情况进行监督检查。重点督查专项</w:t>
      </w:r>
      <w:bookmarkStart w:id="0" w:name="_GoBack"/>
      <w:bookmarkEnd w:id="0"/>
      <w:r>
        <w:rPr>
          <w:rStyle w:val="18"/>
          <w:rFonts w:hint="eastAsia" w:ascii="仿宋" w:hAnsi="仿宋" w:eastAsia="仿宋" w:cs="仿宋"/>
          <w:b w:val="0"/>
          <w:bCs w:val="0"/>
          <w:spacing w:val="-4"/>
          <w:sz w:val="32"/>
          <w:szCs w:val="32"/>
        </w:rPr>
        <w:t>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农村公路日常养护补助资金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数量指标为县级道路养护长度，预期指标值是大于等于7.90公里，实际完成值是7.9公里，指标达到预期目标。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数量指标为乡级道路养护长度，预期指标值是大于等于14.50公里，实际完成值是14.5公里，指标达到预期目标。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数量指标为桥梁维护，预期指标值是2座，实际完成值是2座，指标达到预期目标。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质量指标为工程合格率，预期指标值是100%，实际完成值是100%，指标达到预期目标。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时效指标为按期完成投资率，预期指标值是100%，实际完成值是100%，指标达到预期目标。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项目实施产生的经济效益指标为对经济发展促进作用，预期指标值是100%，实际完成值是100%，指标达到预期目标。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项目实施产生的生态效益指标为交通建设符合环评审批要求，预期指标值是100%，实际完成值是100%，指标达到预期目标。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满意度指标为改善通行服务水平群众满意度，预期指标值是大于等于90%，实际完成值是95%，指标达到预期目标。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由于年初预算不够精准，预算管理在编制和实施中存在编制不细、预算调整较多等现象,因此项目预算执行存在偏差。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B302F1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42</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2024-11-19T08:47:36Z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0C121FE8A40647D18231FB67F56E7CFA</vt:lpwstr>
  </property>
</Properties>
</file>