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</w:pPr>
      <w:r>
        <w:rPr>
          <w:position w:val="-20"/>
        </w:rPr>
        <w:drawing>
          <wp:inline distT="0" distB="0" distL="0" distR="0">
            <wp:extent cx="635000" cy="6350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1" w:line="233" w:lineRule="auto"/>
        <w:ind w:left="2857"/>
        <w:outlineLvl w:val="0"/>
        <w:rPr>
          <w:rFonts w:ascii="FZXiaoBiaoSong-B05S" w:hAnsi="FZXiaoBiaoSong-B05S" w:eastAsia="FZXiaoBiaoSong-B05S" w:cs="FZXiaoBiaoSong-B05S"/>
          <w:sz w:val="36"/>
          <w:szCs w:val="36"/>
        </w:rPr>
      </w:pPr>
      <w:r>
        <w:rPr>
          <w:rFonts w:ascii="FZXiaoBiaoSong-B05S" w:hAnsi="FZXiaoBiaoSong-B05S" w:eastAsia="FZXiaoBiaoSong-B05S" w:cs="FZXiaoBiaoSong-B05S"/>
          <w:spacing w:val="-1"/>
          <w:sz w:val="36"/>
          <w:szCs w:val="36"/>
        </w:rPr>
        <w:t>特殊建设工程消防设计审查意见书</w:t>
      </w: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5827"/>
      </w:pPr>
      <w:r>
        <w:rPr>
          <w:spacing w:val="-2"/>
        </w:rPr>
        <w:t>阿住建消审字〔2024〕第 0033</w:t>
      </w:r>
      <w:r>
        <w:rPr>
          <w:spacing w:val="31"/>
        </w:rPr>
        <w:t xml:space="preserve"> </w:t>
      </w:r>
      <w:r>
        <w:rPr>
          <w:spacing w:val="-2"/>
        </w:rPr>
        <w:t>号</w:t>
      </w:r>
    </w:p>
    <w:p>
      <w:pPr>
        <w:pStyle w:val="2"/>
        <w:spacing w:before="106" w:line="219" w:lineRule="auto"/>
        <w:ind w:left="978"/>
      </w:pPr>
      <w:r>
        <w:rPr>
          <w:spacing w:val="-6"/>
        </w:rPr>
        <w:t>克州绿动能源发展有限公司：</w:t>
      </w:r>
    </w:p>
    <w:p>
      <w:pPr>
        <w:pStyle w:val="2"/>
        <w:spacing w:before="99" w:line="289" w:lineRule="auto"/>
        <w:ind w:left="971" w:firstLine="560"/>
      </w:pPr>
      <w:r>
        <w:rPr>
          <w:spacing w:val="-3"/>
        </w:rPr>
        <w:t>根据《中华人民共和国建筑法》《中华人民共和国消防法》《建设工程</w:t>
      </w:r>
      <w:r>
        <w:t>质量管理条例》《建设工程消防设计审查验收管理暂行规定》等有关规</w:t>
      </w:r>
      <w:r>
        <w:rPr>
          <w:spacing w:val="-1"/>
        </w:rPr>
        <w:t>定，</w:t>
      </w:r>
      <w:r>
        <w:rPr>
          <w:spacing w:val="-4"/>
        </w:rPr>
        <w:t>你单位于</w:t>
      </w:r>
      <w:r>
        <w:rPr>
          <w:spacing w:val="-48"/>
        </w:rPr>
        <w:t xml:space="preserve"> </w:t>
      </w:r>
      <w:r>
        <w:rPr>
          <w:spacing w:val="-4"/>
        </w:rPr>
        <w:t>2024</w:t>
      </w:r>
      <w:r>
        <w:rPr>
          <w:spacing w:val="-58"/>
        </w:rPr>
        <w:t xml:space="preserve"> </w:t>
      </w:r>
      <w:r>
        <w:rPr>
          <w:spacing w:val="-4"/>
        </w:rPr>
        <w:t>年</w:t>
      </w:r>
      <w:r>
        <w:rPr>
          <w:spacing w:val="-35"/>
        </w:rPr>
        <w:t xml:space="preserve"> </w:t>
      </w:r>
      <w:r>
        <w:rPr>
          <w:spacing w:val="-4"/>
        </w:rPr>
        <w:t>11</w:t>
      </w:r>
      <w:r>
        <w:rPr>
          <w:spacing w:val="-52"/>
        </w:rPr>
        <w:t xml:space="preserve"> </w:t>
      </w:r>
      <w:r>
        <w:rPr>
          <w:spacing w:val="-4"/>
        </w:rPr>
        <w:t>月</w:t>
      </w:r>
      <w:r>
        <w:rPr>
          <w:spacing w:val="-35"/>
        </w:rPr>
        <w:t xml:space="preserve"> </w:t>
      </w:r>
      <w:r>
        <w:rPr>
          <w:spacing w:val="-4"/>
        </w:rPr>
        <w:t>13 日申请国家电投阿图什</w:t>
      </w:r>
      <w:r>
        <w:rPr>
          <w:spacing w:val="-52"/>
        </w:rPr>
        <w:t xml:space="preserve"> </w:t>
      </w:r>
      <w:r>
        <w:rPr>
          <w:spacing w:val="-4"/>
        </w:rPr>
        <w:t>220kV</w:t>
      </w:r>
      <w:r>
        <w:rPr>
          <w:spacing w:val="-57"/>
        </w:rPr>
        <w:t xml:space="preserve"> </w:t>
      </w:r>
      <w:r>
        <w:rPr>
          <w:spacing w:val="-4"/>
        </w:rPr>
        <w:t>光伏汇集站项目建</w:t>
      </w:r>
      <w:r>
        <w:rPr>
          <w:spacing w:val="-2"/>
        </w:rPr>
        <w:t>设工程（地址：新疆维吾尔自治区克孜勒苏柯尔克孜自治州阿图什市</w:t>
      </w:r>
      <w:r>
        <w:t>上阿图什镇塔什普什喀村）；总建筑面积：</w:t>
      </w:r>
      <w:r>
        <w:rPr>
          <w:spacing w:val="1"/>
        </w:rPr>
        <w:t>841.08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spacing w:val="1"/>
        </w:rPr>
        <w:t>平方米，其中，110</w:t>
      </w:r>
      <w:r>
        <w:t>kV</w:t>
      </w:r>
      <w:r>
        <w:rPr>
          <w:rFonts w:hint="eastAsia"/>
          <w:lang w:val="en-US" w:eastAsia="zh-CN"/>
        </w:rPr>
        <w:t xml:space="preserve"> </w:t>
      </w:r>
      <w:r>
        <w:rPr>
          <w:spacing w:val="1"/>
        </w:rPr>
        <w:t>装置区：建筑面积：0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spacing w:val="1"/>
        </w:rPr>
        <w:t>平方米；建筑高度：0</w:t>
      </w:r>
      <w:r>
        <w:rPr>
          <w:spacing w:val="-10"/>
        </w:rPr>
        <w:t>米；建筑层数：地上</w:t>
      </w:r>
      <w:r>
        <w:rPr>
          <w:spacing w:val="-53"/>
        </w:rPr>
        <w:t xml:space="preserve"> </w:t>
      </w:r>
      <w:r>
        <w:rPr>
          <w:spacing w:val="-10"/>
        </w:rPr>
        <w:t>0</w:t>
      </w:r>
      <w:r>
        <w:rPr>
          <w:spacing w:val="-59"/>
        </w:rPr>
        <w:t xml:space="preserve"> </w:t>
      </w:r>
      <w:r>
        <w:rPr>
          <w:spacing w:val="-10"/>
        </w:rPr>
        <w:t>层；使用性质：工业。35kV</w:t>
      </w:r>
      <w:r>
        <w:rPr>
          <w:spacing w:val="-57"/>
        </w:rPr>
        <w:t xml:space="preserve"> </w:t>
      </w:r>
      <w:r>
        <w:rPr>
          <w:spacing w:val="-10"/>
        </w:rPr>
        <w:t>无功补偿装置：建筑面积：</w:t>
      </w:r>
      <w:r>
        <w:rPr>
          <w:spacing w:val="1"/>
        </w:rPr>
        <w:t>0</w:t>
      </w:r>
      <w:r>
        <w:rPr>
          <w:spacing w:val="-60"/>
        </w:rPr>
        <w:t xml:space="preserve"> </w:t>
      </w:r>
      <w:r>
        <w:rPr>
          <w:spacing w:val="1"/>
        </w:rPr>
        <w:t>平方米；建筑高度：0</w:t>
      </w:r>
      <w:r>
        <w:rPr>
          <w:spacing w:val="-59"/>
        </w:rPr>
        <w:t xml:space="preserve"> </w:t>
      </w:r>
      <w:r>
        <w:rPr>
          <w:spacing w:val="1"/>
        </w:rPr>
        <w:t>米；建筑层数：地上</w:t>
      </w:r>
      <w:r>
        <w:rPr>
          <w:spacing w:val="-54"/>
        </w:rPr>
        <w:t xml:space="preserve"> </w:t>
      </w:r>
      <w:r>
        <w:rPr>
          <w:spacing w:val="1"/>
        </w:rPr>
        <w:t>0</w:t>
      </w:r>
      <w:r>
        <w:rPr>
          <w:spacing w:val="-59"/>
        </w:rPr>
        <w:t xml:space="preserve"> </w:t>
      </w:r>
      <w:r>
        <w:rPr>
          <w:spacing w:val="1"/>
        </w:rPr>
        <w:t>层；</w:t>
      </w:r>
      <w:r>
        <w:t>使用性质：工业。主变</w:t>
      </w:r>
      <w:r>
        <w:rPr>
          <w:spacing w:val="1"/>
        </w:rPr>
        <w:t>区域：建筑面积：0</w:t>
      </w:r>
      <w:r>
        <w:rPr>
          <w:spacing w:val="-60"/>
        </w:rPr>
        <w:t xml:space="preserve"> </w:t>
      </w:r>
      <w:r>
        <w:rPr>
          <w:spacing w:val="1"/>
        </w:rPr>
        <w:t>平方米；建筑高度：0</w:t>
      </w:r>
      <w:r>
        <w:rPr>
          <w:spacing w:val="-59"/>
        </w:rPr>
        <w:t xml:space="preserve"> </w:t>
      </w:r>
      <w:r>
        <w:rPr>
          <w:spacing w:val="1"/>
        </w:rPr>
        <w:t>米；建筑</w:t>
      </w:r>
      <w:r>
        <w:t>层数：地上</w:t>
      </w:r>
      <w:r>
        <w:rPr>
          <w:spacing w:val="-54"/>
        </w:rPr>
        <w:t xml:space="preserve"> </w:t>
      </w:r>
      <w:r>
        <w:t>0</w:t>
      </w:r>
      <w:r>
        <w:rPr>
          <w:spacing w:val="-59"/>
        </w:rPr>
        <w:t xml:space="preserve"> </w:t>
      </w:r>
      <w:r>
        <w:t>层；使用</w:t>
      </w:r>
      <w:r>
        <w:rPr>
          <w:spacing w:val="1"/>
        </w:rPr>
        <w:t>性质：工业。预制舱：建筑面积：0</w:t>
      </w:r>
      <w:r>
        <w:rPr>
          <w:spacing w:val="-45"/>
        </w:rPr>
        <w:t xml:space="preserve"> </w:t>
      </w:r>
      <w:r>
        <w:rPr>
          <w:spacing w:val="1"/>
        </w:rPr>
        <w:t>平方米；建筑高度：0</w:t>
      </w:r>
      <w:r>
        <w:rPr>
          <w:spacing w:val="-59"/>
        </w:rPr>
        <w:t xml:space="preserve"> </w:t>
      </w:r>
      <w:r>
        <w:rPr>
          <w:spacing w:val="1"/>
        </w:rPr>
        <w:t>米；建筑层数：</w:t>
      </w:r>
      <w:r>
        <w:rPr>
          <w:spacing w:val="-1"/>
        </w:rPr>
        <w:t>地上</w:t>
      </w:r>
      <w:r>
        <w:rPr>
          <w:spacing w:val="-57"/>
        </w:rPr>
        <w:t xml:space="preserve"> </w:t>
      </w:r>
      <w:r>
        <w:rPr>
          <w:spacing w:val="-1"/>
        </w:rPr>
        <w:t>0</w:t>
      </w:r>
      <w:r>
        <w:rPr>
          <w:spacing w:val="-59"/>
        </w:rPr>
        <w:t xml:space="preserve"> </w:t>
      </w:r>
      <w:r>
        <w:rPr>
          <w:spacing w:val="-1"/>
        </w:rPr>
        <w:t>层；使用性质：工业。避雷针及污水集水池：建筑面积：0</w:t>
      </w:r>
      <w:r>
        <w:rPr>
          <w:spacing w:val="-60"/>
        </w:rPr>
        <w:t xml:space="preserve"> </w:t>
      </w:r>
      <w:r>
        <w:rPr>
          <w:spacing w:val="-1"/>
        </w:rPr>
        <w:t>平方米；建筑高度：0</w:t>
      </w:r>
      <w:r>
        <w:rPr>
          <w:spacing w:val="-60"/>
        </w:rPr>
        <w:t xml:space="preserve"> </w:t>
      </w:r>
      <w:r>
        <w:rPr>
          <w:spacing w:val="-1"/>
        </w:rPr>
        <w:t>米；建筑层数：地上</w:t>
      </w:r>
      <w:r>
        <w:rPr>
          <w:spacing w:val="-57"/>
        </w:rPr>
        <w:t xml:space="preserve"> </w:t>
      </w:r>
      <w:r>
        <w:rPr>
          <w:spacing w:val="-1"/>
        </w:rPr>
        <w:t>0</w:t>
      </w:r>
      <w:r>
        <w:rPr>
          <w:spacing w:val="-59"/>
        </w:rPr>
        <w:t xml:space="preserve"> </w:t>
      </w:r>
      <w:r>
        <w:rPr>
          <w:spacing w:val="-1"/>
        </w:rPr>
        <w:t>层；使用性质：工业。全站构架：建筑</w:t>
      </w:r>
      <w:r>
        <w:rPr>
          <w:spacing w:val="-5"/>
        </w:rPr>
        <w:t>面积：0</w:t>
      </w:r>
      <w:r>
        <w:rPr>
          <w:spacing w:val="-44"/>
        </w:rPr>
        <w:t xml:space="preserve"> </w:t>
      </w:r>
      <w:r>
        <w:rPr>
          <w:spacing w:val="-5"/>
        </w:rPr>
        <w:t>平方米；建筑高度：0</w:t>
      </w:r>
      <w:r>
        <w:rPr>
          <w:spacing w:val="-59"/>
        </w:rPr>
        <w:t xml:space="preserve"> </w:t>
      </w:r>
      <w:r>
        <w:rPr>
          <w:spacing w:val="-5"/>
        </w:rPr>
        <w:t>米；建筑层数：地上</w:t>
      </w:r>
      <w:r>
        <w:rPr>
          <w:spacing w:val="-57"/>
        </w:rPr>
        <w:t xml:space="preserve"> </w:t>
      </w:r>
      <w:r>
        <w:rPr>
          <w:spacing w:val="-5"/>
        </w:rPr>
        <w:t>0</w:t>
      </w:r>
      <w:r>
        <w:rPr>
          <w:spacing w:val="-59"/>
        </w:rPr>
        <w:t xml:space="preserve"> </w:t>
      </w:r>
      <w:r>
        <w:rPr>
          <w:spacing w:val="-5"/>
        </w:rPr>
        <w:t>层；使用性质：工业。</w:t>
      </w:r>
      <w:r>
        <w:rPr>
          <w:spacing w:val="-10"/>
        </w:rPr>
        <w:t>220kV</w:t>
      </w:r>
      <w:r>
        <w:rPr>
          <w:spacing w:val="-59"/>
        </w:rPr>
        <w:t xml:space="preserve"> </w:t>
      </w:r>
      <w:r>
        <w:rPr>
          <w:spacing w:val="-10"/>
        </w:rPr>
        <w:t>装置区：建筑面积：0</w:t>
      </w:r>
      <w:r>
        <w:rPr>
          <w:spacing w:val="-60"/>
        </w:rPr>
        <w:t xml:space="preserve"> </w:t>
      </w:r>
      <w:r>
        <w:rPr>
          <w:spacing w:val="-10"/>
        </w:rPr>
        <w:t>平方米；建筑高度：0</w:t>
      </w:r>
      <w:r>
        <w:rPr>
          <w:spacing w:val="-59"/>
        </w:rPr>
        <w:t xml:space="preserve"> </w:t>
      </w:r>
      <w:r>
        <w:rPr>
          <w:spacing w:val="-10"/>
        </w:rPr>
        <w:t>米；建筑层数：</w:t>
      </w:r>
      <w:r>
        <w:rPr>
          <w:spacing w:val="-11"/>
        </w:rPr>
        <w:t>地上</w:t>
      </w:r>
      <w:r>
        <w:rPr>
          <w:spacing w:val="-57"/>
        </w:rPr>
        <w:t xml:space="preserve"> </w:t>
      </w:r>
      <w:r>
        <w:rPr>
          <w:spacing w:val="-11"/>
        </w:rPr>
        <w:t>0</w:t>
      </w:r>
      <w:r>
        <w:rPr>
          <w:spacing w:val="-59"/>
        </w:rPr>
        <w:t xml:space="preserve"> </w:t>
      </w:r>
      <w:r>
        <w:rPr>
          <w:spacing w:val="-11"/>
        </w:rPr>
        <w:t>层；</w:t>
      </w:r>
      <w:r>
        <w:rPr>
          <w:spacing w:val="1"/>
        </w:rPr>
        <w:t>使用性质：工业。室外配套：建筑面积：0</w:t>
      </w:r>
      <w:r>
        <w:rPr>
          <w:spacing w:val="-42"/>
        </w:rPr>
        <w:t xml:space="preserve"> </w:t>
      </w:r>
      <w:r>
        <w:rPr>
          <w:spacing w:val="1"/>
        </w:rPr>
        <w:t>平方米；建筑高度：0</w:t>
      </w:r>
      <w:r>
        <w:rPr>
          <w:spacing w:val="-59"/>
        </w:rPr>
        <w:t xml:space="preserve"> </w:t>
      </w:r>
      <w:r>
        <w:rPr>
          <w:spacing w:val="1"/>
        </w:rPr>
        <w:t>米；建筑</w:t>
      </w:r>
      <w:r>
        <w:rPr>
          <w:spacing w:val="-1"/>
        </w:rPr>
        <w:t>层数：地上</w:t>
      </w:r>
      <w:r>
        <w:rPr>
          <w:spacing w:val="-56"/>
        </w:rPr>
        <w:t xml:space="preserve"> </w:t>
      </w:r>
      <w:r>
        <w:rPr>
          <w:spacing w:val="-1"/>
        </w:rPr>
        <w:t>0</w:t>
      </w:r>
      <w:r>
        <w:rPr>
          <w:spacing w:val="-59"/>
        </w:rPr>
        <w:t xml:space="preserve"> </w:t>
      </w:r>
      <w:r>
        <w:rPr>
          <w:spacing w:val="-1"/>
        </w:rPr>
        <w:t>层；使用性质：工业。事故油池：建筑面积：0</w:t>
      </w:r>
      <w:r>
        <w:rPr>
          <w:spacing w:val="-61"/>
        </w:rPr>
        <w:t xml:space="preserve"> </w:t>
      </w:r>
      <w:r>
        <w:rPr>
          <w:spacing w:val="-1"/>
        </w:rPr>
        <w:t>平方米；建筑高度：0</w:t>
      </w:r>
      <w:r>
        <w:rPr>
          <w:spacing w:val="-60"/>
        </w:rPr>
        <w:t xml:space="preserve"> </w:t>
      </w:r>
      <w:r>
        <w:rPr>
          <w:spacing w:val="-1"/>
        </w:rPr>
        <w:t>米；建筑层数：地上</w:t>
      </w:r>
      <w:r>
        <w:rPr>
          <w:spacing w:val="-57"/>
        </w:rPr>
        <w:t xml:space="preserve"> </w:t>
      </w:r>
      <w:r>
        <w:rPr>
          <w:spacing w:val="-1"/>
        </w:rPr>
        <w:t>0</w:t>
      </w:r>
      <w:r>
        <w:rPr>
          <w:spacing w:val="-59"/>
        </w:rPr>
        <w:t xml:space="preserve"> </w:t>
      </w:r>
      <w:r>
        <w:rPr>
          <w:spacing w:val="-1"/>
        </w:rPr>
        <w:t>层；使用性质：工业。事故油池：消防设计</w:t>
      </w:r>
      <w:r>
        <w:rPr>
          <w:spacing w:val="21"/>
        </w:rPr>
        <w:t>审查（特殊建设工程消防设计审查申请受理凭证号</w:t>
      </w:r>
      <w:r>
        <w:rPr>
          <w:spacing w:val="-78"/>
        </w:rPr>
        <w:t xml:space="preserve"> </w:t>
      </w:r>
      <w:r>
        <w:rPr>
          <w:spacing w:val="21"/>
        </w:rPr>
        <w:t>：阿住建消审凭字</w:t>
      </w:r>
      <w:r>
        <w:rPr>
          <w:spacing w:val="-4"/>
        </w:rPr>
        <w:t>〔2024〕第 0034</w:t>
      </w:r>
      <w:r>
        <w:rPr>
          <w:spacing w:val="26"/>
        </w:rPr>
        <w:t xml:space="preserve"> </w:t>
      </w:r>
      <w:r>
        <w:rPr>
          <w:spacing w:val="-4"/>
        </w:rPr>
        <w:t>号）。经审查，结论如下：</w:t>
      </w:r>
    </w:p>
    <w:p>
      <w:pPr>
        <w:pStyle w:val="2"/>
        <w:spacing w:before="41" w:line="207" w:lineRule="auto"/>
        <w:ind w:left="1543"/>
      </w:pPr>
      <w:r>
        <w:rPr>
          <w:rFonts w:ascii="Segoe UI Symbol" w:hAnsi="Segoe UI Symbol" w:eastAsia="Segoe UI Symbol" w:cs="Segoe UI Symbol"/>
          <w:spacing w:val="-13"/>
        </w:rPr>
        <w:t>☑</w:t>
      </w:r>
      <w:r>
        <w:rPr>
          <w:spacing w:val="-13"/>
        </w:rPr>
        <w:t>合格。</w:t>
      </w:r>
    </w:p>
    <w:p>
      <w:pPr>
        <w:pStyle w:val="2"/>
        <w:spacing w:before="106" w:line="277" w:lineRule="auto"/>
        <w:ind w:left="980" w:right="99" w:firstLine="553"/>
      </w:pPr>
      <w:r>
        <w:rPr>
          <w:spacing w:val="-7"/>
        </w:rPr>
        <w:t>经审查合格的消防设计文件不得擅自修改。确需修改的，</w:t>
      </w:r>
      <w:bookmarkStart w:id="0" w:name="_GoBack"/>
      <w:bookmarkEnd w:id="0"/>
      <w:r>
        <w:rPr>
          <w:spacing w:val="-7"/>
        </w:rPr>
        <w:t>建设单位应按</w:t>
      </w:r>
      <w:r>
        <w:rPr>
          <w:spacing w:val="-4"/>
        </w:rPr>
        <w:t>照规定重新申请消防设计审查。</w:t>
      </w:r>
    </w:p>
    <w:p>
      <w:pPr>
        <w:pStyle w:val="2"/>
        <w:spacing w:before="40" w:line="277" w:lineRule="auto"/>
        <w:ind w:left="970" w:right="99" w:firstLine="565"/>
      </w:pPr>
      <w:r>
        <w:rPr>
          <w:spacing w:val="-2"/>
        </w:rPr>
        <w:t>该建设工程竣工验收合格后，应申请消防验收</w:t>
      </w:r>
      <w:r>
        <w:rPr>
          <w:spacing w:val="-3"/>
        </w:rPr>
        <w:t>。消防验收合格后方可投</w:t>
      </w:r>
      <w:r>
        <w:rPr>
          <w:spacing w:val="-10"/>
        </w:rPr>
        <w:t>入使用。</w:t>
      </w:r>
    </w:p>
    <w:p>
      <w:pPr>
        <w:pStyle w:val="2"/>
        <w:spacing w:before="39" w:line="220" w:lineRule="auto"/>
        <w:ind w:left="1560"/>
      </w:pPr>
      <w:r>
        <w:rPr>
          <w:spacing w:val="-13"/>
        </w:rPr>
        <w:t>□不合格。</w:t>
      </w:r>
    </w:p>
    <w:p>
      <w:pPr>
        <w:pStyle w:val="2"/>
        <w:spacing w:before="107" w:line="220" w:lineRule="auto"/>
        <w:ind w:left="1534"/>
      </w:pPr>
      <w:r>
        <w:rPr>
          <w:spacing w:val="-8"/>
        </w:rPr>
        <w:t>主要存在以下问题：</w:t>
      </w:r>
    </w:p>
    <w:p>
      <w:pPr>
        <w:spacing w:line="220" w:lineRule="auto"/>
        <w:sectPr>
          <w:pgSz w:w="11906" w:h="16839"/>
          <w:pgMar w:top="638" w:right="1261" w:bottom="0" w:left="400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91" w:line="219" w:lineRule="auto"/>
        <w:jc w:val="right"/>
      </w:pPr>
      <w:r>
        <w:rPr>
          <w:spacing w:val="1"/>
        </w:rPr>
        <w:t>如不服本决定，可以在收到本意见书之日起</w:t>
      </w:r>
      <w:r>
        <w:rPr>
          <w:spacing w:val="25"/>
        </w:rPr>
        <w:t xml:space="preserve">    </w:t>
      </w:r>
      <w:r>
        <w:rPr>
          <w:spacing w:val="1"/>
        </w:rPr>
        <w:t>日内依法向</w:t>
      </w:r>
      <w:r>
        <w:rPr>
          <w:spacing w:val="20"/>
        </w:rPr>
        <w:t xml:space="preserve">    </w:t>
      </w:r>
      <w:r>
        <w:rPr>
          <w:spacing w:val="1"/>
        </w:rPr>
        <w:t>申请</w:t>
      </w:r>
    </w:p>
    <w:p>
      <w:pPr>
        <w:pStyle w:val="2"/>
        <w:spacing w:before="107" w:line="219" w:lineRule="auto"/>
      </w:pPr>
      <w:r>
        <w:rPr>
          <w:spacing w:val="-4"/>
        </w:rPr>
        <w:t>行政复议，或者</w:t>
      </w:r>
      <w:r>
        <w:rPr>
          <w:spacing w:val="14"/>
        </w:rPr>
        <w:t xml:space="preserve">    </w:t>
      </w:r>
      <w:r>
        <w:rPr>
          <w:spacing w:val="-4"/>
        </w:rPr>
        <w:t>日内依法向    人民法院提起行</w:t>
      </w:r>
      <w:r>
        <w:rPr>
          <w:spacing w:val="-5"/>
        </w:rPr>
        <w:t>政诉讼。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7437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-570230</wp:posOffset>
            </wp:positionV>
            <wp:extent cx="1435100" cy="14351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（印章）</w:t>
      </w:r>
    </w:p>
    <w:p>
      <w:pPr>
        <w:pStyle w:val="2"/>
        <w:spacing w:before="107" w:line="220" w:lineRule="auto"/>
        <w:ind w:left="6662"/>
      </w:pPr>
      <w:r>
        <w:rPr>
          <w:spacing w:val="-10"/>
        </w:rPr>
        <w:t>2024</w:t>
      </w:r>
      <w:r>
        <w:rPr>
          <w:spacing w:val="-58"/>
        </w:rPr>
        <w:t xml:space="preserve"> </w:t>
      </w:r>
      <w:r>
        <w:rPr>
          <w:spacing w:val="-10"/>
        </w:rPr>
        <w:t>年</w:t>
      </w:r>
      <w:r>
        <w:rPr>
          <w:spacing w:val="-38"/>
        </w:rPr>
        <w:t xml:space="preserve"> </w:t>
      </w:r>
      <w:r>
        <w:rPr>
          <w:spacing w:val="-10"/>
        </w:rPr>
        <w:t>11</w:t>
      </w:r>
      <w:r>
        <w:rPr>
          <w:spacing w:val="-52"/>
        </w:rPr>
        <w:t xml:space="preserve"> </w:t>
      </w:r>
      <w:r>
        <w:rPr>
          <w:spacing w:val="-10"/>
        </w:rPr>
        <w:t>月</w:t>
      </w:r>
      <w:r>
        <w:rPr>
          <w:spacing w:val="-39"/>
        </w:rPr>
        <w:t xml:space="preserve"> </w:t>
      </w:r>
      <w:r>
        <w:rPr>
          <w:spacing w:val="-10"/>
        </w:rPr>
        <w:t>14 日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558"/>
      </w:pPr>
      <w:r>
        <w:rPr>
          <w:spacing w:val="-2"/>
        </w:rPr>
        <w:t>建设单位收件人（签名或盖章</w:t>
      </w:r>
      <w:r>
        <w:rPr>
          <w:spacing w:val="4"/>
        </w:rPr>
        <w:t>）：</w:t>
      </w:r>
      <w:r>
        <w:t xml:space="preserve">                   </w:t>
      </w:r>
      <w:r>
        <w:rPr>
          <w:spacing w:val="-2"/>
        </w:rPr>
        <w:t>年  月</w:t>
      </w:r>
      <w:r>
        <w:rPr>
          <w:spacing w:val="35"/>
        </w:rPr>
        <w:t xml:space="preserve">  </w:t>
      </w:r>
      <w:r>
        <w:rPr>
          <w:spacing w:val="-2"/>
        </w:rPr>
        <w:t>日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558"/>
      </w:pPr>
      <w:r>
        <w:rPr>
          <w:spacing w:val="-2"/>
        </w:rPr>
        <w:t>备注：1.本意见书一式两份，一份交建设单位，一份存档。</w:t>
      </w:r>
    </w:p>
    <w:p>
      <w:pPr>
        <w:pStyle w:val="2"/>
        <w:spacing w:before="107" w:line="277" w:lineRule="auto"/>
        <w:ind w:left="1678" w:right="132" w:hanging="280"/>
      </w:pPr>
      <w:r>
        <w:rPr>
          <w:spacing w:val="-7"/>
        </w:rPr>
        <w:t>2.不得擅自修改经审查合格的建设工程消防设计，确需修改的，</w:t>
      </w:r>
      <w:r>
        <w:t xml:space="preserve"> </w:t>
      </w:r>
      <w:r>
        <w:rPr>
          <w:spacing w:val="-4"/>
        </w:rPr>
        <w:t>建设单位应当重新申报消防设计审查。</w:t>
      </w:r>
    </w:p>
    <w:sectPr>
      <w:headerReference r:id="rId5" w:type="default"/>
      <w:pgSz w:w="11906" w:h="16839"/>
      <w:pgMar w:top="400" w:right="1361" w:bottom="0" w:left="137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903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Office_11.8.2.11500_F1E327BC-269C-435d-A152-05C5408002CA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2024-11-14T20:06:00Z</dcterms:created>
  <dc:creator>Administrator</dc:creator>
  <cp:lastModifiedBy>Administrator</cp:lastModifiedBy>
  <dcterms:modified xsi:type="dcterms:W3CDTF">2025-01-07T05:17:45Z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2025-01-07T13:31:54Z</vt:filetime>
  </property>
  <property fmtid="{D5CDD505-2E9C-101B-9397-08002B2CF9AE}" pid="4" name="KSOProductBuildVer">
    <vt:lpwstr>2052-11.8.2.11500</vt:lpwstr>
  </property>
  <property fmtid="{D5CDD505-2E9C-101B-9397-08002B2CF9AE}" pid="5" name="ICV">
    <vt:lpwstr>50A4A198474744B195BE87D673F2F7E4</vt:lpwstr>
  </property>
</Properties>
</file>