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jc w:val="center"/>
        <w:textAlignment w:val="auto"/>
        <w:rPr>
          <w:rFonts w:hint="default" w:ascii="Times New Roman" w:hAnsi="Times New Roman" w:eastAsia="方正小标宋_GBK" w:cs="Times New Roman"/>
          <w:b w:val="0"/>
          <w:bCs w:val="0"/>
          <w:color w:val="000000" w:themeColor="text1"/>
          <w:sz w:val="44"/>
          <w:szCs w:val="44"/>
          <w14:textFill>
            <w14:solidFill>
              <w14:schemeClr w14:val="tx1"/>
            </w14:solidFill>
          </w14:textFill>
        </w:rPr>
      </w:pPr>
      <w:bookmarkStart w:id="0" w:name="_Toc15657_WPSOffice_Level1"/>
      <w:bookmarkStart w:id="1" w:name="_Toc2752_WPSOffice_Level1"/>
      <w:r>
        <w:rPr>
          <w:rFonts w:hint="default" w:ascii="Times New Roman" w:hAnsi="Times New Roman" w:eastAsia="方正小标宋_GBK" w:cs="Times New Roman"/>
          <w:b w:val="0"/>
          <w:bCs w:val="0"/>
          <w:color w:val="000000" w:themeColor="text1"/>
          <w:sz w:val="44"/>
          <w:szCs w:val="44"/>
          <w14:textFill>
            <w14:solidFill>
              <w14:schemeClr w14:val="tx1"/>
            </w14:solidFill>
          </w14:textFill>
        </w:rPr>
        <w:t>阿图什市</w:t>
      </w:r>
      <w:r>
        <w:rPr>
          <w:rFonts w:hint="default" w:ascii="Times New Roman" w:hAnsi="Times New Roman" w:eastAsia="方正小标宋_GBK" w:cs="Times New Roman"/>
          <w:b w:val="0"/>
          <w:bCs w:val="0"/>
          <w:color w:val="000000" w:themeColor="text1"/>
          <w:sz w:val="44"/>
          <w:szCs w:val="44"/>
          <w:lang w:eastAsia="zh-CN"/>
          <w14:textFill>
            <w14:solidFill>
              <w14:schemeClr w14:val="tx1"/>
            </w14:solidFill>
          </w14:textFill>
        </w:rPr>
        <w:t>人民政府关于实施</w:t>
      </w:r>
      <w:r>
        <w:rPr>
          <w:rFonts w:hint="default" w:ascii="Times New Roman" w:hAnsi="Times New Roman" w:eastAsia="方正小标宋_GBK" w:cs="Times New Roman"/>
          <w:b w:val="0"/>
          <w:bCs w:val="0"/>
          <w:color w:val="000000" w:themeColor="text1"/>
          <w:sz w:val="44"/>
          <w:szCs w:val="44"/>
          <w14:textFill>
            <w14:solidFill>
              <w14:schemeClr w14:val="tx1"/>
            </w14:solidFill>
          </w14:textFill>
        </w:rPr>
        <w:t>义务教育均衡发展</w:t>
      </w:r>
      <w:r>
        <w:rPr>
          <w:rFonts w:hint="default" w:ascii="Times New Roman" w:hAnsi="Times New Roman" w:eastAsia="方正小标宋_GBK" w:cs="Times New Roman"/>
          <w:b w:val="0"/>
          <w:bCs w:val="0"/>
          <w:color w:val="000000" w:themeColor="text1"/>
          <w:sz w:val="44"/>
          <w:szCs w:val="44"/>
          <w:lang w:eastAsia="zh-CN"/>
          <w14:textFill>
            <w14:solidFill>
              <w14:schemeClr w14:val="tx1"/>
            </w14:solidFill>
          </w14:textFill>
        </w:rPr>
        <w:t>督导评估</w:t>
      </w:r>
      <w:r>
        <w:rPr>
          <w:rFonts w:hint="default" w:ascii="Times New Roman" w:hAnsi="Times New Roman" w:eastAsia="方正小标宋_GBK" w:cs="Times New Roman"/>
          <w:b w:val="0"/>
          <w:bCs w:val="0"/>
          <w:color w:val="000000" w:themeColor="text1"/>
          <w:sz w:val="44"/>
          <w:szCs w:val="44"/>
          <w14:textFill>
            <w14:solidFill>
              <w14:schemeClr w14:val="tx1"/>
            </w14:solidFill>
          </w14:textFill>
        </w:rPr>
        <w:t>自查</w:t>
      </w:r>
      <w:bookmarkEnd w:id="0"/>
      <w:bookmarkEnd w:id="1"/>
      <w:bookmarkStart w:id="2" w:name="_Toc5164_WPSOffice_Level1"/>
      <w:bookmarkStart w:id="3" w:name="_Toc16560_WPSOffice_Level1"/>
      <w:r>
        <w:rPr>
          <w:rFonts w:hint="default" w:ascii="Times New Roman" w:hAnsi="Times New Roman" w:eastAsia="方正小标宋_GBK" w:cs="Times New Roman"/>
          <w:b w:val="0"/>
          <w:bCs w:val="0"/>
          <w:color w:val="000000" w:themeColor="text1"/>
          <w:sz w:val="44"/>
          <w:szCs w:val="44"/>
          <w14:textFill>
            <w14:solidFill>
              <w14:schemeClr w14:val="tx1"/>
            </w14:solidFill>
          </w14:textFill>
        </w:rPr>
        <w:t>自评报告</w:t>
      </w:r>
      <w:bookmarkEnd w:id="2"/>
      <w:bookmarkEnd w:id="3"/>
    </w:p>
    <w:p>
      <w:pPr>
        <w:keepNext w:val="0"/>
        <w:keepLines w:val="0"/>
        <w:pageBreakBefore w:val="0"/>
        <w:kinsoku/>
        <w:wordWrap/>
        <w:topLinePunct w:val="0"/>
        <w:autoSpaceDN/>
        <w:bidi w:val="0"/>
        <w:spacing w:line="578" w:lineRule="exact"/>
        <w:ind w:left="0" w:leftChars="0"/>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bookmarkStart w:id="4" w:name="_Toc7792_WPSOffice_Level2"/>
      <w:bookmarkStart w:id="5" w:name="_Toc6496_WPSOffice_Level1"/>
    </w:p>
    <w:p>
      <w:pPr>
        <w:keepNext w:val="0"/>
        <w:keepLines w:val="0"/>
        <w:pageBreakBefore w:val="0"/>
        <w:kinsoku/>
        <w:wordWrap/>
        <w:overflowPunct/>
        <w:topLinePunct w:val="0"/>
        <w:autoSpaceDN/>
        <w:bidi w:val="0"/>
        <w:adjustRightInd/>
        <w:spacing w:line="578" w:lineRule="exact"/>
        <w:ind w:left="0" w:leftChars="0" w:firstLine="640" w:firstLineChars="200"/>
        <w:jc w:val="both"/>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为贯彻落实自治区人民政府《关于自治区推进义务教育均衡发展的指导意见》（新政发〔2011〕56号）文件精神，</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阿图什市</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人民政府严格按照《新疆维吾尔自治区县域义务教育均衡发展督导评估办法》要求，对全市义务教育均衡发展工作进行全面认真的自查自评，现将</w:t>
      </w:r>
      <w:r>
        <w:rPr>
          <w:rFonts w:hint="default" w:ascii="Times New Roman" w:hAnsi="Times New Roman" w:eastAsia="方正仿宋_GBK" w:cs="Times New Roman"/>
          <w:b w:val="0"/>
          <w:bCs w:val="0"/>
          <w:color w:val="000000" w:themeColor="text1"/>
          <w:kern w:val="0"/>
          <w:sz w:val="32"/>
          <w:szCs w:val="32"/>
          <w:lang w:eastAsia="zh-CN"/>
          <w14:textFill>
            <w14:solidFill>
              <w14:schemeClr w14:val="tx1"/>
            </w14:solidFill>
          </w14:textFill>
        </w:rPr>
        <w:t>自查</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情况报告如下：</w:t>
      </w:r>
    </w:p>
    <w:p>
      <w:pPr>
        <w:keepNext w:val="0"/>
        <w:keepLines w:val="0"/>
        <w:pageBreakBefore w:val="0"/>
        <w:widowControl/>
        <w:kinsoku/>
        <w:wordWrap/>
        <w:overflowPunct/>
        <w:topLinePunct w:val="0"/>
        <w:autoSpaceDE w:val="0"/>
        <w:autoSpaceDN/>
        <w:bidi w:val="0"/>
        <w:adjustRightInd/>
        <w:snapToGrid w:val="0"/>
        <w:spacing w:line="578" w:lineRule="exact"/>
        <w:ind w:left="0" w:leftChars="0" w:firstLine="640"/>
        <w:textAlignment w:val="auto"/>
        <w:rPr>
          <w:rFonts w:hint="default" w:ascii="Times New Roman" w:hAnsi="Times New Roman" w:eastAsia="方正黑体_GBK" w:cs="Times New Roman"/>
          <w:b w:val="0"/>
          <w:bCs w:val="0"/>
          <w:color w:val="000000" w:themeColor="text1"/>
          <w:kern w:val="0"/>
          <w:sz w:val="32"/>
          <w:szCs w:val="32"/>
          <w14:textFill>
            <w14:solidFill>
              <w14:schemeClr w14:val="tx1"/>
            </w14:solidFill>
          </w14:textFill>
        </w:rPr>
      </w:pPr>
      <w:r>
        <w:rPr>
          <w:rFonts w:hint="default" w:ascii="Times New Roman" w:hAnsi="Times New Roman" w:eastAsia="方正黑体_GBK" w:cs="Times New Roman"/>
          <w:b w:val="0"/>
          <w:bCs w:val="0"/>
          <w:color w:val="000000" w:themeColor="text1"/>
          <w:kern w:val="0"/>
          <w:sz w:val="32"/>
          <w:szCs w:val="32"/>
          <w14:textFill>
            <w14:solidFill>
              <w14:schemeClr w14:val="tx1"/>
            </w14:solidFill>
          </w14:textFill>
        </w:rPr>
        <w:t>一、教育事业发展基本状况</w:t>
      </w:r>
    </w:p>
    <w:bookmarkEnd w:id="4"/>
    <w:bookmarkEnd w:id="5"/>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全市</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现有</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义务教育学校8</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所</w:t>
      </w:r>
      <w:r>
        <w:rPr>
          <w:rFonts w:hint="default" w:ascii="Times New Roman" w:hAnsi="Times New Roman" w:eastAsia="方正楷体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z w:val="32"/>
          <w:szCs w:val="32"/>
          <w14:textFill>
            <w14:solidFill>
              <w14:schemeClr w14:val="tx1"/>
            </w14:solidFill>
          </w14:textFill>
        </w:rPr>
        <w:t>其中</w:t>
      </w:r>
      <w:r>
        <w:rPr>
          <w:rFonts w:hint="default" w:ascii="Times New Roman" w:hAnsi="Times New Roman" w:eastAsia="方正楷体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z w:val="32"/>
          <w:szCs w:val="32"/>
          <w14:textFill>
            <w14:solidFill>
              <w14:schemeClr w14:val="tx1"/>
            </w14:solidFill>
          </w14:textFill>
        </w:rPr>
        <w:t>完全中学6所，初级中学</w:t>
      </w:r>
      <w:r>
        <w:rPr>
          <w:rFonts w:hint="default" w:ascii="Times New Roman" w:hAnsi="Times New Roman" w:eastAsia="方正楷体_GBK" w:cs="Times New Roman"/>
          <w:b w:val="0"/>
          <w:bCs w:val="0"/>
          <w:color w:val="000000" w:themeColor="text1"/>
          <w:sz w:val="32"/>
          <w:szCs w:val="32"/>
          <w:lang w:val="en-US" w:eastAsia="zh-CN"/>
          <w14:textFill>
            <w14:solidFill>
              <w14:schemeClr w14:val="tx1"/>
            </w14:solidFill>
          </w14:textFill>
        </w:rPr>
        <w:t>6</w:t>
      </w:r>
      <w:r>
        <w:rPr>
          <w:rFonts w:hint="default" w:ascii="Times New Roman" w:hAnsi="Times New Roman" w:eastAsia="方正楷体_GBK" w:cs="Times New Roman"/>
          <w:b w:val="0"/>
          <w:bCs w:val="0"/>
          <w:color w:val="000000" w:themeColor="text1"/>
          <w:sz w:val="32"/>
          <w:szCs w:val="32"/>
          <w14:textFill>
            <w14:solidFill>
              <w14:schemeClr w14:val="tx1"/>
            </w14:solidFill>
          </w14:textFill>
        </w:rPr>
        <w:t>所，九年一贯制学校1所</w:t>
      </w:r>
      <w:r>
        <w:rPr>
          <w:rFonts w:hint="default" w:ascii="Times New Roman" w:hAnsi="Times New Roman" w:eastAsia="方正楷体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b w:val="0"/>
          <w:bCs w:val="0"/>
          <w:color w:val="000000" w:themeColor="text1"/>
          <w:sz w:val="32"/>
          <w:szCs w:val="32"/>
          <w14:textFill>
            <w14:solidFill>
              <w14:schemeClr w14:val="tx1"/>
            </w14:solidFill>
          </w14:textFill>
        </w:rPr>
        <w:t>小学68所&lt;含教学点2个&gt;</w:t>
      </w:r>
      <w:r>
        <w:rPr>
          <w:rFonts w:hint="default" w:ascii="Times New Roman" w:hAnsi="Times New Roman" w:eastAsia="方正楷体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在校学生60479人</w:t>
      </w:r>
      <w:r>
        <w:rPr>
          <w:rFonts w:hint="eastAsia"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教学班1574个</w:t>
      </w:r>
      <w:r>
        <w:rPr>
          <w:rFonts w:hint="eastAsia" w:ascii="Times New Roman" w:hAnsi="Times New Roman" w:eastAsia="方正楷体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教职工5</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288</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w:t>
      </w:r>
      <w:r>
        <w:rPr>
          <w:rFonts w:hint="eastAsia" w:ascii="Times New Roman" w:hAnsi="Times New Roman" w:eastAsia="方正楷体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专任教师</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3864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人。义务教育学校占地面积</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2098748.47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平方米，校舍建筑面积</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579984.61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平方米，绿化用地面积</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463950.21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平方米，</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体育</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运动场地面积</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627135.42</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平方米，图书</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1711974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册，教学仪器设备资产值</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12124.85</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万元。</w:t>
      </w:r>
    </w:p>
    <w:p>
      <w:pPr>
        <w:keepNext w:val="0"/>
        <w:keepLines w:val="0"/>
        <w:pageBreakBefore w:val="0"/>
        <w:widowControl/>
        <w:kinsoku/>
        <w:wordWrap/>
        <w:overflowPunct/>
        <w:topLinePunct w:val="0"/>
        <w:autoSpaceDE w:val="0"/>
        <w:autoSpaceDN/>
        <w:bidi w:val="0"/>
        <w:adjustRightInd/>
        <w:snapToGrid w:val="0"/>
        <w:spacing w:line="578" w:lineRule="exact"/>
        <w:ind w:left="0" w:leftChars="0" w:firstLine="640"/>
        <w:textAlignment w:val="auto"/>
        <w:rPr>
          <w:rFonts w:hint="default" w:ascii="Times New Roman" w:hAnsi="Times New Roman" w:eastAsia="方正黑体_GBK" w:cs="Times New Roman"/>
          <w:b w:val="0"/>
          <w:bCs w:val="0"/>
          <w:color w:val="000000" w:themeColor="text1"/>
          <w:kern w:val="0"/>
          <w:sz w:val="32"/>
          <w:szCs w:val="32"/>
          <w14:textFill>
            <w14:solidFill>
              <w14:schemeClr w14:val="tx1"/>
            </w14:solidFill>
          </w14:textFill>
        </w:rPr>
      </w:pPr>
      <w:bookmarkStart w:id="6" w:name="_Toc11644_WPSOffice_Level1"/>
      <w:bookmarkStart w:id="7" w:name="_Toc27125_WPSOffice_Level1"/>
      <w:r>
        <w:rPr>
          <w:rFonts w:hint="default" w:ascii="Times New Roman" w:hAnsi="Times New Roman" w:eastAsia="方正黑体_GBK" w:cs="Times New Roman"/>
          <w:b w:val="0"/>
          <w:bCs w:val="0"/>
          <w:color w:val="000000" w:themeColor="text1"/>
          <w:kern w:val="0"/>
          <w:sz w:val="32"/>
          <w:szCs w:val="32"/>
          <w:lang w:eastAsia="zh-CN"/>
          <w14:textFill>
            <w14:solidFill>
              <w14:schemeClr w14:val="tx1"/>
            </w14:solidFill>
          </w14:textFill>
        </w:rPr>
        <w:t>二、</w:t>
      </w:r>
      <w:r>
        <w:rPr>
          <w:rFonts w:hint="default" w:ascii="Times New Roman" w:hAnsi="Times New Roman" w:eastAsia="方正黑体_GBK" w:cs="Times New Roman"/>
          <w:b w:val="0"/>
          <w:bCs w:val="0"/>
          <w:color w:val="000000" w:themeColor="text1"/>
          <w:kern w:val="0"/>
          <w:sz w:val="32"/>
          <w:szCs w:val="32"/>
          <w14:textFill>
            <w14:solidFill>
              <w14:schemeClr w14:val="tx1"/>
            </w14:solidFill>
          </w14:textFill>
        </w:rPr>
        <w:t>组织领导（155分）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jc w:val="both"/>
        <w:textAlignment w:val="auto"/>
        <w:rPr>
          <w:rFonts w:hint="default" w:ascii="Times New Roman" w:hAnsi="Times New Roman" w:eastAsia="方正黑体_GBK" w:cs="Times New Roman"/>
          <w:b w:val="0"/>
          <w:bCs w:val="0"/>
          <w:color w:val="000000" w:themeColor="text1"/>
          <w:sz w:val="32"/>
          <w:szCs w:val="32"/>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lang w:eastAsia="zh-CN"/>
          <w14:textFill>
            <w14:solidFill>
              <w14:schemeClr w14:val="tx1"/>
            </w14:solidFill>
          </w14:textFill>
        </w:rPr>
        <w:t>（一）</w:t>
      </w:r>
      <w:r>
        <w:rPr>
          <w:rFonts w:hint="default" w:ascii="Times New Roman" w:hAnsi="Times New Roman" w:eastAsia="方正黑体_GBK" w:cs="Times New Roman"/>
          <w:b w:val="0"/>
          <w:bCs w:val="0"/>
          <w:color w:val="000000" w:themeColor="text1"/>
          <w:sz w:val="32"/>
          <w:szCs w:val="32"/>
          <w14:textFill>
            <w14:solidFill>
              <w14:schemeClr w14:val="tx1"/>
            </w14:solidFill>
          </w14:textFill>
        </w:rPr>
        <w:t>A1-B1领导职责（50分）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楷体_GBK"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1.</w:t>
      </w:r>
      <w:r>
        <w:rPr>
          <w:rFonts w:hint="default" w:ascii="Times New Roman" w:hAnsi="Times New Roman" w:eastAsia="方正楷体_GBK" w:cs="Times New Roman"/>
          <w:b/>
          <w:bCs/>
          <w:color w:val="000000" w:themeColor="text1"/>
          <w:sz w:val="32"/>
          <w:szCs w:val="32"/>
          <w14:textFill>
            <w14:solidFill>
              <w14:schemeClr w14:val="tx1"/>
            </w14:solidFill>
          </w14:textFill>
        </w:rPr>
        <w:t>A1-B1-C1党对教育工作的领导（20分）</w:t>
      </w:r>
    </w:p>
    <w:p>
      <w:pPr>
        <w:keepNext w:val="0"/>
        <w:keepLines w:val="0"/>
        <w:pageBreakBefore w:val="0"/>
        <w:widowControl/>
        <w:kinsoku/>
        <w:wordWrap/>
        <w:overflowPunct/>
        <w:topLinePunct w:val="0"/>
        <w:autoSpaceDE w:val="0"/>
        <w:autoSpaceDN/>
        <w:bidi w:val="0"/>
        <w:adjustRightInd/>
        <w:snapToGrid w:val="0"/>
        <w:spacing w:line="578" w:lineRule="exact"/>
        <w:ind w:left="0" w:leftChars="0" w:firstLine="640"/>
        <w:textAlignment w:val="auto"/>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市委、市政府坚持以习近平新时代中国特色社会主义思想为指导，全面贯彻党的教育方针，落实立德树人根本任务。加强党对教育事业的统领，更新</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教育工作领导小组人员</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建立统筹协调的工作制度</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，明确各成员单位工作职责，形成层层传导压力，层层抓落实的工作格局。</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全</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义务教育阶段学校</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强化学校党建队伍，完善支部班子建设，严格落实</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党</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组织</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领导的校长负责制</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目前</w:t>
      </w:r>
      <w:r>
        <w:rPr>
          <w:rFonts w:hint="default" w:ascii="Times New Roman" w:hAnsi="Times New Roman" w:eastAsia="方正仿宋_GBK" w:cs="Times New Roman"/>
          <w:b w:val="0"/>
          <w:bCs w:val="0"/>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教育系统共有</w:t>
      </w:r>
      <w:r>
        <w:rPr>
          <w:rFonts w:hint="default" w:ascii="Times New Roman" w:hAnsi="Times New Roman" w:eastAsia="方正仿宋_GBK" w:cs="Times New Roman"/>
          <w:b w:val="0"/>
          <w:bCs w:val="0"/>
          <w:color w:val="000000" w:themeColor="text1"/>
          <w:kern w:val="0"/>
          <w:sz w:val="32"/>
          <w:szCs w:val="32"/>
          <w:lang w:eastAsia="zh-CN"/>
          <w14:textFill>
            <w14:solidFill>
              <w14:schemeClr w14:val="tx1"/>
            </w14:solidFill>
          </w14:textFill>
        </w:rPr>
        <w:t>党组织</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199</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个</w:t>
      </w:r>
      <w:r>
        <w:rPr>
          <w:rFonts w:hint="default" w:ascii="Times New Roman" w:hAnsi="Times New Roman" w:eastAsia="方正仿宋_GBK" w:cs="Times New Roman"/>
          <w:b w:val="0"/>
          <w:bCs w:val="0"/>
          <w:color w:val="000000" w:themeColor="text1"/>
          <w:kern w:val="0"/>
          <w:sz w:val="32"/>
          <w:szCs w:val="32"/>
          <w:lang w:eastAsia="zh-CN"/>
          <w14:textFill>
            <w14:solidFill>
              <w14:schemeClr w14:val="tx1"/>
            </w14:solidFill>
          </w14:textFill>
        </w:rPr>
        <w:t>，在职</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党员教师</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2376</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名</w:t>
      </w:r>
      <w:r>
        <w:rPr>
          <w:rFonts w:hint="default" w:ascii="Times New Roman" w:hAnsi="Times New Roman" w:eastAsia="方正仿宋_GBK" w:cs="Times New Roman"/>
          <w:b w:val="0"/>
          <w:bCs w:val="0"/>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党员发展有序进行，党员队伍不断壮大。</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义务教育阶段学校以“五个好”标准化规范化党支部创建为抓手，推动教育教学高质量发展。</w:t>
      </w:r>
    </w:p>
    <w:p>
      <w:pPr>
        <w:keepNext w:val="0"/>
        <w:keepLines w:val="0"/>
        <w:pageBreakBefore w:val="0"/>
        <w:kinsoku/>
        <w:wordWrap/>
        <w:overflowPunct/>
        <w:topLinePunct w:val="0"/>
        <w:autoSpaceDE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此项赋分20分自查自评得20分。</w:t>
      </w:r>
    </w:p>
    <w:bookmarkEnd w:id="6"/>
    <w:bookmarkEnd w:id="7"/>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2.A1-B1-C2优先发展（10分）</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kern w:val="0"/>
          <w:sz w:val="32"/>
          <w:szCs w:val="32"/>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kern w:val="0"/>
          <w:sz w:val="32"/>
          <w:szCs w:val="32"/>
          <w:lang w:eastAsia="zh-CN"/>
          <w14:textFill>
            <w14:solidFill>
              <w14:schemeClr w14:val="tx1"/>
            </w14:solidFill>
          </w14:textFill>
        </w:rPr>
        <w:t>市</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委、市政府始终把教育摆在优先发展的战略地位，将义务教育均衡发展目标规划中涉及到的教育基本建设项目予以重点支持和倾斜，做到“六个”优先。主要领导亲自主持召开教育工作专题会议，研究解决义务教育均衡发展巩固提高工作重点难点问题。</w:t>
      </w:r>
    </w:p>
    <w:p>
      <w:pPr>
        <w:keepNext w:val="0"/>
        <w:keepLines w:val="0"/>
        <w:pageBreakBefore w:val="0"/>
        <w:kinsoku/>
        <w:wordWrap/>
        <w:overflowPunct/>
        <w:topLinePunct w:val="0"/>
        <w:autoSpaceDE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此项赋分10分自查自评得10分。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3.A1-B1-*C3责任落实（20分）</w:t>
      </w:r>
    </w:p>
    <w:p>
      <w:pPr>
        <w:keepNext w:val="0"/>
        <w:keepLines w:val="0"/>
        <w:pageBreakBefore w:val="0"/>
        <w:kinsoku/>
        <w:wordWrap/>
        <w:overflowPunct/>
        <w:topLinePunct w:val="0"/>
        <w:autoSpaceDE w:val="0"/>
        <w:autoSpaceDN/>
        <w:bidi w:val="0"/>
        <w:adjustRightInd/>
        <w:snapToGrid w:val="0"/>
        <w:spacing w:line="578" w:lineRule="exact"/>
        <w:ind w:left="0" w:leftChars="0" w:firstLine="641"/>
        <w:textAlignment w:val="auto"/>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kern w:val="0"/>
          <w:sz w:val="32"/>
          <w:szCs w:val="32"/>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阿图什市义务教育均衡发展实施</w:t>
      </w:r>
      <w:r>
        <w:rPr>
          <w:rFonts w:hint="default" w:ascii="Times New Roman" w:hAnsi="Times New Roman" w:eastAsia="方正仿宋_GBK" w:cs="Times New Roman"/>
          <w:b w:val="0"/>
          <w:bCs w:val="0"/>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一把手</w:t>
      </w:r>
      <w:r>
        <w:rPr>
          <w:rFonts w:hint="default" w:ascii="Times New Roman" w:hAnsi="Times New Roman" w:eastAsia="方正仿宋_GBK" w:cs="Times New Roman"/>
          <w:b w:val="0"/>
          <w:bCs w:val="0"/>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工程，坚持主要领导亲自抓，分管领导具体抓，教育部门抓具体，职能部门抓落实。</w:t>
      </w:r>
      <w:r>
        <w:rPr>
          <w:rFonts w:hint="default" w:ascii="Times New Roman" w:hAnsi="Times New Roman" w:eastAsia="方正仿宋_GBK" w:cs="Times New Roman"/>
          <w:b w:val="0"/>
          <w:bCs w:val="0"/>
          <w:color w:val="000000" w:themeColor="text1"/>
          <w:kern w:val="0"/>
          <w:sz w:val="32"/>
          <w:szCs w:val="32"/>
          <w:highlight w:val="none"/>
          <w14:textFill>
            <w14:solidFill>
              <w14:schemeClr w14:val="tx1"/>
            </w14:solidFill>
          </w14:textFill>
        </w:rPr>
        <w:t>以市长为组长，</w:t>
      </w:r>
      <w:r>
        <w:rPr>
          <w:rFonts w:hint="default" w:ascii="Times New Roman" w:hAnsi="Times New Roman" w:eastAsia="方正仿宋_GBK" w:cs="Times New Roman"/>
          <w:b w:val="0"/>
          <w:bCs w:val="0"/>
          <w:color w:val="000000" w:themeColor="text1"/>
          <w:kern w:val="0"/>
          <w:sz w:val="32"/>
          <w:szCs w:val="32"/>
          <w:highlight w:val="none"/>
          <w:lang w:eastAsia="zh-CN"/>
          <w14:textFill>
            <w14:solidFill>
              <w14:schemeClr w14:val="tx1"/>
            </w14:solidFill>
          </w14:textFill>
        </w:rPr>
        <w:t>分管常委、副市长任副组长，</w:t>
      </w:r>
      <w:r>
        <w:rPr>
          <w:rFonts w:hint="default" w:ascii="Times New Roman" w:hAnsi="Times New Roman" w:eastAsia="方正仿宋_GBK" w:cs="Times New Roman"/>
          <w:b w:val="0"/>
          <w:bCs w:val="0"/>
          <w:color w:val="000000" w:themeColor="text1"/>
          <w:kern w:val="0"/>
          <w:sz w:val="32"/>
          <w:szCs w:val="32"/>
          <w:highlight w:val="none"/>
          <w14:textFill>
            <w14:solidFill>
              <w14:schemeClr w14:val="tx1"/>
            </w14:solidFill>
          </w14:textFill>
        </w:rPr>
        <w:t>相关职能部门为成员的义务教育均衡发展工作领导小组</w:t>
      </w:r>
      <w:r>
        <w:rPr>
          <w:rFonts w:hint="default" w:ascii="Times New Roman" w:hAnsi="Times New Roman" w:eastAsia="方正仿宋_GBK" w:cs="Times New Roman"/>
          <w:b w:val="0"/>
          <w:bCs w:val="0"/>
          <w:color w:val="000000" w:themeColor="text1"/>
          <w:kern w:val="0"/>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highlight w:val="none"/>
          <w14:textFill>
            <w14:solidFill>
              <w14:schemeClr w14:val="tx1"/>
            </w14:solidFill>
          </w14:textFill>
        </w:rPr>
        <w:t>继续沿用</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《阿图什市推进义务教育均衡发展工作责任分解》，</w:t>
      </w:r>
      <w:r>
        <w:rPr>
          <w:rFonts w:hint="default" w:ascii="Times New Roman" w:hAnsi="Times New Roman" w:eastAsia="方正仿宋_GBK" w:cs="Times New Roman"/>
          <w:b w:val="0"/>
          <w:bCs w:val="0"/>
          <w:color w:val="000000" w:themeColor="text1"/>
          <w:kern w:val="0"/>
          <w:sz w:val="32"/>
          <w:szCs w:val="32"/>
          <w:highlight w:val="none"/>
          <w14:textFill>
            <w14:solidFill>
              <w14:schemeClr w14:val="tx1"/>
            </w14:solidFill>
          </w14:textFill>
        </w:rPr>
        <w:t>明确职责分工，依法履行教</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育相应职责，充分发挥作用，形成了各司其职，分工协作的良好局面。</w:t>
      </w:r>
      <w:bookmarkStart w:id="8" w:name="_Toc19595_WPSOffice_Level1"/>
      <w:bookmarkStart w:id="9" w:name="_Toc6915_WPSOffice_Level1"/>
      <w:r>
        <w:rPr>
          <w:rFonts w:hint="default" w:ascii="Times New Roman" w:hAnsi="Times New Roman" w:eastAsia="方正仿宋_GBK" w:cs="Times New Roman"/>
          <w:b w:val="0"/>
          <w:bCs w:val="0"/>
          <w:color w:val="000000" w:themeColor="text1"/>
          <w:kern w:val="0"/>
          <w:sz w:val="32"/>
          <w:szCs w:val="32"/>
          <w:lang w:eastAsia="zh-CN"/>
          <w14:textFill>
            <w14:solidFill>
              <w14:schemeClr w14:val="tx1"/>
            </w14:solidFill>
          </w14:textFill>
        </w:rPr>
        <w:t>健全</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领导包联学校工作机制，</w:t>
      </w:r>
      <w:r>
        <w:rPr>
          <w:rFonts w:hint="default" w:ascii="Times New Roman" w:hAnsi="Times New Roman" w:eastAsia="方正仿宋_GBK" w:cs="Times New Roman"/>
          <w:b w:val="0"/>
          <w:bCs w:val="0"/>
          <w:color w:val="000000" w:themeColor="text1"/>
          <w:kern w:val="0"/>
          <w:sz w:val="32"/>
          <w:szCs w:val="32"/>
          <w:lang w:eastAsia="zh-CN"/>
          <w14:textFill>
            <w14:solidFill>
              <w14:schemeClr w14:val="tx1"/>
            </w14:solidFill>
          </w14:textFill>
        </w:rPr>
        <w:t>全市</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40名县级领导和174名科级（正）领导联系学校全覆盖，</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积极帮助学校解决困难和问题。</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此项赋分20分自查自评得20分</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w:t>
      </w:r>
    </w:p>
    <w:bookmarkEnd w:id="8"/>
    <w:bookmarkEnd w:id="9"/>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pP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（二）A1-B2组织实施（20分）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1.A1-B2-C4目标管理（10分）</w:t>
      </w:r>
    </w:p>
    <w:p>
      <w:pPr>
        <w:keepNext w:val="0"/>
        <w:keepLines w:val="0"/>
        <w:pageBreakBefore w:val="0"/>
        <w:widowControl w:val="0"/>
        <w:kinsoku/>
        <w:wordWrap/>
        <w:overflowPunct w:val="0"/>
        <w:topLinePunct w:val="0"/>
        <w:autoSpaceDE/>
        <w:autoSpaceDN/>
        <w:bidi w:val="0"/>
        <w:adjustRightInd/>
        <w:snapToGrid/>
        <w:spacing w:after="0" w:line="578" w:lineRule="exact"/>
        <w:ind w:left="0" w:leftChars="0" w:firstLine="643" w:firstLineChars="200"/>
        <w:jc w:val="left"/>
        <w:textAlignment w:val="auto"/>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val="0"/>
          <w:color w:val="000000" w:themeColor="text1"/>
          <w:kern w:val="0"/>
          <w:sz w:val="32"/>
          <w:szCs w:val="32"/>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根据</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《关于建立健全阿图什市推进义务教育均衡发展工作配套制度的通知》</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进一步明确了相关成员单位推进义务教育均衡发展巩固提高工作职责，责任清晰，目标明确，补短板，抓落实，确保义务教育均衡发展巩固提高工作稳步提升。</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此项赋分10分自查自评得10分。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2.A1-B2-C5督导检查（10分）</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val="0"/>
          <w:color w:val="000000" w:themeColor="text1"/>
          <w:kern w:val="0"/>
          <w:sz w:val="32"/>
          <w:szCs w:val="32"/>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不断强化督导检查，夯实监督指导职责</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由</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人民政府牵头，人大、政协监督，义务教育均衡发展相关职能部门参加，督导机构具体负责，对</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市</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域义务教育均衡发展巩固提高工作推进情况进行督导检查，及时反馈督导情况，</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对</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发现</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的</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问题限期整改，保障了义务教育均衡发展巩固提高各项工作目标任务的顺利推进。</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此项赋分10分自查自评得10分。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pPr>
      <w:r>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t>（三）A1-B3经费投入（85分）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1.A1-B3-*C6三个增长（40分）</w:t>
      </w:r>
    </w:p>
    <w:p>
      <w:pPr>
        <w:keepNext w:val="0"/>
        <w:keepLines w:val="0"/>
        <w:pageBreakBefore w:val="0"/>
        <w:kinsoku/>
        <w:wordWrap/>
        <w:overflowPunct/>
        <w:topLinePunct w:val="0"/>
        <w:autoSpaceDN/>
        <w:bidi w:val="0"/>
        <w:adjustRightInd/>
        <w:spacing w:line="578" w:lineRule="exact"/>
        <w:ind w:left="0" w:leftChars="0" w:firstLine="643" w:firstLineChars="200"/>
        <w:textAlignment w:val="auto"/>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baseline"/>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阿图什市20</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19</w:t>
      </w:r>
      <w:r>
        <w:rPr>
          <w:rFonts w:hint="default" w:ascii="Times New Roman" w:hAnsi="Times New Roman" w:eastAsia="方正仿宋_GBK" w:cs="Times New Roman"/>
          <w:b/>
          <w:bCs/>
          <w:color w:val="000000" w:themeColor="text1"/>
          <w:sz w:val="32"/>
          <w:szCs w:val="32"/>
          <w14:textFill>
            <w14:solidFill>
              <w14:schemeClr w14:val="tx1"/>
            </w14:solidFill>
          </w14:textFill>
        </w:rPr>
        <w:t>年至202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z w:val="32"/>
          <w:szCs w:val="32"/>
          <w14:textFill>
            <w14:solidFill>
              <w14:schemeClr w14:val="tx1"/>
            </w14:solidFill>
          </w14:textFill>
        </w:rPr>
        <w:t>年教育经费投入一览表</w:t>
      </w:r>
    </w:p>
    <w:tbl>
      <w:tblPr>
        <w:tblStyle w:val="8"/>
        <w:tblpPr w:leftFromText="180" w:rightFromText="180" w:vertAnchor="text" w:horzAnchor="page" w:tblpX="1619" w:tblpY="562"/>
        <w:tblOverlap w:val="never"/>
        <w:tblW w:w="8896" w:type="dxa"/>
        <w:tblInd w:w="0" w:type="dxa"/>
        <w:tblLayout w:type="fixed"/>
        <w:tblCellMar>
          <w:top w:w="0" w:type="dxa"/>
          <w:left w:w="108" w:type="dxa"/>
          <w:bottom w:w="0" w:type="dxa"/>
          <w:right w:w="108" w:type="dxa"/>
        </w:tblCellMar>
      </w:tblPr>
      <w:tblGrid>
        <w:gridCol w:w="824"/>
        <w:gridCol w:w="1842"/>
        <w:gridCol w:w="1603"/>
        <w:gridCol w:w="1374"/>
        <w:gridCol w:w="1626"/>
        <w:gridCol w:w="1627"/>
      </w:tblGrid>
      <w:tr>
        <w:tblPrEx>
          <w:tblCellMar>
            <w:top w:w="0" w:type="dxa"/>
            <w:left w:w="108" w:type="dxa"/>
            <w:bottom w:w="0" w:type="dxa"/>
            <w:right w:w="108" w:type="dxa"/>
          </w:tblCellMar>
        </w:tblPrEx>
        <w:trPr>
          <w:cantSplit/>
          <w:trHeight w:val="480" w:hRule="atLeast"/>
        </w:trPr>
        <w:tc>
          <w:tcPr>
            <w:tcW w:w="26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年    度</w:t>
            </w:r>
          </w:p>
        </w:tc>
        <w:tc>
          <w:tcPr>
            <w:tcW w:w="1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19</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年</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年</w:t>
            </w: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年</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2</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年</w:t>
            </w:r>
          </w:p>
        </w:tc>
      </w:tr>
      <w:tr>
        <w:tblPrEx>
          <w:tblCellMar>
            <w:top w:w="0" w:type="dxa"/>
            <w:left w:w="108" w:type="dxa"/>
            <w:bottom w:w="0" w:type="dxa"/>
            <w:right w:w="108" w:type="dxa"/>
          </w:tblCellMar>
        </w:tblPrEx>
        <w:trPr>
          <w:cantSplit/>
          <w:trHeight w:val="446" w:hRule="atLeast"/>
        </w:trPr>
        <w:tc>
          <w:tcPr>
            <w:tcW w:w="26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地方财政经常性收入</w:t>
            </w:r>
          </w:p>
        </w:tc>
        <w:tc>
          <w:tcPr>
            <w:tcW w:w="1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34690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万元</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kern w:val="2"/>
                <w:sz w:val="22"/>
                <w:szCs w:val="2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124561万元</w:t>
            </w: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118712万元</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116372万元</w:t>
            </w:r>
          </w:p>
        </w:tc>
      </w:tr>
      <w:tr>
        <w:tblPrEx>
          <w:tblCellMar>
            <w:top w:w="0" w:type="dxa"/>
            <w:left w:w="108" w:type="dxa"/>
            <w:bottom w:w="0" w:type="dxa"/>
            <w:right w:w="108" w:type="dxa"/>
          </w:tblCellMar>
        </w:tblPrEx>
        <w:trPr>
          <w:cantSplit/>
          <w:trHeight w:val="90" w:hRule="atLeast"/>
        </w:trPr>
        <w:tc>
          <w:tcPr>
            <w:tcW w:w="26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增长率</w:t>
            </w:r>
          </w:p>
        </w:tc>
        <w:tc>
          <w:tcPr>
            <w:tcW w:w="1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.5</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8</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kern w:val="2"/>
                <w:sz w:val="22"/>
                <w:szCs w:val="2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-7.52%</w:t>
            </w: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-4.69%</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-1.97%</w:t>
            </w:r>
          </w:p>
        </w:tc>
      </w:tr>
      <w:tr>
        <w:tblPrEx>
          <w:tblCellMar>
            <w:top w:w="0" w:type="dxa"/>
            <w:left w:w="108" w:type="dxa"/>
            <w:bottom w:w="0" w:type="dxa"/>
            <w:right w:w="108" w:type="dxa"/>
          </w:tblCellMar>
        </w:tblPrEx>
        <w:trPr>
          <w:cantSplit/>
          <w:trHeight w:val="344" w:hRule="atLeast"/>
        </w:trPr>
        <w:tc>
          <w:tcPr>
            <w:tcW w:w="26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预算内教育拨款</w:t>
            </w:r>
          </w:p>
        </w:tc>
        <w:tc>
          <w:tcPr>
            <w:tcW w:w="1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119810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万元</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kern w:val="2"/>
                <w:sz w:val="22"/>
                <w:szCs w:val="2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111959万元</w:t>
            </w: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115104万元</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11807万元</w:t>
            </w:r>
          </w:p>
        </w:tc>
      </w:tr>
      <w:tr>
        <w:tblPrEx>
          <w:tblCellMar>
            <w:top w:w="0" w:type="dxa"/>
            <w:left w:w="108" w:type="dxa"/>
            <w:bottom w:w="0" w:type="dxa"/>
            <w:right w:w="108" w:type="dxa"/>
          </w:tblCellMar>
        </w:tblPrEx>
        <w:trPr>
          <w:cantSplit/>
          <w:trHeight w:val="297" w:hRule="atLeast"/>
        </w:trPr>
        <w:tc>
          <w:tcPr>
            <w:tcW w:w="26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增长率</w:t>
            </w:r>
          </w:p>
        </w:tc>
        <w:tc>
          <w:tcPr>
            <w:tcW w:w="1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.5</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7</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kern w:val="2"/>
                <w:sz w:val="22"/>
                <w:szCs w:val="2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-6.55%</w:t>
            </w: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2.81%</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2.58%</w:t>
            </w:r>
          </w:p>
        </w:tc>
      </w:tr>
      <w:tr>
        <w:tblPrEx>
          <w:tblCellMar>
            <w:top w:w="0" w:type="dxa"/>
            <w:left w:w="108" w:type="dxa"/>
            <w:bottom w:w="0" w:type="dxa"/>
            <w:right w:w="108" w:type="dxa"/>
          </w:tblCellMar>
        </w:tblPrEx>
        <w:trPr>
          <w:cantSplit/>
          <w:trHeight w:val="347" w:hRule="atLeast"/>
        </w:trPr>
        <w:tc>
          <w:tcPr>
            <w:tcW w:w="266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教育经费总支出</w:t>
            </w:r>
          </w:p>
        </w:tc>
        <w:tc>
          <w:tcPr>
            <w:tcW w:w="1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11</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9810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万元</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kern w:val="2"/>
                <w:sz w:val="22"/>
                <w:szCs w:val="2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111959万元</w:t>
            </w: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115104万元</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118070万元</w:t>
            </w:r>
          </w:p>
        </w:tc>
      </w:tr>
      <w:tr>
        <w:tblPrEx>
          <w:tblCellMar>
            <w:top w:w="0" w:type="dxa"/>
            <w:left w:w="108" w:type="dxa"/>
            <w:bottom w:w="0" w:type="dxa"/>
            <w:right w:w="108" w:type="dxa"/>
          </w:tblCellMar>
        </w:tblPrEx>
        <w:trPr>
          <w:cantSplit/>
          <w:trHeight w:val="422" w:hRule="atLeast"/>
        </w:trPr>
        <w:tc>
          <w:tcPr>
            <w:tcW w:w="8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初中</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生均事业费</w:t>
            </w:r>
          </w:p>
        </w:tc>
        <w:tc>
          <w:tcPr>
            <w:tcW w:w="1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11" w:leftChars="0" w:hanging="11" w:hangingChars="5"/>
              <w:jc w:val="center"/>
              <w:textAlignment w:val="auto"/>
              <w:rPr>
                <w:rFonts w:hint="default" w:ascii="Times New Roman" w:hAnsi="Times New Roman" w:eastAsia="方正仿宋_GBK" w:cs="Times New Roman"/>
                <w:b w:val="0"/>
                <w:bCs w:val="0"/>
                <w:color w:val="000000" w:themeColor="text1"/>
                <w:kern w:val="2"/>
                <w:sz w:val="22"/>
                <w:szCs w:val="2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308</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50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30871元/生</w:t>
            </w: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30873</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30920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r>
      <w:tr>
        <w:tblPrEx>
          <w:tblCellMar>
            <w:top w:w="0" w:type="dxa"/>
            <w:left w:w="108" w:type="dxa"/>
            <w:bottom w:w="0" w:type="dxa"/>
            <w:right w:w="108" w:type="dxa"/>
          </w:tblCellMar>
        </w:tblPrEx>
        <w:trPr>
          <w:cantSplit/>
          <w:trHeight w:val="530" w:hRule="atLeast"/>
        </w:trPr>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40" w:firstLineChars="20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生均预算内公用经费</w:t>
            </w:r>
          </w:p>
        </w:tc>
        <w:tc>
          <w:tcPr>
            <w:tcW w:w="1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105</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6.1</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kern w:val="2"/>
                <w:sz w:val="22"/>
                <w:szCs w:val="2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1057元/生</w:t>
            </w: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1220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1066.79</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r>
      <w:tr>
        <w:tblPrEx>
          <w:tblCellMar>
            <w:top w:w="0" w:type="dxa"/>
            <w:left w:w="108" w:type="dxa"/>
            <w:bottom w:w="0" w:type="dxa"/>
            <w:right w:w="108" w:type="dxa"/>
          </w:tblCellMar>
        </w:tblPrEx>
        <w:trPr>
          <w:cantSplit/>
          <w:trHeight w:val="458" w:hRule="atLeast"/>
        </w:trPr>
        <w:tc>
          <w:tcPr>
            <w:tcW w:w="8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小学</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40" w:firstLineChars="20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生均事业费</w:t>
            </w:r>
          </w:p>
        </w:tc>
        <w:tc>
          <w:tcPr>
            <w:tcW w:w="1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14</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689</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kern w:val="2"/>
                <w:sz w:val="22"/>
                <w:szCs w:val="2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14749元/生</w:t>
            </w: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14764</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14767</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r>
      <w:tr>
        <w:tblPrEx>
          <w:tblCellMar>
            <w:top w:w="0" w:type="dxa"/>
            <w:left w:w="108" w:type="dxa"/>
            <w:bottom w:w="0" w:type="dxa"/>
            <w:right w:w="108" w:type="dxa"/>
          </w:tblCellMar>
        </w:tblPrEx>
        <w:trPr>
          <w:cantSplit/>
          <w:trHeight w:val="546" w:hRule="atLeast"/>
        </w:trPr>
        <w:tc>
          <w:tcPr>
            <w:tcW w:w="8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440" w:firstLineChars="20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生均预算内公用经费</w:t>
            </w:r>
          </w:p>
        </w:tc>
        <w:tc>
          <w:tcPr>
            <w:tcW w:w="16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108</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3.14元/</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生</w:t>
            </w: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kern w:val="2"/>
                <w:sz w:val="22"/>
                <w:szCs w:val="22"/>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1084元/生</w:t>
            </w:r>
          </w:p>
        </w:tc>
        <w:tc>
          <w:tcPr>
            <w:tcW w:w="16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970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779.93</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r>
    </w:tbl>
    <w:p>
      <w:pPr>
        <w:pStyle w:val="4"/>
        <w:keepNext w:val="0"/>
        <w:keepLines w:val="0"/>
        <w:pageBreakBefore w:val="0"/>
        <w:widowControl w:val="0"/>
        <w:kinsoku/>
        <w:wordWrap/>
        <w:overflowPunct/>
        <w:topLinePunct w:val="0"/>
        <w:autoSpaceDE/>
        <w:autoSpaceDN/>
        <w:bidi w:val="0"/>
        <w:adjustRightInd/>
        <w:snapToGrid/>
        <w:spacing w:line="564" w:lineRule="exact"/>
        <w:ind w:left="0" w:leftChars="0"/>
        <w:jc w:val="center"/>
        <w:textAlignment w:val="baseline"/>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阿图什市20</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19</w:t>
      </w:r>
      <w:r>
        <w:rPr>
          <w:rFonts w:hint="default" w:ascii="Times New Roman" w:hAnsi="Times New Roman" w:eastAsia="方正仿宋_GBK" w:cs="Times New Roman"/>
          <w:b/>
          <w:bCs/>
          <w:color w:val="000000" w:themeColor="text1"/>
          <w:sz w:val="32"/>
          <w:szCs w:val="32"/>
          <w14:textFill>
            <w14:solidFill>
              <w14:schemeClr w14:val="tx1"/>
            </w14:solidFill>
          </w14:textFill>
        </w:rPr>
        <w:t>-202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z w:val="32"/>
          <w:szCs w:val="32"/>
          <w14:textFill>
            <w14:solidFill>
              <w14:schemeClr w14:val="tx1"/>
            </w14:solidFill>
          </w14:textFill>
        </w:rPr>
        <w:t>年地方财政经常性收入和财政对教育拨款情况统计表</w:t>
      </w:r>
    </w:p>
    <w:tbl>
      <w:tblPr>
        <w:tblStyle w:val="8"/>
        <w:tblpPr w:leftFromText="180" w:rightFromText="180" w:vertAnchor="text" w:horzAnchor="margin" w:tblpXSpec="center" w:tblpY="246"/>
        <w:tblW w:w="8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986"/>
        <w:gridCol w:w="1362"/>
        <w:gridCol w:w="2515"/>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89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年度</w:t>
            </w:r>
          </w:p>
        </w:tc>
        <w:tc>
          <w:tcPr>
            <w:tcW w:w="2986"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地方财政经常性收入（万元）</w:t>
            </w:r>
          </w:p>
        </w:tc>
        <w:tc>
          <w:tcPr>
            <w:tcW w:w="136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较上年增长</w:t>
            </w:r>
          </w:p>
        </w:tc>
        <w:tc>
          <w:tcPr>
            <w:tcW w:w="251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财政对教育拨款（万元）</w:t>
            </w:r>
          </w:p>
        </w:tc>
        <w:tc>
          <w:tcPr>
            <w:tcW w:w="113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增长幅度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98"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19</w:t>
            </w:r>
          </w:p>
        </w:tc>
        <w:tc>
          <w:tcPr>
            <w:tcW w:w="298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34690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万元</w:t>
            </w:r>
          </w:p>
        </w:tc>
        <w:tc>
          <w:tcPr>
            <w:tcW w:w="1362"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.5</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8</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c>
          <w:tcPr>
            <w:tcW w:w="2515"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119810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万元</w:t>
            </w:r>
          </w:p>
        </w:tc>
        <w:tc>
          <w:tcPr>
            <w:tcW w:w="1132"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.5</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7</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9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0</w:t>
            </w:r>
          </w:p>
        </w:tc>
        <w:tc>
          <w:tcPr>
            <w:tcW w:w="2986"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124561万元</w:t>
            </w:r>
          </w:p>
        </w:tc>
        <w:tc>
          <w:tcPr>
            <w:tcW w:w="136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-7.52%</w:t>
            </w:r>
          </w:p>
        </w:tc>
        <w:tc>
          <w:tcPr>
            <w:tcW w:w="251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111959万元</w:t>
            </w:r>
          </w:p>
        </w:tc>
        <w:tc>
          <w:tcPr>
            <w:tcW w:w="113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9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w:t>
            </w:r>
          </w:p>
        </w:tc>
        <w:tc>
          <w:tcPr>
            <w:tcW w:w="2986"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118712</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万元</w:t>
            </w:r>
          </w:p>
        </w:tc>
        <w:tc>
          <w:tcPr>
            <w:tcW w:w="1362" w:type="dxa"/>
            <w:vAlign w:val="top"/>
          </w:tcPr>
          <w:p>
            <w:pPr>
              <w:keepNext w:val="0"/>
              <w:keepLines w:val="0"/>
              <w:pageBreakBefore w:val="0"/>
              <w:widowControl w:val="0"/>
              <w:tabs>
                <w:tab w:val="center" w:pos="601"/>
              </w:tabs>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-4.69%</w:t>
            </w:r>
          </w:p>
        </w:tc>
        <w:tc>
          <w:tcPr>
            <w:tcW w:w="251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115104</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万元</w:t>
            </w:r>
          </w:p>
        </w:tc>
        <w:tc>
          <w:tcPr>
            <w:tcW w:w="113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2.81</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98"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2</w:t>
            </w:r>
          </w:p>
        </w:tc>
        <w:tc>
          <w:tcPr>
            <w:tcW w:w="2986"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116372</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万元</w:t>
            </w:r>
          </w:p>
        </w:tc>
        <w:tc>
          <w:tcPr>
            <w:tcW w:w="136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-1.97%</w:t>
            </w:r>
          </w:p>
        </w:tc>
        <w:tc>
          <w:tcPr>
            <w:tcW w:w="251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118070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万元</w:t>
            </w:r>
          </w:p>
        </w:tc>
        <w:tc>
          <w:tcPr>
            <w:tcW w:w="1132"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2.58</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r>
    </w:tbl>
    <w:p>
      <w:pPr>
        <w:pStyle w:val="4"/>
        <w:keepNext w:val="0"/>
        <w:keepLines w:val="0"/>
        <w:pageBreakBefore w:val="0"/>
        <w:widowControl w:val="0"/>
        <w:kinsoku/>
        <w:wordWrap/>
        <w:overflowPunct/>
        <w:topLinePunct w:val="0"/>
        <w:autoSpaceDE/>
        <w:autoSpaceDN/>
        <w:bidi w:val="0"/>
        <w:adjustRightInd/>
        <w:snapToGrid/>
        <w:spacing w:line="578" w:lineRule="exact"/>
        <w:ind w:left="0" w:leftChars="0"/>
        <w:jc w:val="both"/>
        <w:textAlignment w:val="baseline"/>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43" w:name="_GoBack"/>
      <w:bookmarkEnd w:id="43"/>
    </w:p>
    <w:p>
      <w:pPr>
        <w:pStyle w:val="4"/>
        <w:keepNext w:val="0"/>
        <w:keepLines w:val="0"/>
        <w:pageBreakBefore w:val="0"/>
        <w:widowControl w:val="0"/>
        <w:kinsoku/>
        <w:wordWrap/>
        <w:overflowPunct/>
        <w:topLinePunct w:val="0"/>
        <w:autoSpaceDE/>
        <w:autoSpaceDN/>
        <w:bidi w:val="0"/>
        <w:adjustRightInd/>
        <w:snapToGrid/>
        <w:spacing w:line="578" w:lineRule="exact"/>
        <w:ind w:left="0" w:leftChars="0"/>
        <w:jc w:val="center"/>
        <w:textAlignment w:val="baseline"/>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阿图什市20</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19</w:t>
      </w:r>
      <w:r>
        <w:rPr>
          <w:rFonts w:hint="default" w:ascii="Times New Roman" w:hAnsi="Times New Roman" w:eastAsia="方正仿宋_GBK" w:cs="Times New Roman"/>
          <w:b/>
          <w:bCs/>
          <w:color w:val="000000" w:themeColor="text1"/>
          <w:sz w:val="32"/>
          <w:szCs w:val="32"/>
          <w14:textFill>
            <w14:solidFill>
              <w14:schemeClr w14:val="tx1"/>
            </w14:solidFill>
          </w14:textFill>
        </w:rPr>
        <w:t>-20</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22</w:t>
      </w:r>
      <w:r>
        <w:rPr>
          <w:rFonts w:hint="default" w:ascii="Times New Roman" w:hAnsi="Times New Roman" w:eastAsia="方正仿宋_GBK" w:cs="Times New Roman"/>
          <w:b/>
          <w:bCs/>
          <w:color w:val="000000" w:themeColor="text1"/>
          <w:sz w:val="32"/>
          <w:szCs w:val="32"/>
          <w14:textFill>
            <w14:solidFill>
              <w14:schemeClr w14:val="tx1"/>
            </w14:solidFill>
          </w14:textFill>
        </w:rPr>
        <w:t>年小学、初中生均教育事业费情况统计表</w:t>
      </w:r>
    </w:p>
    <w:tbl>
      <w:tblPr>
        <w:tblStyle w:val="8"/>
        <w:tblpPr w:leftFromText="180" w:rightFromText="180" w:vertAnchor="text" w:horzAnchor="margin" w:tblpXSpec="center" w:tblpY="246"/>
        <w:tblW w:w="8954" w:type="dxa"/>
        <w:tblInd w:w="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775"/>
        <w:gridCol w:w="1320"/>
        <w:gridCol w:w="2805"/>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2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年度</w:t>
            </w:r>
          </w:p>
        </w:tc>
        <w:tc>
          <w:tcPr>
            <w:tcW w:w="277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小学生均预算内教育事业费（元）</w:t>
            </w:r>
          </w:p>
        </w:tc>
        <w:tc>
          <w:tcPr>
            <w:tcW w:w="132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增长比例</w:t>
            </w:r>
          </w:p>
        </w:tc>
        <w:tc>
          <w:tcPr>
            <w:tcW w:w="280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初中生均预算内教育事业费（元）</w:t>
            </w:r>
          </w:p>
        </w:tc>
        <w:tc>
          <w:tcPr>
            <w:tcW w:w="13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增长比例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3"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19</w:t>
            </w:r>
          </w:p>
        </w:tc>
        <w:tc>
          <w:tcPr>
            <w:tcW w:w="2775"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14</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689</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20"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w:t>
            </w:r>
          </w:p>
        </w:tc>
        <w:tc>
          <w:tcPr>
            <w:tcW w:w="280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30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850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31"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19</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0</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14749元/生</w:t>
            </w:r>
          </w:p>
        </w:tc>
        <w:tc>
          <w:tcPr>
            <w:tcW w:w="132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0.4%</w:t>
            </w: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30871元/生</w:t>
            </w:r>
          </w:p>
        </w:tc>
        <w:tc>
          <w:tcPr>
            <w:tcW w:w="1331"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w:t>
            </w:r>
          </w:p>
        </w:tc>
        <w:tc>
          <w:tcPr>
            <w:tcW w:w="277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14764</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2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0.10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c>
          <w:tcPr>
            <w:tcW w:w="280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30873</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auto"/>
                <w:sz w:val="22"/>
                <w:szCs w:val="22"/>
                <w:lang w:val="en-US" w:eastAsia="zh-CN"/>
              </w:rPr>
              <w:t>0.61</w:t>
            </w:r>
            <w:r>
              <w:rPr>
                <w:rFonts w:hint="default" w:ascii="Times New Roman" w:hAnsi="Times New Roman" w:eastAsia="方正仿宋_GBK" w:cs="Times New Roman"/>
                <w:b w:val="0"/>
                <w:bCs w:val="0"/>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2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2</w:t>
            </w:r>
          </w:p>
        </w:tc>
        <w:tc>
          <w:tcPr>
            <w:tcW w:w="277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14767</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2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0.02</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c>
          <w:tcPr>
            <w:tcW w:w="280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30920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0.15</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r>
    </w:tbl>
    <w:p>
      <w:pPr>
        <w:pStyle w:val="4"/>
        <w:keepNext w:val="0"/>
        <w:keepLines w:val="0"/>
        <w:pageBreakBefore w:val="0"/>
        <w:kinsoku/>
        <w:wordWrap/>
        <w:topLinePunct w:val="0"/>
        <w:autoSpaceDN/>
        <w:bidi w:val="0"/>
        <w:spacing w:line="578" w:lineRule="exact"/>
        <w:ind w:left="0" w:leftChars="0"/>
        <w:jc w:val="center"/>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20</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19</w:t>
      </w:r>
      <w:r>
        <w:rPr>
          <w:rFonts w:hint="default" w:ascii="Times New Roman" w:hAnsi="Times New Roman" w:eastAsia="方正仿宋_GBK" w:cs="Times New Roman"/>
          <w:b/>
          <w:bCs/>
          <w:color w:val="000000" w:themeColor="text1"/>
          <w:sz w:val="32"/>
          <w:szCs w:val="32"/>
          <w14:textFill>
            <w14:solidFill>
              <w14:schemeClr w14:val="tx1"/>
            </w14:solidFill>
          </w14:textFill>
        </w:rPr>
        <w:t>-202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z w:val="32"/>
          <w:szCs w:val="32"/>
          <w14:textFill>
            <w14:solidFill>
              <w14:schemeClr w14:val="tx1"/>
            </w14:solidFill>
          </w14:textFill>
        </w:rPr>
        <w:t>年阿图什市小学、初中生均预算内公用经费情况</w:t>
      </w:r>
    </w:p>
    <w:p>
      <w:pPr>
        <w:pStyle w:val="4"/>
        <w:keepNext w:val="0"/>
        <w:keepLines w:val="0"/>
        <w:pageBreakBefore w:val="0"/>
        <w:kinsoku/>
        <w:wordWrap/>
        <w:topLinePunct w:val="0"/>
        <w:autoSpaceDN/>
        <w:bidi w:val="0"/>
        <w:spacing w:line="578" w:lineRule="exact"/>
        <w:ind w:left="0" w:leftChars="0"/>
        <w:jc w:val="center"/>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统计表</w:t>
      </w:r>
    </w:p>
    <w:tbl>
      <w:tblPr>
        <w:tblStyle w:val="8"/>
        <w:tblpPr w:leftFromText="180" w:rightFromText="180" w:vertAnchor="text" w:horzAnchor="margin" w:tblpXSpec="center" w:tblpY="246"/>
        <w:tblW w:w="90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775"/>
        <w:gridCol w:w="1320"/>
        <w:gridCol w:w="2805"/>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9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年度</w:t>
            </w:r>
          </w:p>
        </w:tc>
        <w:tc>
          <w:tcPr>
            <w:tcW w:w="277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小学生均预算内公用经费（元）</w:t>
            </w:r>
          </w:p>
        </w:tc>
        <w:tc>
          <w:tcPr>
            <w:tcW w:w="132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增长比例</w:t>
            </w:r>
          </w:p>
        </w:tc>
        <w:tc>
          <w:tcPr>
            <w:tcW w:w="280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初中生均预算内公用经费（元）</w:t>
            </w:r>
          </w:p>
        </w:tc>
        <w:tc>
          <w:tcPr>
            <w:tcW w:w="13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增长比例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1"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19</w:t>
            </w:r>
          </w:p>
        </w:tc>
        <w:tc>
          <w:tcPr>
            <w:tcW w:w="2775"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83.14</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20"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19</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c>
          <w:tcPr>
            <w:tcW w:w="280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105</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6.1</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31"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6</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9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0</w:t>
            </w:r>
          </w:p>
        </w:tc>
        <w:tc>
          <w:tcPr>
            <w:tcW w:w="2775"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1084元／生</w:t>
            </w:r>
          </w:p>
        </w:tc>
        <w:tc>
          <w:tcPr>
            <w:tcW w:w="1320"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0.0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7</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c>
          <w:tcPr>
            <w:tcW w:w="28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1057元／生</w:t>
            </w:r>
          </w:p>
        </w:tc>
        <w:tc>
          <w:tcPr>
            <w:tcW w:w="1331" w:type="dxa"/>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0.0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8</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9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w:t>
            </w:r>
          </w:p>
        </w:tc>
        <w:tc>
          <w:tcPr>
            <w:tcW w:w="277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970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2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-10.5</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c>
          <w:tcPr>
            <w:tcW w:w="280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1220</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9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2</w:t>
            </w:r>
          </w:p>
        </w:tc>
        <w:tc>
          <w:tcPr>
            <w:tcW w:w="277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779.93</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2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-19.59</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w:t>
            </w:r>
          </w:p>
        </w:tc>
        <w:tc>
          <w:tcPr>
            <w:tcW w:w="280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1066.79</w:t>
            </w: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元／生</w:t>
            </w:r>
          </w:p>
        </w:tc>
        <w:tc>
          <w:tcPr>
            <w:tcW w:w="1331"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-12.55%</w:t>
            </w:r>
          </w:p>
        </w:tc>
      </w:tr>
    </w:tbl>
    <w:p>
      <w:pPr>
        <w:keepNext w:val="0"/>
        <w:keepLines w:val="0"/>
        <w:pageBreakBefore w:val="0"/>
        <w:widowControl/>
        <w:kinsoku/>
        <w:wordWrap/>
        <w:overflowPunct/>
        <w:topLinePunct w:val="0"/>
        <w:autoSpaceDE/>
        <w:autoSpaceDN/>
        <w:bidi w:val="0"/>
        <w:adjustRightInd/>
        <w:snapToGrid/>
        <w:spacing w:line="578" w:lineRule="exact"/>
        <w:ind w:firstLine="643" w:firstLineChars="200"/>
        <w:jc w:val="both"/>
        <w:textAlignment w:val="auto"/>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bookmarkStart w:id="10" w:name="_Toc3484_WPSOffice_Level1"/>
      <w:bookmarkStart w:id="11" w:name="_Toc26070_WPSOffice_Level1"/>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此项赋分40分自查自评得</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40</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分。</w:t>
      </w:r>
    </w:p>
    <w:bookmarkEnd w:id="10"/>
    <w:bookmarkEnd w:id="11"/>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bookmarkStart w:id="12" w:name="_Toc17199_WPSOffice_Level1"/>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2.A1-B3-*C7转移支付（10分）</w:t>
      </w:r>
    </w:p>
    <w:p>
      <w:pPr>
        <w:pStyle w:val="4"/>
        <w:keepNext w:val="0"/>
        <w:keepLines w:val="0"/>
        <w:pageBreakBefore w:val="0"/>
        <w:kinsoku/>
        <w:wordWrap/>
        <w:topLinePunct w:val="0"/>
        <w:autoSpaceDN/>
        <w:bidi w:val="0"/>
        <w:spacing w:line="578" w:lineRule="exact"/>
        <w:ind w:left="0" w:leftChars="0"/>
        <w:jc w:val="center"/>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阿图什市20</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19</w:t>
      </w:r>
      <w:r>
        <w:rPr>
          <w:rFonts w:hint="default" w:ascii="Times New Roman" w:hAnsi="Times New Roman" w:eastAsia="方正仿宋_GBK" w:cs="Times New Roman"/>
          <w:b/>
          <w:bCs/>
          <w:color w:val="000000" w:themeColor="text1"/>
          <w:sz w:val="32"/>
          <w:szCs w:val="32"/>
          <w14:textFill>
            <w14:solidFill>
              <w14:schemeClr w14:val="tx1"/>
            </w14:solidFill>
          </w14:textFill>
        </w:rPr>
        <w:t>-202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z w:val="32"/>
          <w:szCs w:val="32"/>
          <w14:textFill>
            <w14:solidFill>
              <w14:schemeClr w14:val="tx1"/>
            </w14:solidFill>
          </w14:textFill>
        </w:rPr>
        <w:t>年转移支付收入和用于教育情况统计表</w:t>
      </w:r>
      <w:bookmarkEnd w:id="12"/>
    </w:p>
    <w:tbl>
      <w:tblPr>
        <w:tblStyle w:val="8"/>
        <w:tblpPr w:leftFromText="180" w:rightFromText="180" w:vertAnchor="text" w:horzAnchor="margin" w:tblpXSpec="center" w:tblpY="246"/>
        <w:tblW w:w="8992" w:type="dxa"/>
        <w:tblInd w:w="-2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7"/>
        <w:gridCol w:w="2730"/>
        <w:gridCol w:w="2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537" w:type="dxa"/>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年度</w:t>
            </w:r>
          </w:p>
        </w:tc>
        <w:tc>
          <w:tcPr>
            <w:tcW w:w="2730" w:type="dxa"/>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转移支付收入（万元）</w:t>
            </w:r>
          </w:p>
        </w:tc>
        <w:tc>
          <w:tcPr>
            <w:tcW w:w="2725" w:type="dxa"/>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用于教育（万元）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3537"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19</w:t>
            </w:r>
          </w:p>
        </w:tc>
        <w:tc>
          <w:tcPr>
            <w:tcW w:w="273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612万元</w:t>
            </w:r>
          </w:p>
        </w:tc>
        <w:tc>
          <w:tcPr>
            <w:tcW w:w="2725"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122.4万元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37" w:type="dxa"/>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0</w:t>
            </w:r>
          </w:p>
        </w:tc>
        <w:tc>
          <w:tcPr>
            <w:tcW w:w="2730"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612万元</w:t>
            </w:r>
          </w:p>
        </w:tc>
        <w:tc>
          <w:tcPr>
            <w:tcW w:w="2725" w:type="dxa"/>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122.4万元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537" w:type="dxa"/>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w:t>
            </w:r>
          </w:p>
        </w:tc>
        <w:tc>
          <w:tcPr>
            <w:tcW w:w="2730" w:type="dxa"/>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612万元</w:t>
            </w:r>
          </w:p>
        </w:tc>
        <w:tc>
          <w:tcPr>
            <w:tcW w:w="2725" w:type="dxa"/>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122.4万元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537" w:type="dxa"/>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2</w:t>
            </w:r>
          </w:p>
        </w:tc>
        <w:tc>
          <w:tcPr>
            <w:tcW w:w="2730" w:type="dxa"/>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612万元</w:t>
            </w:r>
          </w:p>
        </w:tc>
        <w:tc>
          <w:tcPr>
            <w:tcW w:w="2725" w:type="dxa"/>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122.4万元</w:t>
            </w:r>
          </w:p>
        </w:tc>
      </w:tr>
    </w:tbl>
    <w:p>
      <w:pPr>
        <w:keepNext w:val="0"/>
        <w:keepLines w:val="0"/>
        <w:pageBreakBefore w:val="0"/>
        <w:kinsoku/>
        <w:wordWrap/>
        <w:overflowPunct/>
        <w:topLinePunct w:val="0"/>
        <w:autoSpaceDN/>
        <w:bidi w:val="0"/>
        <w:adjustRightInd w:val="0"/>
        <w:snapToGrid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13" w:name="_Toc31829_WPSOffice_Level1"/>
      <w:bookmarkStart w:id="14" w:name="_Toc3539_WPSOffice_Level1"/>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此项赋分10分自查自评得</w:t>
      </w: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10</w:t>
      </w: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分。</w:t>
      </w:r>
    </w:p>
    <w:bookmarkEnd w:id="13"/>
    <w:bookmarkEnd w:id="14"/>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3.A1-B3-*C8投入倾斜（10分）</w:t>
      </w:r>
    </w:p>
    <w:p>
      <w:pPr>
        <w:keepNext w:val="0"/>
        <w:keepLines w:val="0"/>
        <w:pageBreakBefore w:val="0"/>
        <w:kinsoku/>
        <w:wordWrap/>
        <w:overflowPunct/>
        <w:topLinePunct w:val="0"/>
        <w:autoSpaceDE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kern w:val="0"/>
          <w:sz w:val="32"/>
          <w:szCs w:val="32"/>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我市积极推进项目建设，重点向农村学校投入倾斜，改善农村义务教育学校办学环境。</w:t>
      </w:r>
    </w:p>
    <w:p>
      <w:pPr>
        <w:keepNext w:val="0"/>
        <w:keepLines w:val="0"/>
        <w:pageBreakBefore w:val="0"/>
        <w:kinsoku/>
        <w:wordWrap/>
        <w:overflowPunct/>
        <w:topLinePunct w:val="0"/>
        <w:autoSpaceDE w:val="0"/>
        <w:autoSpaceDN/>
        <w:bidi w:val="0"/>
        <w:spacing w:line="578" w:lineRule="exact"/>
        <w:ind w:left="0" w:leftChars="0" w:firstLine="640" w:firstLineChars="200"/>
        <w:jc w:val="both"/>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21</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年</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投入</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义务</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教育薄弱环节改善与能力提升资金1018万元，分别为上阿图什镇尧勒其中学、阿湖乡中学、格达良乡曲许尔盖小学等68所学校，铺设人造足球草坪、采购课桌椅、教学仪器、班班通等教学设施设备</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投入城乡义务教育校舍安全保障长效机制项目中央资金1331万元，分别为一小、育才学校、松他克镇中心小学等17所学校，进行暖气、上下水、地面硬化、消防等进行维修改造。</w:t>
      </w:r>
    </w:p>
    <w:p>
      <w:pPr>
        <w:keepNext w:val="0"/>
        <w:keepLines w:val="0"/>
        <w:pageBreakBefore w:val="0"/>
        <w:kinsoku/>
        <w:wordWrap/>
        <w:overflowPunct/>
        <w:topLinePunct w:val="0"/>
        <w:autoSpaceDE w:val="0"/>
        <w:autoSpaceDN/>
        <w:bidi w:val="0"/>
        <w:spacing w:line="578" w:lineRule="exact"/>
        <w:ind w:left="0" w:leftChars="0" w:firstLine="640" w:firstLineChars="200"/>
        <w:jc w:val="both"/>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20</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22</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年</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投入</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义务</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教育薄弱环节改善与能力提升资金2707万元，分别为第五小学、新城学校新建校舍</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投</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入城乡义务教育校舍安全保障长效机制项目中央资金807万元，为阿扎克镇中学、阿湖乡中学、上阿图什镇喀尔果勒小学等13所学校，新建浴室、进行地面维修、电路更换、外墙保温等附属设施的改造。</w:t>
      </w:r>
      <w:bookmarkStart w:id="15" w:name="_Toc28154_WPSOffice_Level2"/>
      <w:bookmarkStart w:id="16" w:name="_Toc499_WPSOffice_Level1"/>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此项赋分10分自查自评得10分</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w:t>
      </w:r>
    </w:p>
    <w:bookmarkEnd w:id="15"/>
    <w:bookmarkEnd w:id="16"/>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4.A1-B3-C9其他经费（15分）</w:t>
      </w:r>
    </w:p>
    <w:p>
      <w:pPr>
        <w:pStyle w:val="4"/>
        <w:keepNext w:val="0"/>
        <w:keepLines w:val="0"/>
        <w:pageBreakBefore w:val="0"/>
        <w:kinsoku/>
        <w:wordWrap/>
        <w:topLinePunct w:val="0"/>
        <w:autoSpaceDN/>
        <w:bidi w:val="0"/>
        <w:spacing w:line="578" w:lineRule="exact"/>
        <w:ind w:left="0" w:leftChars="0"/>
        <w:jc w:val="center"/>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阿图什市20</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19</w:t>
      </w:r>
      <w:r>
        <w:rPr>
          <w:rFonts w:hint="default" w:ascii="Times New Roman" w:hAnsi="Times New Roman" w:eastAsia="方正仿宋_GBK" w:cs="Times New Roman"/>
          <w:b/>
          <w:bCs/>
          <w:color w:val="000000" w:themeColor="text1"/>
          <w:sz w:val="32"/>
          <w:szCs w:val="32"/>
          <w14:textFill>
            <w14:solidFill>
              <w14:schemeClr w14:val="tx1"/>
            </w14:solidFill>
          </w14:textFill>
        </w:rPr>
        <w:t>-202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b/>
          <w:bCs/>
          <w:color w:val="000000" w:themeColor="text1"/>
          <w:sz w:val="32"/>
          <w:szCs w:val="32"/>
          <w14:textFill>
            <w14:solidFill>
              <w14:schemeClr w14:val="tx1"/>
            </w14:solidFill>
          </w14:textFill>
        </w:rPr>
        <w:t>年应征收教育费附加和地方教育附加用于教育学校经费开支情况统计表</w:t>
      </w:r>
    </w:p>
    <w:tbl>
      <w:tblPr>
        <w:tblStyle w:val="8"/>
        <w:tblpPr w:leftFromText="180" w:rightFromText="180" w:vertAnchor="text" w:horzAnchor="margin" w:tblpXSpec="center" w:tblpY="246"/>
        <w:tblW w:w="8777" w:type="dxa"/>
        <w:tblInd w:w="-7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3"/>
        <w:gridCol w:w="2282"/>
        <w:gridCol w:w="1774"/>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25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年度</w:t>
            </w:r>
          </w:p>
        </w:tc>
        <w:tc>
          <w:tcPr>
            <w:tcW w:w="228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应征收教育费附加和地方教育附附加（万元）</w:t>
            </w:r>
          </w:p>
        </w:tc>
        <w:tc>
          <w:tcPr>
            <w:tcW w:w="177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实际征收（已足额征收入库）</w:t>
            </w:r>
          </w:p>
        </w:tc>
        <w:tc>
          <w:tcPr>
            <w:tcW w:w="246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用于教育经费开支（无截留、平调和挪用）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253"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19</w:t>
            </w:r>
          </w:p>
        </w:tc>
        <w:tc>
          <w:tcPr>
            <w:tcW w:w="2282"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1279万元</w:t>
            </w:r>
          </w:p>
        </w:tc>
        <w:tc>
          <w:tcPr>
            <w:tcW w:w="1774"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1279万元</w:t>
            </w:r>
          </w:p>
        </w:tc>
        <w:tc>
          <w:tcPr>
            <w:tcW w:w="2468" w:type="dxa"/>
            <w:tcBorders>
              <w:bottom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1279万元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25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0</w:t>
            </w:r>
          </w:p>
        </w:tc>
        <w:tc>
          <w:tcPr>
            <w:tcW w:w="228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1343万元</w:t>
            </w:r>
          </w:p>
        </w:tc>
        <w:tc>
          <w:tcPr>
            <w:tcW w:w="177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1343万元</w:t>
            </w:r>
          </w:p>
        </w:tc>
        <w:tc>
          <w:tcPr>
            <w:tcW w:w="246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1343万元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5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w:t>
            </w:r>
          </w:p>
        </w:tc>
        <w:tc>
          <w:tcPr>
            <w:tcW w:w="228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1860万元</w:t>
            </w:r>
          </w:p>
        </w:tc>
        <w:tc>
          <w:tcPr>
            <w:tcW w:w="177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1860万元</w:t>
            </w:r>
          </w:p>
        </w:tc>
        <w:tc>
          <w:tcPr>
            <w:tcW w:w="246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1860万元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25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14:textFill>
                  <w14:solidFill>
                    <w14:schemeClr w14:val="tx1"/>
                  </w14:solidFill>
                </w14:textFill>
              </w:rPr>
              <w:t>202</w:t>
            </w: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2</w:t>
            </w:r>
          </w:p>
        </w:tc>
        <w:tc>
          <w:tcPr>
            <w:tcW w:w="2282"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1391万元</w:t>
            </w:r>
          </w:p>
        </w:tc>
        <w:tc>
          <w:tcPr>
            <w:tcW w:w="1774"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1391万元</w:t>
            </w:r>
          </w:p>
        </w:tc>
        <w:tc>
          <w:tcPr>
            <w:tcW w:w="2468"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t>1391万元</w:t>
            </w:r>
          </w:p>
        </w:tc>
      </w:tr>
    </w:tbl>
    <w:p>
      <w:pPr>
        <w:keepNext w:val="0"/>
        <w:keepLines w:val="0"/>
        <w:pageBreakBefore w:val="0"/>
        <w:kinsoku/>
        <w:wordWrap/>
        <w:topLinePunct w:val="0"/>
        <w:autoSpaceDN/>
        <w:bidi w:val="0"/>
        <w:spacing w:line="578" w:lineRule="exact"/>
        <w:ind w:left="0" w:leftChars="0" w:firstLine="643" w:firstLineChars="200"/>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17" w:name="_Toc20145_WPSOffice_Level2"/>
      <w:r>
        <w:rPr>
          <w:rFonts w:hint="default" w:ascii="Times New Roman" w:hAnsi="Times New Roman" w:eastAsia="方正仿宋_GBK" w:cs="Times New Roman"/>
          <w:b/>
          <w:bCs/>
          <w:color w:val="000000" w:themeColor="text1"/>
          <w:sz w:val="32"/>
          <w:szCs w:val="32"/>
          <w14:textFill>
            <w14:solidFill>
              <w14:schemeClr w14:val="tx1"/>
            </w14:solidFill>
          </w14:textFill>
        </w:rPr>
        <w:t>此项赋分15分自查自评得</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15</w:t>
      </w:r>
      <w:r>
        <w:rPr>
          <w:rFonts w:hint="default" w:ascii="Times New Roman" w:hAnsi="Times New Roman" w:eastAsia="方正仿宋_GBK" w:cs="Times New Roman"/>
          <w:b/>
          <w:bCs/>
          <w:color w:val="000000" w:themeColor="text1"/>
          <w:sz w:val="32"/>
          <w:szCs w:val="32"/>
          <w14:textFill>
            <w14:solidFill>
              <w14:schemeClr w14:val="tx1"/>
            </w14:solidFill>
          </w14:textFill>
        </w:rPr>
        <w:t>分</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w:t>
      </w:r>
    </w:p>
    <w:bookmarkEnd w:id="17"/>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5.A1-B3-C10项目建设（10分）</w:t>
      </w:r>
    </w:p>
    <w:p>
      <w:pPr>
        <w:keepNext w:val="0"/>
        <w:keepLines w:val="0"/>
        <w:pageBreakBefore w:val="0"/>
        <w:kinsoku/>
        <w:wordWrap/>
        <w:overflowPunct/>
        <w:topLinePunct w:val="0"/>
        <w:autoSpaceDE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kern w:val="0"/>
          <w:sz w:val="32"/>
          <w:szCs w:val="32"/>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2021年共投入义务教育项目资金3559万元，为哈拉峻乡谢依特小学、克孜勒套小学和吐古买提乡依达良寄宿小学新建教师周转宿舍60套，面积约3000平方米。为上阿图什镇迪汗拉小学、哈拉峻哈达塔木小学等58所学校实施附属维修改造项目及采购课桌椅、班班通、食堂设备、功能室等仪器设备。</w:t>
      </w:r>
    </w:p>
    <w:p>
      <w:pPr>
        <w:keepNext w:val="0"/>
        <w:keepLines w:val="0"/>
        <w:pageBreakBefore w:val="0"/>
        <w:kinsoku/>
        <w:wordWrap/>
        <w:overflowPunct/>
        <w:topLinePunct w:val="0"/>
        <w:autoSpaceDE w:val="0"/>
        <w:autoSpaceDN/>
        <w:bidi w:val="0"/>
        <w:spacing w:line="578" w:lineRule="exact"/>
        <w:ind w:left="0" w:leftChars="0" w:firstLine="640" w:firstLineChars="200"/>
        <w:jc w:val="both"/>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2022年投入义务教育项目资金33393万元，新建第五小学、新城学校（建筑面积约7.57万平方米）、为上阿图什镇依克萨克中学等34所中小学实施附属维修改造及设备采购等项目。</w:t>
      </w:r>
      <w:bookmarkStart w:id="18" w:name="_Toc18073_WPSOffice_Level2"/>
    </w:p>
    <w:p>
      <w:pPr>
        <w:keepNext w:val="0"/>
        <w:keepLines w:val="0"/>
        <w:pageBreakBefore w:val="0"/>
        <w:kinsoku/>
        <w:wordWrap/>
        <w:overflowPunct/>
        <w:topLinePunct w:val="0"/>
        <w:autoSpaceDE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此项赋分10分自查自评得分10分</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w:t>
      </w:r>
    </w:p>
    <w:bookmarkEnd w:id="18"/>
    <w:p>
      <w:pPr>
        <w:keepNext w:val="0"/>
        <w:keepLines w:val="0"/>
        <w:pageBreakBefore w:val="0"/>
        <w:kinsoku/>
        <w:wordWrap/>
        <w:overflowPunct/>
        <w:topLinePunct w:val="0"/>
        <w:autoSpaceDE w:val="0"/>
        <w:autoSpaceDN/>
        <w:bidi w:val="0"/>
        <w:spacing w:line="578" w:lineRule="exact"/>
        <w:ind w:left="0" w:leftChars="0" w:firstLine="640" w:firstLineChars="200"/>
        <w:jc w:val="both"/>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highlight w:val="none"/>
          <w:lang w:eastAsia="zh-CN"/>
          <w14:textFill>
            <w14:solidFill>
              <w14:schemeClr w14:val="tx1"/>
            </w14:solidFill>
          </w14:textFill>
        </w:rPr>
        <w:t>三</w:t>
      </w: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、发展水平（305分）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（一）A2-B4经费管理（30分）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1.A2-B4-C11保障机制（15分）</w:t>
      </w:r>
    </w:p>
    <w:p>
      <w:pPr>
        <w:keepNext w:val="0"/>
        <w:keepLines w:val="0"/>
        <w:pageBreakBefore w:val="0"/>
        <w:widowControl w:val="0"/>
        <w:kinsoku/>
        <w:wordWrap/>
        <w:overflowPunct/>
        <w:topLinePunct w:val="0"/>
        <w:autoSpaceDE w:val="0"/>
        <w:autoSpaceDN/>
        <w:bidi w:val="0"/>
        <w:adjustRightInd/>
        <w:snapToGrid/>
        <w:spacing w:line="578" w:lineRule="exact"/>
        <w:ind w:left="0" w:leftChars="0" w:firstLine="643" w:firstLineChars="200"/>
        <w:jc w:val="left"/>
        <w:textAlignment w:val="auto"/>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bookmarkStart w:id="19" w:name="_Toc19232_WPSOffice_Level1"/>
      <w:bookmarkStart w:id="20" w:name="_Toc9240_WPSOffice_Level1"/>
      <w:r>
        <w:rPr>
          <w:rFonts w:hint="default" w:ascii="Times New Roman" w:hAnsi="Times New Roman" w:eastAsia="方正仿宋_GBK" w:cs="Times New Roman"/>
          <w:b/>
          <w:bCs w:val="0"/>
          <w:color w:val="000000" w:themeColor="text1"/>
          <w:sz w:val="32"/>
          <w:szCs w:val="32"/>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2021至2022年分别投入义务教育公用经费资金为3650.04万元、3840.08万元，小学生均公用经费/生/年650元，初中生均公用经费/生/年850元，取暖费生均/生/年120元，达到国家和自治区规定标准。</w:t>
      </w:r>
    </w:p>
    <w:p>
      <w:pPr>
        <w:keepNext w:val="0"/>
        <w:keepLines w:val="0"/>
        <w:pageBreakBefore w:val="0"/>
        <w:widowControl w:val="0"/>
        <w:kinsoku/>
        <w:wordWrap/>
        <w:overflowPunct/>
        <w:topLinePunct w:val="0"/>
        <w:autoSpaceDE w:val="0"/>
        <w:autoSpaceDN/>
        <w:bidi w:val="0"/>
        <w:adjustRightInd/>
        <w:snapToGrid/>
        <w:spacing w:line="578" w:lineRule="exact"/>
        <w:ind w:left="0" w:leftChars="0" w:firstLine="640" w:firstLineChars="200"/>
        <w:jc w:val="left"/>
        <w:textAlignment w:val="auto"/>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2021年投入家庭经济困难学生生活费补助资金1273.4</w:t>
      </w:r>
      <w:r>
        <w:rPr>
          <w:rFonts w:hint="default" w:ascii="Times New Roman" w:hAnsi="Times New Roman" w:eastAsia="方正仿宋_GBK" w:cs="Times New Roman"/>
          <w:b w:val="0"/>
          <w:bCs w:val="0"/>
          <w:color w:val="000000" w:themeColor="text1"/>
          <w:spacing w:val="13"/>
          <w:kern w:val="0"/>
          <w:sz w:val="32"/>
          <w:szCs w:val="32"/>
          <w:highlight w:val="none"/>
          <w:fitText w:val="8320" w:id="92204345"/>
          <w:lang w:val="en-US" w:eastAsia="zh-CN"/>
          <w14:textFill>
            <w14:solidFill>
              <w14:schemeClr w14:val="tx1"/>
            </w14:solidFill>
          </w14:textFill>
        </w:rPr>
        <w:t>万元，惠及学生15417人。投入学生营养改善计划资</w:t>
      </w:r>
      <w:r>
        <w:rPr>
          <w:rFonts w:hint="default" w:ascii="Times New Roman" w:hAnsi="Times New Roman" w:eastAsia="方正仿宋_GBK" w:cs="Times New Roman"/>
          <w:b w:val="0"/>
          <w:bCs w:val="0"/>
          <w:color w:val="000000" w:themeColor="text1"/>
          <w:spacing w:val="21"/>
          <w:kern w:val="0"/>
          <w:sz w:val="32"/>
          <w:szCs w:val="32"/>
          <w:highlight w:val="none"/>
          <w:fitText w:val="8320" w:id="92204345"/>
          <w:lang w:val="en-US" w:eastAsia="zh-CN"/>
          <w14:textFill>
            <w14:solidFill>
              <w14:schemeClr w14:val="tx1"/>
            </w14:solidFill>
          </w14:textFill>
        </w:rPr>
        <w:t>金</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3176.89万元，惠及学生35301人次2022年投入家庭经济困难学生生活费补助资金1247.13万元，惠及学生16254人次。投入学生营养改善计划资金2084.6万元，惠及学生37691人次。</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此项赋分15分自查自评得1</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b/>
          <w:bCs/>
          <w:color w:val="000000" w:themeColor="text1"/>
          <w:sz w:val="32"/>
          <w:szCs w:val="32"/>
          <w14:textFill>
            <w14:solidFill>
              <w14:schemeClr w14:val="tx1"/>
            </w14:solidFill>
          </w14:textFill>
        </w:rPr>
        <w:t>分</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w:t>
      </w:r>
    </w:p>
    <w:bookmarkEnd w:id="19"/>
    <w:bookmarkEnd w:id="20"/>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2.A2-B4-C12规范管理（15分）</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kern w:val="0"/>
          <w:sz w:val="32"/>
          <w:szCs w:val="32"/>
          <w14:textFill>
            <w14:solidFill>
              <w14:schemeClr w14:val="tx1"/>
            </w14:solidFill>
          </w14:textFill>
        </w:rPr>
        <w:t>经自查</w:t>
      </w:r>
      <w:r>
        <w:rPr>
          <w:rFonts w:hint="default" w:ascii="Times New Roman" w:hAnsi="Times New Roman" w:eastAsia="方正仿宋_GBK" w:cs="Times New Roman"/>
          <w:b/>
          <w:bCs/>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财政部门和教育部门共同规范管理全市教育系统各学校的财务管理工作，本着</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校财局管校用，统一核算管理</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的要求，</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按时足额</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拨付</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各类</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经费，保证教育专项资金足额按时到位。</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此项赋分15分自查自评得分15分</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（二）A2-B5队伍建设（215分）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1.A2-B5-*C13编制落实（30分）</w:t>
      </w:r>
    </w:p>
    <w:p>
      <w:pPr>
        <w:keepNext w:val="0"/>
        <w:keepLines w:val="0"/>
        <w:pageBreakBefore w:val="0"/>
        <w:widowControl/>
        <w:suppressLineNumbers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kern w:val="0"/>
          <w:sz w:val="32"/>
          <w:szCs w:val="32"/>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阿图什市中小学</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编制</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总量</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3006</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个</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、控制数</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1907个</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符合新疆维吾尔自治区中小学机构编制管理暂行规定的要求</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p>
      <w:pPr>
        <w:keepNext w:val="0"/>
        <w:keepLines w:val="0"/>
        <w:pageBreakBefore w:val="0"/>
        <w:widowControl/>
        <w:suppressLineNumbers w:val="0"/>
        <w:kinsoku/>
        <w:wordWrap/>
        <w:overflowPunct/>
        <w:topLinePunct w:val="0"/>
        <w:autoSpaceDN/>
        <w:bidi w:val="0"/>
        <w:spacing w:line="560" w:lineRule="exact"/>
        <w:ind w:left="0" w:leftChars="0" w:firstLine="643" w:firstLineChars="200"/>
        <w:jc w:val="both"/>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t>此项赋分30分自查自评30分</w:t>
      </w:r>
      <w:r>
        <w:rPr>
          <w:rFonts w:hint="default" w:ascii="Times New Roman" w:hAnsi="Times New Roman" w:eastAsia="方正仿宋_GBK" w:cs="Times New Roman"/>
          <w:b/>
          <w:bCs/>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2.A2-B5-*C14轮岗交流（30分）</w:t>
      </w:r>
    </w:p>
    <w:p>
      <w:pPr>
        <w:keepNext w:val="0"/>
        <w:keepLines w:val="0"/>
        <w:pageBreakBefore w:val="0"/>
        <w:kinsoku/>
        <w:wordWrap/>
        <w:overflowPunct/>
        <w:topLinePunct w:val="0"/>
        <w:autoSpaceDN/>
        <w:bidi w:val="0"/>
        <w:adjustRightInd/>
        <w:spacing w:line="578" w:lineRule="exact"/>
        <w:ind w:left="0" w:leftChars="0" w:firstLine="643"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z w:val="32"/>
          <w:szCs w:val="32"/>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为了加强我市教师队伍建设，提升薄弱学校教育教学质量，制定《关于深入推进阿图什市教育系统校长教师交流轮岗工作的实施办法（试行）》。目前符合交流条件专任教师</w:t>
      </w:r>
      <w:r>
        <w:rPr>
          <w:rFonts w:hint="default" w:ascii="Times New Roman" w:hAnsi="Times New Roman" w:eastAsia="方正仿宋_GBK" w:cs="Times New Roman"/>
          <w:b w:val="0"/>
          <w:bCs w:val="0"/>
          <w:color w:val="auto"/>
          <w:sz w:val="32"/>
          <w:szCs w:val="32"/>
          <w:highlight w:val="none"/>
          <w:lang w:val="en-US" w:eastAsia="zh-CN"/>
        </w:rPr>
        <w:t>2555</w:t>
      </w:r>
      <w:r>
        <w:rPr>
          <w:rFonts w:hint="default" w:ascii="Times New Roman" w:hAnsi="Times New Roman" w:eastAsia="方正仿宋_GBK" w:cs="Times New Roman"/>
          <w:b w:val="0"/>
          <w:bCs w:val="0"/>
          <w:color w:val="auto"/>
          <w:sz w:val="32"/>
          <w:szCs w:val="32"/>
          <w:highlight w:val="none"/>
        </w:rPr>
        <w:t>人，轮岗交流人数</w:t>
      </w:r>
      <w:r>
        <w:rPr>
          <w:rFonts w:hint="default" w:ascii="Times New Roman" w:hAnsi="Times New Roman" w:eastAsia="方正仿宋_GBK" w:cs="Times New Roman"/>
          <w:b w:val="0"/>
          <w:bCs w:val="0"/>
          <w:color w:val="auto"/>
          <w:sz w:val="32"/>
          <w:szCs w:val="32"/>
          <w:highlight w:val="none"/>
          <w:lang w:val="en-US" w:eastAsia="zh-CN"/>
        </w:rPr>
        <w:t>654</w:t>
      </w:r>
      <w:r>
        <w:rPr>
          <w:rFonts w:hint="default" w:ascii="Times New Roman" w:hAnsi="Times New Roman" w:eastAsia="方正仿宋_GBK" w:cs="Times New Roman"/>
          <w:b w:val="0"/>
          <w:bCs w:val="0"/>
          <w:color w:val="auto"/>
          <w:sz w:val="32"/>
          <w:szCs w:val="32"/>
          <w:highlight w:val="none"/>
        </w:rPr>
        <w:t>人，占应交流专任教师</w:t>
      </w:r>
      <w:r>
        <w:rPr>
          <w:rFonts w:hint="default" w:ascii="Times New Roman" w:hAnsi="Times New Roman" w:eastAsia="方正仿宋_GBK" w:cs="Times New Roman"/>
          <w:b w:val="0"/>
          <w:bCs w:val="0"/>
          <w:color w:val="auto"/>
          <w:sz w:val="32"/>
          <w:szCs w:val="32"/>
          <w:highlight w:val="none"/>
          <w:lang w:val="en-US" w:eastAsia="zh-CN"/>
        </w:rPr>
        <w:t>25.5</w:t>
      </w:r>
      <w:r>
        <w:rPr>
          <w:rFonts w:hint="default" w:ascii="Times New Roman" w:hAnsi="Times New Roman" w:eastAsia="方正仿宋_GBK" w:cs="Times New Roman"/>
          <w:b w:val="0"/>
          <w:bCs w:val="0"/>
          <w:color w:val="auto"/>
          <w:sz w:val="32"/>
          <w:szCs w:val="32"/>
          <w:highlight w:val="none"/>
        </w:rPr>
        <w:t>%。书记</w:t>
      </w:r>
      <w:r>
        <w:rPr>
          <w:rFonts w:hint="default" w:ascii="Times New Roman" w:hAnsi="Times New Roman" w:eastAsia="方正仿宋_GBK" w:cs="Times New Roman"/>
          <w:b w:val="0"/>
          <w:bCs w:val="0"/>
          <w:color w:val="auto"/>
          <w:sz w:val="32"/>
          <w:szCs w:val="32"/>
          <w:highlight w:val="none"/>
          <w:lang w:val="en-US" w:eastAsia="zh-CN"/>
        </w:rPr>
        <w:t>81名</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、校长</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81</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名，轮岗交流</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19</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名</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，轮岗交流率</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11.7</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bookmarkStart w:id="21" w:name="_Toc19669_WPSOffice_Level1"/>
      <w:bookmarkStart w:id="22" w:name="_Toc4762_WPSOffice_Level1"/>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suppressLineNumbers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此项赋分30分自查自评得30分。</w:t>
      </w:r>
    </w:p>
    <w:bookmarkEnd w:id="21"/>
    <w:bookmarkEnd w:id="22"/>
    <w:p>
      <w:pPr>
        <w:keepNext w:val="0"/>
        <w:keepLines w:val="0"/>
        <w:pageBreakBefore w:val="0"/>
        <w:numPr>
          <w:ilvl w:val="0"/>
          <w:numId w:val="0"/>
        </w:numPr>
        <w:kinsoku/>
        <w:wordWrap/>
        <w:overflowPunct/>
        <w:topLinePunct w:val="0"/>
        <w:autoSpaceDE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3.A2-B5-*C15绩效工资（30分）</w:t>
      </w:r>
      <w:bookmarkStart w:id="23" w:name="_Toc7924_WPSOffice_Level1"/>
      <w:bookmarkStart w:id="24" w:name="_Toc10225_WPSOffice_Level1"/>
    </w:p>
    <w:p>
      <w:pPr>
        <w:keepNext w:val="0"/>
        <w:keepLines w:val="0"/>
        <w:pageBreakBefore w:val="0"/>
        <w:numPr>
          <w:ilvl w:val="0"/>
          <w:numId w:val="0"/>
        </w:numPr>
        <w:kinsoku/>
        <w:wordWrap/>
        <w:overflowPunct/>
        <w:topLinePunct w:val="0"/>
        <w:autoSpaceDE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制定《阿图</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什市中学教师绩效考评工资分配实施方案（试行）》</w:t>
      </w:r>
      <w:r>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t>和</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《阿图什市小学绩效工资分配实施方案（试行）》等文件，</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各学校均制定了相应的教师绩效工资考核制度以及评定细则，做到扣分、奖励有证据。</w:t>
      </w:r>
    </w:p>
    <w:p>
      <w:pPr>
        <w:keepNext w:val="0"/>
        <w:keepLines w:val="0"/>
        <w:pageBreakBefore w:val="0"/>
        <w:numPr>
          <w:ilvl w:val="0"/>
          <w:numId w:val="0"/>
        </w:numPr>
        <w:kinsoku/>
        <w:wordWrap/>
        <w:overflowPunct/>
        <w:topLinePunct w:val="0"/>
        <w:autoSpaceDE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此项赋分30分自查自评得30分。</w:t>
      </w:r>
    </w:p>
    <w:bookmarkEnd w:id="23"/>
    <w:bookmarkEnd w:id="24"/>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4.A2-B5-C16管理队伍（20分）</w:t>
      </w:r>
    </w:p>
    <w:p>
      <w:pPr>
        <w:keepNext w:val="0"/>
        <w:keepLines w:val="0"/>
        <w:pageBreakBefore w:val="0"/>
        <w:numPr>
          <w:ilvl w:val="0"/>
          <w:numId w:val="0"/>
        </w:numPr>
        <w:kinsoku/>
        <w:wordWrap/>
        <w:overflowPunct/>
        <w:topLinePunct w:val="0"/>
        <w:autoSpaceDE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color w:val="000000" w:themeColor="text1"/>
          <w:sz w:val="32"/>
          <w:szCs w:val="32"/>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注重学校领导干部理论知识和实践能力的提高，每年</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采取“线上+线下”“走出去+请进来”等方式培训，对党支部书记校长进行全覆盖培训，</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全面提升学校领导队伍的综合管理水平，着力加强中小学管理队伍建设。我市中小学书记、校长共计</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162</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人，均持证上岗。</w:t>
      </w:r>
      <w:bookmarkStart w:id="25" w:name="_Toc30627_WPSOffice_Level1"/>
      <w:bookmarkStart w:id="26" w:name="_Toc4422_WPSOffice_Level1"/>
    </w:p>
    <w:p>
      <w:pPr>
        <w:keepNext w:val="0"/>
        <w:keepLines w:val="0"/>
        <w:pageBreakBefore w:val="0"/>
        <w:numPr>
          <w:ilvl w:val="0"/>
          <w:numId w:val="0"/>
        </w:numPr>
        <w:kinsoku/>
        <w:wordWrap/>
        <w:overflowPunct/>
        <w:topLinePunct w:val="0"/>
        <w:autoSpaceDE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此项赋分20分自查自评得20分。</w:t>
      </w:r>
    </w:p>
    <w:bookmarkEnd w:id="25"/>
    <w:bookmarkEnd w:id="26"/>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5.A2-B5-C17教师队伍（30分）</w:t>
      </w:r>
    </w:p>
    <w:p>
      <w:pPr>
        <w:keepNext w:val="0"/>
        <w:keepLines w:val="0"/>
        <w:pageBreakBefore w:val="0"/>
        <w:numPr>
          <w:ilvl w:val="0"/>
          <w:numId w:val="0"/>
        </w:numPr>
        <w:kinsoku/>
        <w:wordWrap/>
        <w:overflowPunct/>
        <w:topLinePunct w:val="0"/>
        <w:autoSpaceDE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kern w:val="0"/>
          <w:sz w:val="32"/>
          <w:szCs w:val="32"/>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我市义务教育阶段学校在编专任教师数</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3864</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人，其中小学专任教师</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2684</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人；初中专任教师</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1180</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。中小学专任教师学历、教师资格合格率100%</w:t>
      </w:r>
      <w:r>
        <w:rPr>
          <w:rFonts w:hint="default" w:ascii="Times New Roman" w:hAnsi="Times New Roman" w:eastAsia="方正仿宋_GBK" w:cs="Times New Roman"/>
          <w:b w:val="0"/>
          <w:bCs w:val="0"/>
          <w:color w:val="000000" w:themeColor="text1"/>
          <w:kern w:val="0"/>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高于规定学历人数为</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3733</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人（小学</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2633</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人，初中</w:t>
      </w:r>
      <w:r>
        <w:rPr>
          <w:rFonts w:hint="default" w:ascii="Times New Roman" w:hAnsi="Times New Roman" w:eastAsia="方正仿宋_GBK" w:cs="Times New Roman"/>
          <w:b w:val="0"/>
          <w:bCs w:val="0"/>
          <w:color w:val="000000" w:themeColor="text1"/>
          <w:kern w:val="0"/>
          <w:sz w:val="32"/>
          <w:szCs w:val="32"/>
          <w:lang w:val="en-US" w:eastAsia="zh-CN"/>
          <w14:textFill>
            <w14:solidFill>
              <w14:schemeClr w14:val="tx1"/>
            </w14:solidFill>
          </w14:textFill>
        </w:rPr>
        <w:t>1100</w:t>
      </w:r>
      <w:r>
        <w:rPr>
          <w:rFonts w:hint="default" w:ascii="Times New Roman" w:hAnsi="Times New Roman" w:eastAsia="方正仿宋_GBK" w:cs="Times New Roman"/>
          <w:b w:val="0"/>
          <w:bCs w:val="0"/>
          <w:color w:val="000000" w:themeColor="text1"/>
          <w:kern w:val="0"/>
          <w:sz w:val="32"/>
          <w:szCs w:val="32"/>
          <w14:textFill>
            <w14:solidFill>
              <w14:schemeClr w14:val="tx1"/>
            </w14:solidFill>
          </w14:textFill>
        </w:rPr>
        <w:t>人）；</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专任教师获得中高级职称907人，达标率46.39%。</w:t>
      </w:r>
    </w:p>
    <w:p>
      <w:pPr>
        <w:keepNext w:val="0"/>
        <w:keepLines w:val="0"/>
        <w:pageBreakBefore w:val="0"/>
        <w:numPr>
          <w:ilvl w:val="0"/>
          <w:numId w:val="0"/>
        </w:numPr>
        <w:kinsoku/>
        <w:wordWrap/>
        <w:overflowPunct/>
        <w:topLinePunct w:val="0"/>
        <w:autoSpaceDE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此项赋分30分自查自评得28分。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6.A2-B5-C18教辅队伍（20分）</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val="0"/>
          <w:color w:val="000000" w:themeColor="text1"/>
          <w:sz w:val="32"/>
          <w:szCs w:val="32"/>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全市中小学按照自治区《办学基本标准》要求，配备1217名实验、图书、远程教育技术、卫生保健及心理辅导等专兼职教辅人员。教辅人员通过专业技能培训，取得相关部门的从业资质人员775人，持证率63.7%。</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此项赋分20分自查自评得19分。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7.A2-B5-C19教研队伍（25分)</w:t>
      </w:r>
    </w:p>
    <w:p>
      <w:pPr>
        <w:keepNext w:val="0"/>
        <w:keepLines w:val="0"/>
        <w:pageBreakBefore w:val="0"/>
        <w:kinsoku/>
        <w:wordWrap/>
        <w:overflowPunct/>
        <w:topLinePunct w:val="0"/>
        <w:autoSpaceDN/>
        <w:bidi w:val="0"/>
        <w:adjustRightInd/>
        <w:spacing w:line="578" w:lineRule="exact"/>
        <w:ind w:left="0" w:leftChars="0" w:firstLine="643" w:firstLineChars="200"/>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建立《阿图什市教研员工作考核、聘任、退出机制》</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小学专职教研员3人，</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兼职</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8人，</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中学专职教研员</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，兼职</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14人</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此项赋分25分自查自评得24分。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8.A2-B5-*C20教师培训（30分）</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2019年以来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，全市中小学教师参加国家级培训</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2275</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人次，自治区级培训</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1483</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人次，州级培训</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5066</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人次，市级培训累计</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3099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人次，校本培训累计</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15263</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人次。</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2021-2022年</w:t>
      </w:r>
      <w:r>
        <w:rPr>
          <w:rStyle w:val="10"/>
          <w:rFonts w:hint="default" w:ascii="Times New Roman" w:hAnsi="Times New Roman" w:eastAsia="方正仿宋_GBK" w:cs="Times New Roman"/>
          <w:b w:val="0"/>
          <w:bCs w:val="0"/>
          <w:color w:val="000000" w:themeColor="text1"/>
          <w:sz w:val="32"/>
          <w:szCs w:val="32"/>
          <w:lang w:val="en-US" w:eastAsia="zh-CN" w:bidi="ar"/>
          <w14:textFill>
            <w14:solidFill>
              <w14:schemeClr w14:val="tx1"/>
            </w14:solidFill>
          </w14:textFill>
        </w:rPr>
        <w:t>落实教师培训经费</w:t>
      </w:r>
      <w:r>
        <w:rPr>
          <w:rStyle w:val="11"/>
          <w:rFonts w:hint="default" w:ascii="Times New Roman" w:hAnsi="Times New Roman" w:eastAsia="方正仿宋_GBK" w:cs="Times New Roman"/>
          <w:b w:val="0"/>
          <w:bCs w:val="0"/>
          <w:color w:val="000000" w:themeColor="text1"/>
          <w:sz w:val="32"/>
          <w:szCs w:val="32"/>
          <w:lang w:val="en-US" w:eastAsia="zh-CN" w:bidi="ar"/>
          <w14:textFill>
            <w14:solidFill>
              <w14:schemeClr w14:val="tx1"/>
            </w14:solidFill>
          </w14:textFill>
        </w:rPr>
        <w:t>847.38</w:t>
      </w:r>
      <w:r>
        <w:rPr>
          <w:rStyle w:val="10"/>
          <w:rFonts w:hint="default" w:ascii="Times New Roman" w:hAnsi="Times New Roman" w:eastAsia="方正仿宋_GBK" w:cs="Times New Roman"/>
          <w:b w:val="0"/>
          <w:bCs w:val="0"/>
          <w:color w:val="000000" w:themeColor="text1"/>
          <w:sz w:val="32"/>
          <w:szCs w:val="32"/>
          <w:lang w:val="en-US" w:eastAsia="zh-CN" w:bidi="ar"/>
          <w14:textFill>
            <w14:solidFill>
              <w14:schemeClr w14:val="tx1"/>
            </w14:solidFill>
          </w14:textFill>
        </w:rPr>
        <w:t>万元，培训8958人次。</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此项赋分30分自查自评得28分。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（三）A2-B6普及程度（60分）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w:t>
      </w: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A2</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-B</w:t>
      </w: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-C21 入学率（20分）</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pPr>
      <w:bookmarkStart w:id="27" w:name="_Toc28160_WPSOffice_Level1"/>
      <w:bookmarkStart w:id="28" w:name="_Toc17870_WPSOffice_Level1"/>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20</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22</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-202</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3</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学年小学适龄儿童人数</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45463</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人</w:t>
      </w:r>
      <w:r>
        <w:rPr>
          <w:rFonts w:hint="eastAsia"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入学率为</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100</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%。初中适龄少年人数为</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16054</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人</w:t>
      </w:r>
      <w:r>
        <w:rPr>
          <w:rFonts w:hint="eastAsia"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入学率为</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98.26</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此项赋分20分自查自评20分。</w:t>
      </w:r>
    </w:p>
    <w:bookmarkEnd w:id="27"/>
    <w:bookmarkEnd w:id="28"/>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2.A2-B</w:t>
      </w:r>
      <w:r>
        <w:rPr>
          <w:rFonts w:hint="default" w:ascii="Times New Roman" w:hAnsi="Times New Roman" w:eastAsia="方正仿宋_GBK" w:cs="Times New Roman"/>
          <w:b/>
          <w:bCs/>
          <w:color w:val="000000" w:themeColor="text1"/>
          <w:sz w:val="32"/>
          <w:szCs w:val="32"/>
          <w:u w:val="none"/>
          <w:lang w:val="en-US" w:eastAsia="zh-CN"/>
          <w14:textFill>
            <w14:solidFill>
              <w14:schemeClr w14:val="tx1"/>
            </w14:solidFill>
          </w14:textFill>
        </w:rPr>
        <w:t>6</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-*C22巩固率（20分）</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按学籍计算</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小学201</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年招生</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5526</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2022年</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毕业</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5501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人，小学学籍巩固率</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99.55</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%。初中20</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19</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年招生</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4340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2022年</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毕业</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4362</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人，初中学籍巩固率</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100.51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此项赋分20分自查自评20分。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3.A2-B6-*C23残疾儿童少年入学率（20分）</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i w:val="0"/>
          <w:iCs w:val="0"/>
          <w:caps w:val="0"/>
          <w:color w:val="000000" w:themeColor="text1"/>
          <w:spacing w:val="0"/>
          <w:sz w:val="32"/>
          <w:szCs w:val="32"/>
          <w:shd w:val="clear" w:fill="FFFFFF"/>
          <w:lang w:eastAsia="zh-CN"/>
          <w14:textFill>
            <w14:solidFill>
              <w14:schemeClr w14:val="tx1"/>
            </w14:solidFill>
          </w14:textFill>
        </w:rPr>
        <w:t>按照“全覆盖、零拒绝”的要求，保障适龄残疾儿童少年平等接受教育的权力，积极推进融合教育，不具备接受普通教育能力的，采取“送教上门”的形式实施教育，</w:t>
      </w:r>
      <w:r>
        <w:rPr>
          <w:rFonts w:hint="default" w:ascii="Times New Roman" w:hAnsi="Times New Roman" w:eastAsia="方正仿宋_GBK" w:cs="Times New Roman"/>
          <w:b w:val="0"/>
          <w:bCs/>
          <w:i w:val="0"/>
          <w:iCs w:val="0"/>
          <w:caps w:val="0"/>
          <w:color w:val="000000" w:themeColor="text1"/>
          <w:spacing w:val="0"/>
          <w:sz w:val="32"/>
          <w:szCs w:val="32"/>
          <w:shd w:val="clear" w:fill="FFFFFF"/>
          <w:lang w:val="en-US" w:eastAsia="zh-CN"/>
          <w14:textFill>
            <w14:solidFill>
              <w14:schemeClr w14:val="tx1"/>
            </w14:solidFill>
          </w14:textFill>
        </w:rPr>
        <w:t>2019-2023年残疾儿童少年入学率均达到</w:t>
      </w:r>
      <w:r>
        <w:rPr>
          <w:rFonts w:hint="default" w:ascii="Times New Roman" w:hAnsi="Times New Roman" w:eastAsia="方正仿宋_GBK" w:cs="Times New Roman"/>
          <w:b w:val="0"/>
          <w:bCs/>
          <w:i w:val="0"/>
          <w:iCs w:val="0"/>
          <w:caps w:val="0"/>
          <w:color w:val="000000" w:themeColor="text1"/>
          <w:spacing w:val="0"/>
          <w:sz w:val="32"/>
          <w:szCs w:val="32"/>
          <w:highlight w:val="none"/>
          <w:shd w:val="clear" w:fill="FFFFFF"/>
          <w14:textFill>
            <w14:solidFill>
              <w14:schemeClr w14:val="tx1"/>
            </w14:solidFill>
          </w14:textFill>
        </w:rPr>
        <w:t>100%</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14:textFill>
            <w14:solidFill>
              <w14:schemeClr w14:val="tx1"/>
            </w14:solidFill>
          </w14:textFill>
        </w:rPr>
        <w:t>。</w:t>
      </w:r>
      <w:bookmarkStart w:id="29" w:name="_Toc22848_WPSOffice_Level2"/>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此项赋分20分自查自评20分。</w:t>
      </w:r>
    </w:p>
    <w:bookmarkEnd w:id="29"/>
    <w:p>
      <w:pPr>
        <w:keepNext w:val="0"/>
        <w:keepLines w:val="0"/>
        <w:pageBreakBefore w:val="0"/>
        <w:kinsoku/>
        <w:wordWrap/>
        <w:overflowPunct/>
        <w:topLinePunct w:val="0"/>
        <w:autoSpaceDE w:val="0"/>
        <w:autoSpaceDN/>
        <w:bidi w:val="0"/>
        <w:spacing w:line="578" w:lineRule="exact"/>
        <w:ind w:left="0" w:leftChars="0" w:firstLine="640" w:firstLineChars="200"/>
        <w:jc w:val="both"/>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highlight w:val="none"/>
          <w:lang w:eastAsia="zh-CN"/>
          <w14:textFill>
            <w14:solidFill>
              <w14:schemeClr w14:val="tx1"/>
            </w14:solidFill>
          </w14:textFill>
        </w:rPr>
        <w:t>四</w:t>
      </w: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、管理与质量（340分）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（一）A3-B7 教育管理（170分）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1.A3-B7-*C24平等入学（20分）</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i w:val="0"/>
          <w:iCs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i w:val="0"/>
          <w:iCs w:val="0"/>
          <w:caps w:val="0"/>
          <w:color w:val="000000" w:themeColor="text1"/>
          <w:spacing w:val="0"/>
          <w:sz w:val="32"/>
          <w:szCs w:val="32"/>
          <w:shd w:val="clear" w:fill="FFFFFF"/>
          <w:lang w:eastAsia="zh-CN"/>
          <w14:textFill>
            <w14:solidFill>
              <w14:schemeClr w14:val="tx1"/>
            </w14:solidFill>
          </w14:textFill>
        </w:rPr>
        <w:t>简化优化随迁子女入学流程和证明要求，对凡是符合条件的随迁子女积极办理入学手续，实现混合编班和统一管理，依法保障随迁子女平等接受教育。</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此项赋分20分自查自评20分。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2.A3-B7-*C25关爱留守儿童（20分）</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制定《阿图什市贯彻落实国务院关于加强农村留守儿童关爱保护工作方案》，加强和规范留守儿童关爱服务体系，各学校从摸清底数、完善制度、强化落实等方面做好留守儿童帮教帮扶工作。</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此项赋分20分自查自评得20分。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3.A3-B7-*C26高中招生（10分）</w:t>
      </w:r>
    </w:p>
    <w:p>
      <w:pPr>
        <w:keepNext w:val="0"/>
        <w:keepLines w:val="0"/>
        <w:pageBreakBefore w:val="0"/>
        <w:kinsoku/>
        <w:wordWrap/>
        <w:overflowPunct/>
        <w:topLinePunct w:val="0"/>
        <w:autoSpaceDE/>
        <w:autoSpaceDN/>
        <w:bidi w:val="0"/>
        <w:adjustRightInd/>
        <w:snapToGrid/>
        <w:spacing w:line="578" w:lineRule="exact"/>
        <w:ind w:left="0" w:leftChars="0" w:firstLine="643" w:firstLineChars="200"/>
        <w:textAlignment w:val="auto"/>
        <w:rPr>
          <w:rFonts w:hint="eastAsia"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严格按照相关文件规定落实招生政策</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20</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22-</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20</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23</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学年，全</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市</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共有初中毕业生</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4727</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名，参加</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初中学业水平考试</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学生</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4727</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名，</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初中毕业率100%</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考</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入</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普通</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高中</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2593</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名，</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4727</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名考生中有</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农业户籍</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3493</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名</w:t>
      </w:r>
      <w:r>
        <w:rPr>
          <w:rFonts w:hint="eastAsia"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30" w:name="_Toc22160_WPSOffice_Level1"/>
      <w:bookmarkStart w:id="31" w:name="_Toc25053_WPSOffice_Level1"/>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此项赋分10分自查自评得10分。</w:t>
      </w:r>
    </w:p>
    <w:bookmarkEnd w:id="30"/>
    <w:bookmarkEnd w:id="31"/>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4.A3-B7-*C27课程设置（20分）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3"/>
        <w:jc w:val="both"/>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为确保国家和自治区规定的课程设置和课程计划开齐开足</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开好</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市教育</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局制定《</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阿图什市义务教育课程实施方案</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》，坚持按课程设置开课，不随意增减科目。每学期对所有学校教学常规及课程情况进行督查，确保学校按计划开齐开足开好课程。</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32" w:name="_Toc7703_WPSOffice_Level1"/>
      <w:bookmarkStart w:id="33" w:name="_Toc21673_WPSOffice_Level1"/>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此项赋分20分自查自评得20分。</w:t>
      </w:r>
    </w:p>
    <w:bookmarkEnd w:id="32"/>
    <w:bookmarkEnd w:id="33"/>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5.A3-B7-*C28学生减负（20分）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3"/>
        <w:jc w:val="both"/>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统筹推进“双减”工作，落实五项管理，多措并举丰富课后服务形式，做</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到切实减轻中小学</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生</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过重课业负担，确保小学、初中学生在校集中学习时间分别不超过6小时、7小时，睡眠时间每天分别不少于10小时、9小时。</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N/>
        <w:bidi w:val="0"/>
        <w:spacing w:line="578" w:lineRule="exact"/>
        <w:ind w:left="0" w:leftChars="0" w:firstLine="643" w:firstLineChars="200"/>
        <w:jc w:val="both"/>
        <w:rPr>
          <w:rFonts w:hint="default" w:ascii="Times New Roman" w:hAnsi="Times New Roman" w:eastAsia="方正仿宋_GBK" w:cs="Times New Roman"/>
          <w:b w:val="0"/>
          <w:bCs w:val="0"/>
          <w:color w:val="000000" w:themeColor="text1"/>
          <w:sz w:val="32"/>
          <w:szCs w:val="32"/>
          <w14:textFill>
            <w14:solidFill>
              <w14:schemeClr w14:val="tx1"/>
            </w14:solidFill>
          </w14:textFill>
        </w:rPr>
      </w:pPr>
      <w:bookmarkStart w:id="34" w:name="_Toc18582_WPSOffice_Level1"/>
      <w:bookmarkStart w:id="35" w:name="_Toc24678_WPSOffice_Level1"/>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此项赋分20分自查自评得20分。</w:t>
      </w:r>
    </w:p>
    <w:bookmarkEnd w:id="34"/>
    <w:bookmarkEnd w:id="35"/>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6.A3-B7-*C29配置均衡（20分）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3"/>
        <w:jc w:val="both"/>
        <w:textAlignment w:val="auto"/>
        <w:rPr>
          <w:rFonts w:hint="default" w:ascii="Times New Roman" w:hAnsi="Times New Roman" w:eastAsia="方正仿宋_GBK"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14:textFill>
            <w14:solidFill>
              <w14:schemeClr w14:val="tx1"/>
            </w14:solidFill>
          </w14:textFill>
        </w:rPr>
        <w:t>全</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lang w:eastAsia="zh-CN"/>
          <w14:textFill>
            <w14:solidFill>
              <w14:schemeClr w14:val="tx1"/>
            </w14:solidFill>
          </w14:textFill>
        </w:rPr>
        <w:t>市</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14:textFill>
            <w14:solidFill>
              <w14:schemeClr w14:val="tx1"/>
            </w14:solidFill>
          </w14:textFill>
        </w:rPr>
        <w:t>义务教育阶段学校严格按照</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14:textFill>
            <w14:solidFill>
              <w14:schemeClr w14:val="tx1"/>
            </w14:solidFill>
          </w14:textFill>
        </w:rPr>
        <w:t>片区划分</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14:textFill>
            <w14:solidFill>
              <w14:schemeClr w14:val="tx1"/>
            </w14:solidFill>
          </w14:textFill>
        </w:rPr>
        <w:t>免试就近</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14:textFill>
            <w14:solidFill>
              <w14:schemeClr w14:val="tx1"/>
            </w14:solidFill>
          </w14:textFill>
        </w:rPr>
        <w:t>的原则</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lang w:eastAsia="zh-CN"/>
          <w14:textFill>
            <w14:solidFill>
              <w14:schemeClr w14:val="tx1"/>
            </w14:solidFill>
          </w14:textFill>
        </w:rPr>
        <w:t>进行</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14:textFill>
            <w14:solidFill>
              <w14:schemeClr w14:val="tx1"/>
            </w14:solidFill>
          </w14:textFill>
        </w:rPr>
        <w:t>招生，</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lang w:eastAsia="zh-CN"/>
          <w14:textFill>
            <w14:solidFill>
              <w14:schemeClr w14:val="tx1"/>
            </w14:solidFill>
          </w14:textFill>
        </w:rPr>
        <w:t>实行小学按片区划分、初中对口直升招生政策，保证义务教育阶段学位充足，确保适龄儿童就近免试入学，</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14:textFill>
            <w14:solidFill>
              <w14:schemeClr w14:val="tx1"/>
            </w14:solidFill>
          </w14:textFill>
        </w:rPr>
        <w:t>无重点校、重点班</w:t>
      </w:r>
      <w:r>
        <w:rPr>
          <w:rFonts w:hint="default" w:ascii="Times New Roman" w:hAnsi="Times New Roman" w:eastAsia="方正仿宋_GBK" w:cs="Times New Roman"/>
          <w:b w:val="0"/>
          <w:bCs w:val="0"/>
          <w:i w:val="0"/>
          <w:iCs w:val="0"/>
          <w:caps w:val="0"/>
          <w:color w:val="000000" w:themeColor="text1"/>
          <w:spacing w:val="0"/>
          <w:sz w:val="32"/>
          <w:szCs w:val="32"/>
          <w:highlight w:val="none"/>
          <w:shd w:val="clear" w:fill="FFFFFF"/>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36" w:name="_Toc17394_WPSOffice_Level1"/>
      <w:bookmarkStart w:id="37" w:name="_Toc2579_WPSOffice_Level1"/>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此项赋分20分自查自评得20分。</w:t>
      </w:r>
    </w:p>
    <w:bookmarkEnd w:id="36"/>
    <w:bookmarkEnd w:id="37"/>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7.A3-B7-C30收费管理（20分）</w:t>
      </w:r>
    </w:p>
    <w:p>
      <w:pPr>
        <w:keepNext w:val="0"/>
        <w:keepLines w:val="0"/>
        <w:pageBreakBefore w:val="0"/>
        <w:kinsoku/>
        <w:wordWrap/>
        <w:overflowPunct/>
        <w:topLinePunct w:val="0"/>
        <w:autoSpaceDE/>
        <w:autoSpaceDN/>
        <w:bidi w:val="0"/>
        <w:adjustRightInd/>
        <w:snapToGrid/>
        <w:spacing w:line="578" w:lineRule="exact"/>
        <w:ind w:left="0" w:leftChars="0" w:firstLine="643" w:firstLineChars="200"/>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各中小学能够按照上级文件精神规范收费，无乱收费、以资代劳、强迫捐资等现象</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无统一购买教辅、寒暑假作业等违规现象</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无违规举办学科竞赛现象。</w:t>
      </w:r>
    </w:p>
    <w:p>
      <w:pPr>
        <w:keepNext w:val="0"/>
        <w:keepLines w:val="0"/>
        <w:pageBreakBefore w:val="0"/>
        <w:kinsoku/>
        <w:wordWrap/>
        <w:overflowPunct/>
        <w:topLinePunct w:val="0"/>
        <w:autoSpaceDE/>
        <w:autoSpaceDN/>
        <w:bidi w:val="0"/>
        <w:adjustRightInd w:val="0"/>
        <w:snapToGrid w:val="0"/>
        <w:spacing w:line="578" w:lineRule="exact"/>
        <w:ind w:left="0" w:leftChars="0" w:firstLine="643" w:firstLineChars="200"/>
        <w:jc w:val="both"/>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bookmarkStart w:id="38" w:name="_Toc11157_WPSOffice_Level1"/>
      <w:bookmarkStart w:id="39" w:name="_Toc30207_WPSOffice_Level1"/>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此项赋分20分，自查自评得20分。</w:t>
      </w:r>
    </w:p>
    <w:bookmarkEnd w:id="38"/>
    <w:bookmarkEnd w:id="39"/>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8.A3-B7-C31校园安全（20分）</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78" w:lineRule="exact"/>
        <w:ind w:left="0" w:leftChars="0" w:firstLine="643"/>
        <w:jc w:val="both"/>
        <w:textAlignment w:val="auto"/>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t>成立校园安全生产领导小组，各单位部门落实监管职责。各学校严格按照校园安全工作要求，扎实开展校园安全隐患排查整改，开展</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消防</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、地震等应急</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演练。</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截</w:t>
      </w:r>
      <w:r>
        <w:rPr>
          <w:rFonts w:hint="eastAsia"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至</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目前，</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开展地震、消防应急演练684场次，参与师生74000余人。</w:t>
      </w:r>
      <w: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t>2021至2022年校方责任保险覆盖率达到100%。</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0"/>
        <w:jc w:val="both"/>
        <w:textAlignment w:val="auto"/>
        <w:rPr>
          <w:rFonts w:hint="default" w:ascii="Times New Roman" w:hAnsi="Times New Roman" w:eastAsia="方正仿宋_GBK" w:cs="Times New Roman"/>
          <w:b/>
          <w:bCs/>
          <w:i w:val="0"/>
          <w:iCs w:val="0"/>
          <w:caps w:val="0"/>
          <w:color w:val="000000" w:themeColor="text1"/>
          <w:spacing w:val="0"/>
          <w:sz w:val="32"/>
          <w:szCs w:val="32"/>
          <w:shd w:val="clear" w:fill="FFFFFF"/>
          <w:lang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highlight w:val="none"/>
          <w:lang w:val="en-US" w:eastAsia="zh-CN"/>
          <w14:textFill>
            <w14:solidFill>
              <w14:schemeClr w14:val="tx1"/>
            </w14:solidFill>
          </w14:textFill>
        </w:rPr>
        <w:t>此项赋分20分自查自评得18分。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9.A3-B7-C32法制与德育（20分）</w:t>
      </w:r>
    </w:p>
    <w:p>
      <w:pPr>
        <w:keepNext w:val="0"/>
        <w:keepLines w:val="0"/>
        <w:pageBreakBefore w:val="0"/>
        <w:kinsoku/>
        <w:wordWrap/>
        <w:overflowPunct/>
        <w:topLinePunct w:val="0"/>
        <w:autoSpaceDE/>
        <w:autoSpaceDN/>
        <w:bidi w:val="0"/>
        <w:adjustRightInd/>
        <w:snapToGrid/>
        <w:spacing w:line="578" w:lineRule="exact"/>
        <w:ind w:left="0" w:leftChars="0" w:firstLine="643" w:firstLineChars="200"/>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t>为81所义务教育学校均配备了法治副校长，对学校师生开展《预防未成年人犯罪法》等专题讲座。</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扎实开展三级德育达标（示范）校的创建</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，全市义务教育学校</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自治区级德育</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达标（示范）</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校</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所</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州级德育</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示范</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校</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32</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所</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占比39.5</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市级德育达标校</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70</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所</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highlight w:val="none"/>
          <w:lang w:val="en-US" w:eastAsia="zh-CN"/>
          <w14:textFill>
            <w14:solidFill>
              <w14:schemeClr w14:val="tx1"/>
            </w14:solidFill>
          </w14:textFill>
        </w:rPr>
        <w:t>占比86.42</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w:t>
      </w:r>
    </w:p>
    <w:p>
      <w:pPr>
        <w:keepNext w:val="0"/>
        <w:keepLines w:val="0"/>
        <w:pageBreakBefore w:val="0"/>
        <w:kinsoku/>
        <w:wordWrap/>
        <w:overflowPunct/>
        <w:topLinePunct w:val="0"/>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40" w:name="_Toc22483_WPSOffice_Level1"/>
      <w:bookmarkStart w:id="41" w:name="_Toc5124_WPSOffice_Level1"/>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此项赋分20分自查自评得20分。</w:t>
      </w:r>
    </w:p>
    <w:bookmarkEnd w:id="40"/>
    <w:bookmarkEnd w:id="41"/>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（二）A3-B8教育质量（170分）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1.A3-B8-C33课程改革（20分）</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firstLine="643"/>
        <w:jc w:val="both"/>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i w:val="0"/>
          <w:iCs w:val="0"/>
          <w:caps w:val="0"/>
          <w:color w:val="000000" w:themeColor="text1"/>
          <w:spacing w:val="0"/>
          <w:sz w:val="32"/>
          <w:szCs w:val="32"/>
          <w:shd w:val="clear" w:fill="FFFFFF"/>
          <w14:textFill>
            <w14:solidFill>
              <w14:schemeClr w14:val="tx1"/>
            </w14:solidFill>
          </w14:textFill>
        </w:rPr>
        <w:t>全面实施各学科课堂教学改革</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制定阿图什市《关于进一步推进中小学课堂教学改革实施方案》，以各学科《课程</w:t>
      </w:r>
      <w:r>
        <w:rPr>
          <w:rFonts w:hint="default" w:ascii="Times New Roman" w:hAnsi="Times New Roman" w:eastAsia="方正仿宋_GBK" w:cs="Times New Roman"/>
          <w:b w:val="0"/>
          <w:bCs w:val="0"/>
          <w:color w:val="000000" w:themeColor="text1"/>
          <w:spacing w:val="-17"/>
          <w:sz w:val="32"/>
          <w:szCs w:val="32"/>
          <w14:textFill>
            <w14:solidFill>
              <w14:schemeClr w14:val="tx1"/>
            </w14:solidFill>
          </w14:textFill>
        </w:rPr>
        <w:t>标准》为依据组织教学。</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eastAsia="zh-CN"/>
          <w14:textFill>
            <w14:solidFill>
              <w14:schemeClr w14:val="tx1"/>
            </w14:solidFill>
          </w14:textFill>
        </w:rPr>
        <w:t>积极</w:t>
      </w:r>
      <w:r>
        <w:rPr>
          <w:rFonts w:hint="default" w:ascii="Times New Roman" w:hAnsi="Times New Roman" w:eastAsia="方正仿宋_GBK" w:cs="Times New Roman"/>
          <w:b w:val="0"/>
          <w:bCs w:val="0"/>
          <w:i w:val="0"/>
          <w:iCs w:val="0"/>
          <w:caps w:val="0"/>
          <w:color w:val="000000" w:themeColor="text1"/>
          <w:spacing w:val="-17"/>
          <w:sz w:val="32"/>
          <w:szCs w:val="32"/>
          <w:shd w:val="clear" w:fill="FFFFFF"/>
          <w14:textFill>
            <w14:solidFill>
              <w14:schemeClr w14:val="tx1"/>
            </w14:solidFill>
          </w14:textFill>
        </w:rPr>
        <w:t>搭建教师人才培养梯队</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eastAsia="zh-CN"/>
          <w14:textFill>
            <w14:solidFill>
              <w14:schemeClr w14:val="tx1"/>
            </w14:solidFill>
          </w14:textFill>
        </w:rPr>
        <w:t>建设，现有学科带头人</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val="en-US" w:eastAsia="zh-CN"/>
          <w14:textFill>
            <w14:solidFill>
              <w14:schemeClr w14:val="tx1"/>
            </w14:solidFill>
          </w14:textFill>
        </w:rPr>
        <w:t>141人、骨干教师334人、</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eastAsia="zh-CN"/>
          <w14:textFill>
            <w14:solidFill>
              <w14:schemeClr w14:val="tx1"/>
            </w14:solidFill>
          </w14:textFill>
        </w:rPr>
        <w:t>教坛新秀</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val="en-US" w:eastAsia="zh-CN"/>
          <w14:textFill>
            <w14:solidFill>
              <w14:schemeClr w14:val="tx1"/>
            </w14:solidFill>
          </w14:textFill>
        </w:rPr>
        <w:t>213</w:t>
      </w:r>
      <w:r>
        <w:rPr>
          <w:rFonts w:hint="default" w:ascii="Times New Roman" w:hAnsi="Times New Roman" w:eastAsia="方正仿宋_GBK" w:cs="Times New Roman"/>
          <w:b w:val="0"/>
          <w:bCs w:val="0"/>
          <w:i w:val="0"/>
          <w:iCs w:val="0"/>
          <w:caps w:val="0"/>
          <w:color w:val="000000" w:themeColor="text1"/>
          <w:spacing w:val="-17"/>
          <w:sz w:val="32"/>
          <w:szCs w:val="32"/>
          <w:shd w:val="clear" w:fill="FFFFFF"/>
          <w14:textFill>
            <w14:solidFill>
              <w14:schemeClr w14:val="tx1"/>
            </w14:solidFill>
          </w14:textFill>
        </w:rPr>
        <w:t>人</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eastAsia="zh-CN"/>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17"/>
          <w:sz w:val="32"/>
          <w:szCs w:val="32"/>
          <w:shd w:val="clear" w:fill="FFFFFF"/>
          <w14:textFill>
            <w14:solidFill>
              <w14:schemeClr w14:val="tx1"/>
            </w14:solidFill>
          </w14:textFill>
        </w:rPr>
        <w:t>教学能手培养工作室</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val="en-US" w:eastAsia="zh-CN"/>
          <w14:textFill>
            <w14:solidFill>
              <w14:schemeClr w14:val="tx1"/>
            </w14:solidFill>
          </w14:textFill>
        </w:rPr>
        <w:t>28个</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eastAsia="zh-CN"/>
          <w14:textFill>
            <w14:solidFill>
              <w14:schemeClr w14:val="tx1"/>
            </w14:solidFill>
          </w14:textFill>
        </w:rPr>
        <w:t>。</w:t>
      </w:r>
      <w:r>
        <w:rPr>
          <w:rFonts w:hint="default" w:ascii="Times New Roman" w:hAnsi="Times New Roman" w:eastAsia="方正仿宋_GBK" w:cs="Times New Roman"/>
          <w:b w:val="0"/>
          <w:bCs w:val="0"/>
          <w:i w:val="0"/>
          <w:iCs w:val="0"/>
          <w:caps w:val="0"/>
          <w:color w:val="000000" w:themeColor="text1"/>
          <w:spacing w:val="-17"/>
          <w:sz w:val="32"/>
          <w:szCs w:val="32"/>
          <w:shd w:val="clear" w:fill="FFFFFF"/>
          <w14:textFill>
            <w14:solidFill>
              <w14:schemeClr w14:val="tx1"/>
            </w14:solidFill>
          </w14:textFill>
        </w:rPr>
        <w:t>20</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val="en-US" w:eastAsia="zh-CN"/>
          <w14:textFill>
            <w14:solidFill>
              <w14:schemeClr w14:val="tx1"/>
            </w14:solidFill>
          </w14:textFill>
        </w:rPr>
        <w:t>22</w:t>
      </w:r>
      <w:r>
        <w:rPr>
          <w:rFonts w:hint="default" w:ascii="Times New Roman" w:hAnsi="Times New Roman" w:eastAsia="方正仿宋_GBK" w:cs="Times New Roman"/>
          <w:b w:val="0"/>
          <w:bCs w:val="0"/>
          <w:i w:val="0"/>
          <w:iCs w:val="0"/>
          <w:caps w:val="0"/>
          <w:color w:val="000000" w:themeColor="text1"/>
          <w:spacing w:val="-17"/>
          <w:sz w:val="32"/>
          <w:szCs w:val="32"/>
          <w:shd w:val="clear" w:fill="FFFFFF"/>
          <w14:textFill>
            <w14:solidFill>
              <w14:schemeClr w14:val="tx1"/>
            </w14:solidFill>
          </w14:textFill>
        </w:rPr>
        <w:t>年</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eastAsia="zh-CN"/>
          <w14:textFill>
            <w14:solidFill>
              <w14:schemeClr w14:val="tx1"/>
            </w14:solidFill>
          </w14:textFill>
        </w:rPr>
        <w:t>以来</w:t>
      </w:r>
      <w:r>
        <w:rPr>
          <w:rFonts w:hint="default" w:ascii="Times New Roman" w:hAnsi="Times New Roman" w:eastAsia="方正仿宋_GBK" w:cs="Times New Roman"/>
          <w:b w:val="0"/>
          <w:bCs w:val="0"/>
          <w:i w:val="0"/>
          <w:iCs w:val="0"/>
          <w:caps w:val="0"/>
          <w:color w:val="000000" w:themeColor="text1"/>
          <w:spacing w:val="-17"/>
          <w:sz w:val="32"/>
          <w:szCs w:val="32"/>
          <w:shd w:val="clear" w:fill="FFFFFF"/>
          <w14:textFill>
            <w14:solidFill>
              <w14:schemeClr w14:val="tx1"/>
            </w14:solidFill>
          </w14:textFill>
        </w:rPr>
        <w:t>工作室</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eastAsia="zh-CN"/>
          <w14:textFill>
            <w14:solidFill>
              <w14:schemeClr w14:val="tx1"/>
            </w14:solidFill>
          </w14:textFill>
        </w:rPr>
        <w:t>开展</w:t>
      </w:r>
      <w:r>
        <w:rPr>
          <w:rFonts w:hint="default" w:ascii="Times New Roman" w:hAnsi="Times New Roman" w:eastAsia="方正仿宋_GBK" w:cs="Times New Roman"/>
          <w:b w:val="0"/>
          <w:bCs w:val="0"/>
          <w:i w:val="0"/>
          <w:iCs w:val="0"/>
          <w:caps w:val="0"/>
          <w:color w:val="000000" w:themeColor="text1"/>
          <w:spacing w:val="-17"/>
          <w:sz w:val="32"/>
          <w:szCs w:val="32"/>
          <w:shd w:val="clear" w:fill="FFFFFF"/>
          <w14:textFill>
            <w14:solidFill>
              <w14:schemeClr w14:val="tx1"/>
            </w14:solidFill>
          </w14:textFill>
        </w:rPr>
        <w:t>送教</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val="en-US" w:eastAsia="zh-CN"/>
          <w14:textFill>
            <w14:solidFill>
              <w14:schemeClr w14:val="tx1"/>
            </w14:solidFill>
          </w14:textFill>
        </w:rPr>
        <w:t>39</w:t>
      </w:r>
      <w:r>
        <w:rPr>
          <w:rFonts w:hint="default" w:ascii="Times New Roman" w:hAnsi="Times New Roman" w:eastAsia="方正仿宋_GBK" w:cs="Times New Roman"/>
          <w:b w:val="0"/>
          <w:bCs w:val="0"/>
          <w:i w:val="0"/>
          <w:iCs w:val="0"/>
          <w:caps w:val="0"/>
          <w:color w:val="000000" w:themeColor="text1"/>
          <w:spacing w:val="-17"/>
          <w:sz w:val="32"/>
          <w:szCs w:val="32"/>
          <w:shd w:val="clear" w:fill="FFFFFF"/>
          <w14:textFill>
            <w14:solidFill>
              <w14:schemeClr w14:val="tx1"/>
            </w14:solidFill>
          </w14:textFill>
        </w:rPr>
        <w:t>次，受益师生</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val="en-US" w:eastAsia="zh-CN"/>
          <w14:textFill>
            <w14:solidFill>
              <w14:schemeClr w14:val="tx1"/>
            </w14:solidFill>
          </w14:textFill>
        </w:rPr>
        <w:t>2218</w:t>
      </w:r>
      <w:r>
        <w:rPr>
          <w:rFonts w:hint="default" w:ascii="Times New Roman" w:hAnsi="Times New Roman" w:eastAsia="方正仿宋_GBK" w:cs="Times New Roman"/>
          <w:b w:val="0"/>
          <w:bCs w:val="0"/>
          <w:i w:val="0"/>
          <w:iCs w:val="0"/>
          <w:caps w:val="0"/>
          <w:color w:val="000000" w:themeColor="text1"/>
          <w:spacing w:val="-17"/>
          <w:sz w:val="32"/>
          <w:szCs w:val="32"/>
          <w:shd w:val="clear" w:fill="FFFFFF"/>
          <w14:textFill>
            <w14:solidFill>
              <w14:schemeClr w14:val="tx1"/>
            </w14:solidFill>
          </w14:textFill>
        </w:rPr>
        <w:t>余人</w:t>
      </w:r>
      <w:r>
        <w:rPr>
          <w:rFonts w:hint="default" w:ascii="Times New Roman" w:hAnsi="Times New Roman" w:eastAsia="方正仿宋_GBK" w:cs="Times New Roman"/>
          <w:b w:val="0"/>
          <w:bCs w:val="0"/>
          <w:i w:val="0"/>
          <w:iCs w:val="0"/>
          <w:caps w:val="0"/>
          <w:color w:val="000000" w:themeColor="text1"/>
          <w:spacing w:val="-17"/>
          <w:sz w:val="32"/>
          <w:szCs w:val="32"/>
          <w:shd w:val="clear"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8" w:lineRule="exact"/>
        <w:ind w:left="0" w:leftChars="0"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此项赋分20分自查自评得19分。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2.A3-B8-C34小学质量检测（65分）</w:t>
      </w:r>
    </w:p>
    <w:p>
      <w:pPr>
        <w:keepNext w:val="0"/>
        <w:keepLines w:val="0"/>
        <w:pageBreakBefore w:val="0"/>
        <w:kinsoku/>
        <w:wordWrap/>
        <w:overflowPunct/>
        <w:topLinePunct w:val="0"/>
        <w:autoSpaceDE/>
        <w:autoSpaceDN/>
        <w:bidi w:val="0"/>
        <w:adjustRightInd/>
        <w:snapToGrid/>
        <w:spacing w:line="578" w:lineRule="exact"/>
        <w:ind w:left="0" w:leftChars="0" w:firstLine="643" w:firstLineChars="200"/>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牢固树立</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教学是中心，质量是生命</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的理念，制定《阿图什市进一步规范学校教学常规工作管理办法》，健全教学管理制度，将学科教学质量作为教师业务能力、工作绩效评价的重要内容，每学期统一组织各学科的教学质量检测与质量分析。</w:t>
      </w:r>
    </w:p>
    <w:p>
      <w:pPr>
        <w:keepNext w:val="0"/>
        <w:keepLines w:val="0"/>
        <w:pageBreakBefore w:val="0"/>
        <w:kinsoku/>
        <w:wordWrap/>
        <w:overflowPunct/>
        <w:topLinePunct w:val="0"/>
        <w:autoSpaceDE w:val="0"/>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此项赋分65分自查自评得63分。</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3.A3-B8-C35初中质量检测（65分）</w:t>
      </w:r>
    </w:p>
    <w:p>
      <w:pPr>
        <w:keepNext w:val="0"/>
        <w:keepLines w:val="0"/>
        <w:pageBreakBefore w:val="0"/>
        <w:kinsoku/>
        <w:wordWrap/>
        <w:overflowPunct/>
        <w:topLinePunct w:val="0"/>
        <w:autoSpaceDE/>
        <w:autoSpaceDN/>
        <w:bidi w:val="0"/>
        <w:adjustRightInd/>
        <w:snapToGrid/>
        <w:spacing w:line="578" w:lineRule="exact"/>
        <w:ind w:left="0" w:leftChars="0" w:firstLine="643" w:firstLineChars="200"/>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规范全市义务教育阶段教育教学管理，加大教育教学质量监管力度，各学校规范教学行为、改进教学方法，狠抓</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备、教、改、辅、考</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等基础工作，不断提高课堂教学质量。</w:t>
      </w:r>
    </w:p>
    <w:p>
      <w:pPr>
        <w:keepNext w:val="0"/>
        <w:keepLines w:val="0"/>
        <w:pageBreakBefore w:val="0"/>
        <w:kinsoku/>
        <w:wordWrap/>
        <w:overflowPunct/>
        <w:topLinePunct w:val="0"/>
        <w:autoSpaceDE/>
        <w:autoSpaceDN/>
        <w:bidi w:val="0"/>
        <w:adjustRightInd/>
        <w:snapToGrid/>
        <w:spacing w:line="578" w:lineRule="exact"/>
        <w:ind w:left="0" w:leftChars="0" w:firstLine="643" w:firstLineChars="200"/>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sz w:val="32"/>
          <w:szCs w:val="32"/>
          <w14:textFill>
            <w14:solidFill>
              <w14:schemeClr w14:val="tx1"/>
            </w14:solidFill>
          </w14:textFill>
        </w:rPr>
        <w:t>此项赋分65分自查自评得分</w:t>
      </w: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63</w:t>
      </w:r>
      <w:r>
        <w:rPr>
          <w:rFonts w:hint="default" w:ascii="Times New Roman" w:hAnsi="Times New Roman" w:eastAsia="方正仿宋_GBK" w:cs="Times New Roman"/>
          <w:b/>
          <w:bCs/>
          <w:color w:val="000000" w:themeColor="text1"/>
          <w:sz w:val="32"/>
          <w:szCs w:val="32"/>
          <w14:textFill>
            <w14:solidFill>
              <w14:schemeClr w14:val="tx1"/>
            </w14:solidFill>
          </w14:textFill>
        </w:rPr>
        <w:t>分</w:t>
      </w:r>
      <w:r>
        <w:rPr>
          <w:rFonts w:hint="default" w:ascii="Times New Roman" w:hAnsi="Times New Roman" w:eastAsia="方正仿宋_GBK" w:cs="Times New Roman"/>
          <w:b/>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bCs/>
          <w:color w:val="000000" w:themeColor="text1"/>
          <w:sz w:val="32"/>
          <w:szCs w:val="32"/>
          <w:lang w:val="en-US" w:eastAsia="zh-CN"/>
          <w14:textFill>
            <w14:solidFill>
              <w14:schemeClr w14:val="tx1"/>
            </w14:solidFill>
          </w14:textFill>
        </w:rPr>
        <w:t>4.A3-B8-*C36综合素质（20分）</w:t>
      </w:r>
    </w:p>
    <w:p>
      <w:pPr>
        <w:keepNext w:val="0"/>
        <w:keepLines w:val="0"/>
        <w:pageBreakBefore w:val="0"/>
        <w:kinsoku/>
        <w:wordWrap/>
        <w:overflowPunct/>
        <w:topLinePunct w:val="0"/>
        <w:autoSpaceDE/>
        <w:autoSpaceDN/>
        <w:bidi w:val="0"/>
        <w:adjustRightInd/>
        <w:snapToGrid/>
        <w:spacing w:line="578" w:lineRule="exact"/>
        <w:ind w:left="0" w:leftChars="0" w:firstLine="643" w:firstLineChars="200"/>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val="0"/>
          <w:i w:val="0"/>
          <w:iCs w:val="0"/>
          <w:caps w:val="0"/>
          <w:color w:val="000000" w:themeColor="text1"/>
          <w:spacing w:val="0"/>
          <w:sz w:val="32"/>
          <w:szCs w:val="32"/>
          <w:shd w:val="clear" w:fill="FFFFFF"/>
          <w:lang w:eastAsia="zh-CN"/>
          <w14:textFill>
            <w14:solidFill>
              <w14:schemeClr w14:val="tx1"/>
            </w14:solidFill>
          </w14:textFill>
        </w:rPr>
        <w:t>经自查：</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制定《阿图什市中小学生</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综合素质</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评价实施方案》《阿图什市教育系统贯彻落实&lt;国家学生体质健康标准&gt;实施方</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案</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》，学生综合素质</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评定合格率达</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99%以上</w:t>
      </w:r>
      <w:r>
        <w:rPr>
          <w:rFonts w:hint="default" w:ascii="Times New Roman" w:hAnsi="Times New Roman" w:eastAsia="方正仿宋_GBK" w:cs="Times New Roman"/>
          <w:b w:val="0"/>
          <w:bCs w:val="0"/>
          <w:color w:val="000000" w:themeColor="text1"/>
          <w:sz w:val="32"/>
          <w:szCs w:val="32"/>
          <w:highlight w:val="none"/>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制定</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《切实保证中小学生每天一小时校园体育活动的实施方案》《阿图什市义务教育阶段学校深入推进</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体育、艺术2+1 项目</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的实施方案》，全市各中小学</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阳光体育活动</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和</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体育、艺术2+1项目</w:t>
      </w:r>
      <w:r>
        <w:rPr>
          <w:rFonts w:hint="default" w:ascii="Times New Roman" w:hAnsi="Times New Roman" w:eastAsia="方正仿宋_GBK"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活动普及率和学生参与率均为100%。</w:t>
      </w:r>
    </w:p>
    <w:p>
      <w:pPr>
        <w:keepNext w:val="0"/>
        <w:keepLines w:val="0"/>
        <w:pageBreakBefore w:val="0"/>
        <w:kinsoku/>
        <w:wordWrap/>
        <w:overflowPunct/>
        <w:topLinePunct w:val="0"/>
        <w:autoSpaceDE w:val="0"/>
        <w:autoSpaceDN/>
        <w:bidi w:val="0"/>
        <w:adjustRightInd/>
        <w:snapToGri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sz w:val="32"/>
          <w:szCs w:val="32"/>
          <w14:textFill>
            <w14:solidFill>
              <w14:schemeClr w14:val="tx1"/>
            </w14:solidFill>
          </w14:textFill>
        </w:rPr>
      </w:pPr>
      <w:bookmarkStart w:id="42" w:name="_Toc5787_WPSOffice_Level2"/>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此项赋分20分，自查自评得分20分。</w:t>
      </w:r>
    </w:p>
    <w:bookmarkEnd w:id="42"/>
    <w:p>
      <w:pPr>
        <w:keepNext w:val="0"/>
        <w:keepLines w:val="0"/>
        <w:pageBreakBefore w:val="0"/>
        <w:widowControl/>
        <w:kinsoku/>
        <w:wordWrap/>
        <w:overflowPunct/>
        <w:topLinePunct w:val="0"/>
        <w:autoSpaceDN/>
        <w:bidi w:val="0"/>
        <w:adjustRightInd/>
        <w:snapToGrid/>
        <w:spacing w:beforeAutospacing="0" w:line="578" w:lineRule="exact"/>
        <w:ind w:left="0" w:leftChars="0" w:firstLine="627" w:firstLineChars="196"/>
        <w:jc w:val="both"/>
        <w:textAlignment w:val="auto"/>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方正黑体_GBK" w:cs="Times New Roman"/>
          <w:b w:val="0"/>
          <w:bCs w:val="0"/>
          <w:color w:val="000000" w:themeColor="text1"/>
          <w:sz w:val="32"/>
          <w:szCs w:val="32"/>
          <w:highlight w:val="none"/>
          <w:lang w:eastAsia="zh-CN"/>
          <w14:textFill>
            <w14:solidFill>
              <w14:schemeClr w14:val="tx1"/>
            </w14:solidFill>
          </w14:textFill>
        </w:rPr>
        <w:t>五</w:t>
      </w:r>
      <w:r>
        <w:rPr>
          <w:rFonts w:hint="default" w:ascii="Times New Roman" w:hAnsi="Times New Roman" w:eastAsia="方正黑体_GBK" w:cs="Times New Roman"/>
          <w:b w:val="0"/>
          <w:bCs w:val="0"/>
          <w:color w:val="000000" w:themeColor="text1"/>
          <w:sz w:val="32"/>
          <w:szCs w:val="32"/>
          <w:highlight w:val="none"/>
          <w14:textFill>
            <w14:solidFill>
              <w14:schemeClr w14:val="tx1"/>
            </w14:solidFill>
          </w14:textFill>
        </w:rPr>
        <w:t>、校际均衡</w:t>
      </w:r>
    </w:p>
    <w:p>
      <w:pPr>
        <w:keepNext w:val="0"/>
        <w:keepLines w:val="0"/>
        <w:pageBreakBefore w:val="0"/>
        <w:kinsoku/>
        <w:wordWrap/>
        <w:overflowPunct/>
        <w:topLinePunct w:val="0"/>
        <w:autoSpaceDN/>
        <w:bidi w:val="0"/>
        <w:adjustRightInd/>
        <w:snapToGrid/>
        <w:spacing w:line="578" w:lineRule="exact"/>
        <w:ind w:left="0" w:leftChars="0" w:firstLine="643" w:firstLineChars="200"/>
        <w:textAlignment w:val="auto"/>
        <w:rPr>
          <w:rFonts w:hint="default" w:ascii="Times New Roman" w:hAnsi="Times New Roman" w:eastAsia="方正楷体_GBK" w:cs="Times New Roman"/>
          <w:b/>
          <w:bCs/>
          <w:color w:val="000000" w:themeColor="text1"/>
          <w:sz w:val="32"/>
          <w:szCs w:val="32"/>
          <w:lang w:eastAsia="zh-CN"/>
          <w14:textFill>
            <w14:solidFill>
              <w14:schemeClr w14:val="tx1"/>
            </w14:solidFill>
          </w14:textFill>
        </w:rPr>
      </w:pPr>
      <w:r>
        <w:rPr>
          <w:rFonts w:hint="default" w:ascii="Times New Roman" w:hAnsi="Times New Roman" w:eastAsia="方正楷体_GBK" w:cs="Times New Roman"/>
          <w:b/>
          <w:bCs/>
          <w:color w:val="000000" w:themeColor="text1"/>
          <w:sz w:val="32"/>
          <w:szCs w:val="32"/>
          <w:lang w:val="en-US" w:eastAsia="zh-CN"/>
          <w14:textFill>
            <w14:solidFill>
              <w14:schemeClr w14:val="tx1"/>
            </w14:solidFill>
          </w14:textFill>
        </w:rPr>
        <w:t>A4校际均衡（赋分200分，自评得分200分）</w:t>
      </w:r>
    </w:p>
    <w:p>
      <w:pPr>
        <w:keepNext w:val="0"/>
        <w:keepLines w:val="0"/>
        <w:pageBreakBefore w:val="0"/>
        <w:kinsoku/>
        <w:wordWrap/>
        <w:overflowPunct/>
        <w:topLinePunct w:val="0"/>
        <w:autoSpaceDE w:val="0"/>
        <w:autoSpaceDN/>
        <w:bidi w:val="0"/>
        <w:adjustRightInd/>
        <w:snapToGrid/>
        <w:spacing w:line="578" w:lineRule="exact"/>
        <w:ind w:left="0" w:leftChars="0" w:firstLine="640" w:firstLineChars="200"/>
        <w:jc w:val="both"/>
        <w:textAlignment w:val="auto"/>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t>自查自评：</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阿图什市义务教育校际间均衡状况8项指标综合差异系数</w:t>
      </w:r>
      <w:r>
        <w:rPr>
          <w:rFonts w:hint="default" w:ascii="Times New Roman" w:hAnsi="Times New Roman" w:eastAsia="方正仿宋_GBK" w:cs="Times New Roman"/>
          <w:b w:val="0"/>
          <w:bCs w:val="0"/>
          <w:color w:val="000000" w:themeColor="text1"/>
          <w:kern w:val="2"/>
          <w:sz w:val="32"/>
          <w:szCs w:val="32"/>
          <w:highlight w:val="none"/>
          <w:lang w:val="en-US" w:eastAsia="zh-CN" w:bidi="ar-SA"/>
          <w14:textFill>
            <w14:solidFill>
              <w14:schemeClr w14:val="tx1"/>
            </w14:solidFill>
          </w14:textFill>
        </w:rPr>
        <w:t>小学为0.3967≤0.65、初中为0.3852≤0.55。</w:t>
      </w:r>
    </w:p>
    <w:tbl>
      <w:tblPr>
        <w:tblStyle w:val="8"/>
        <w:tblpPr w:leftFromText="180" w:rightFromText="180" w:vertAnchor="text" w:horzAnchor="page" w:tblpX="1507" w:tblpY="227"/>
        <w:tblOverlap w:val="never"/>
        <w:tblW w:w="9172" w:type="dxa"/>
        <w:tblInd w:w="0" w:type="dxa"/>
        <w:tblLayout w:type="fixed"/>
        <w:tblCellMar>
          <w:top w:w="0" w:type="dxa"/>
          <w:left w:w="0" w:type="dxa"/>
          <w:bottom w:w="0" w:type="dxa"/>
          <w:right w:w="0" w:type="dxa"/>
        </w:tblCellMar>
      </w:tblPr>
      <w:tblGrid>
        <w:gridCol w:w="772"/>
        <w:gridCol w:w="945"/>
        <w:gridCol w:w="780"/>
        <w:gridCol w:w="870"/>
        <w:gridCol w:w="1065"/>
        <w:gridCol w:w="870"/>
        <w:gridCol w:w="825"/>
        <w:gridCol w:w="765"/>
        <w:gridCol w:w="750"/>
        <w:gridCol w:w="840"/>
        <w:gridCol w:w="690"/>
      </w:tblGrid>
      <w:tr>
        <w:tblPrEx>
          <w:tblCellMar>
            <w:top w:w="0" w:type="dxa"/>
            <w:left w:w="0" w:type="dxa"/>
            <w:bottom w:w="0" w:type="dxa"/>
            <w:right w:w="0" w:type="dxa"/>
          </w:tblCellMar>
        </w:tblPrEx>
        <w:trPr>
          <w:trHeight w:val="679" w:hRule="atLeast"/>
        </w:trPr>
        <w:tc>
          <w:tcPr>
            <w:tcW w:w="9172" w:type="dxa"/>
            <w:gridSpan w:val="11"/>
            <w:tcBorders>
              <w:top w:val="nil"/>
              <w:left w:val="nil"/>
              <w:bottom w:val="nil"/>
              <w:right w:val="nil"/>
            </w:tcBorders>
            <w:noWrap/>
            <w:tcMar>
              <w:top w:w="15" w:type="dxa"/>
              <w:left w:w="15" w:type="dxa"/>
              <w:right w:w="15" w:type="dxa"/>
            </w:tcMar>
            <w:vAlign w:val="center"/>
          </w:tcPr>
          <w:p>
            <w:pPr>
              <w:keepNext w:val="0"/>
              <w:keepLines w:val="0"/>
              <w:pageBreakBefore w:val="0"/>
              <w:kinsoku/>
              <w:wordWrap/>
              <w:topLinePunct w:val="0"/>
              <w:autoSpaceDN/>
              <w:bidi w:val="0"/>
              <w:spacing w:line="578" w:lineRule="exact"/>
              <w:jc w:val="center"/>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lang w:val="en-US" w:eastAsia="zh-CN" w:bidi="ar-SA"/>
                <w14:textFill>
                  <w14:solidFill>
                    <w14:schemeClr w14:val="tx1"/>
                  </w14:solidFill>
                </w14:textFill>
              </w:rPr>
              <w:t>阿图什市义务教育校际间均衡情况</w:t>
            </w:r>
          </w:p>
        </w:tc>
      </w:tr>
      <w:tr>
        <w:tblPrEx>
          <w:tblCellMar>
            <w:top w:w="0" w:type="dxa"/>
            <w:left w:w="0" w:type="dxa"/>
            <w:bottom w:w="0" w:type="dxa"/>
            <w:right w:w="0" w:type="dxa"/>
          </w:tblCellMar>
        </w:tblPrEx>
        <w:trPr>
          <w:trHeight w:val="2293" w:hRule="atLeast"/>
        </w:trPr>
        <w:tc>
          <w:tcPr>
            <w:tcW w:w="1717"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生均教学及辅助用房面积</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br w:type="textWrapping"/>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生均体育运动场馆面积</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br w:type="textWrapping"/>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生均教学仪器设备值</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br w:type="textWrapping"/>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（元）</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每百名学生拥有计算机台数</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生均图书册数</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师生比</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生均高于规定学历教师数</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生均中级及以上专业技术职务教师数</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综合</w:t>
            </w:r>
          </w:p>
        </w:tc>
      </w:tr>
      <w:tr>
        <w:tblPrEx>
          <w:tblCellMar>
            <w:top w:w="0" w:type="dxa"/>
            <w:left w:w="0" w:type="dxa"/>
            <w:bottom w:w="0" w:type="dxa"/>
            <w:right w:w="0" w:type="dxa"/>
          </w:tblCellMar>
        </w:tblPrEx>
        <w:trPr>
          <w:trHeight w:val="546" w:hRule="atLeast"/>
        </w:trPr>
        <w:tc>
          <w:tcPr>
            <w:tcW w:w="1717"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L1</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L2</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L3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L4</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L5</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L6</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L7</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L8</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L9</w:t>
            </w:r>
          </w:p>
        </w:tc>
      </w:tr>
      <w:tr>
        <w:tblPrEx>
          <w:tblCellMar>
            <w:top w:w="0" w:type="dxa"/>
            <w:left w:w="0" w:type="dxa"/>
            <w:bottom w:w="0" w:type="dxa"/>
            <w:right w:w="0" w:type="dxa"/>
          </w:tblCellMar>
        </w:tblPrEx>
        <w:trPr>
          <w:trHeight w:val="416" w:hRule="atLeast"/>
        </w:trPr>
        <w:tc>
          <w:tcPr>
            <w:tcW w:w="7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小学</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标准差</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1.6726</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7.</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2442</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818</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0702</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4702</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1.8234</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0.01</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91</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0.01</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91</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0.00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89</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94" w:hRule="atLeast"/>
        </w:trPr>
        <w:tc>
          <w:tcPr>
            <w:tcW w:w="7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全市平均值</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4.</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8393</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10.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3405</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2</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087</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2128</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1</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2916</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25.5044</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0.06</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02</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591</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0.01</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29</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w:t>
            </w:r>
          </w:p>
        </w:tc>
      </w:tr>
      <w:tr>
        <w:tblPrEx>
          <w:tblCellMar>
            <w:top w:w="0" w:type="dxa"/>
            <w:left w:w="0" w:type="dxa"/>
            <w:bottom w:w="0" w:type="dxa"/>
            <w:right w:w="0" w:type="dxa"/>
          </w:tblCellMar>
        </w:tblPrEx>
        <w:trPr>
          <w:trHeight w:val="534" w:hRule="atLeast"/>
        </w:trPr>
        <w:tc>
          <w:tcPr>
            <w:tcW w:w="7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差异系数</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3456</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7006</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3919</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3372</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0.0715</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3170</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3233</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0.68</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69</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3967</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r>
      <w:tr>
        <w:tblPrEx>
          <w:tblCellMar>
            <w:top w:w="0" w:type="dxa"/>
            <w:left w:w="0" w:type="dxa"/>
            <w:bottom w:w="0" w:type="dxa"/>
            <w:right w:w="0" w:type="dxa"/>
          </w:tblCellMar>
        </w:tblPrEx>
        <w:trPr>
          <w:trHeight w:val="416" w:hRule="atLeast"/>
        </w:trPr>
        <w:tc>
          <w:tcPr>
            <w:tcW w:w="77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初中</w:t>
            </w: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标准差</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1.</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7155</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4.</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3100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697.2123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3.</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8173</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1.4450</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290</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0273</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0.01</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08</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74" w:hRule="atLeast"/>
        </w:trPr>
        <w:tc>
          <w:tcPr>
            <w:tcW w:w="7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全市平均值</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3.5170</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9.8268</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1782</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0302</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9.0647</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36.1430</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734</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0684</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0.02</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13</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w:t>
            </w:r>
          </w:p>
        </w:tc>
      </w:tr>
      <w:tr>
        <w:tblPrEx>
          <w:tblCellMar>
            <w:top w:w="0" w:type="dxa"/>
            <w:left w:w="0" w:type="dxa"/>
            <w:bottom w:w="0" w:type="dxa"/>
            <w:right w:w="0" w:type="dxa"/>
          </w:tblCellMar>
        </w:tblPrEx>
        <w:trPr>
          <w:trHeight w:val="534" w:hRule="atLeast"/>
        </w:trPr>
        <w:tc>
          <w:tcPr>
            <w:tcW w:w="77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p>
        </w:tc>
        <w:tc>
          <w:tcPr>
            <w:tcW w:w="94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差异系数</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0.4878</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4386</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0.3</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912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4211</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0400</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3960</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3992</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8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5080</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Times New Roman" w:hAnsi="Times New Roman" w:eastAsia="方正仿宋_GBK" w:cs="Times New Roman"/>
                <w:b w:val="0"/>
                <w:bCs w:val="0"/>
                <w:color w:val="000000" w:themeColor="text1"/>
                <w:sz w:val="22"/>
                <w:szCs w:val="22"/>
                <w14:textFill>
                  <w14:solidFill>
                    <w14:schemeClr w14:val="tx1"/>
                  </w14:solidFill>
                </w14:textFill>
              </w:rPr>
            </w:pP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0.</w:t>
            </w:r>
            <w:r>
              <w:rPr>
                <w:rFonts w:hint="default" w:ascii="Times New Roman" w:hAnsi="Times New Roman" w:eastAsia="方正仿宋_GBK" w:cs="Times New Roman"/>
                <w:b w:val="0"/>
                <w:bCs w:val="0"/>
                <w:color w:val="000000" w:themeColor="text1"/>
                <w:kern w:val="0"/>
                <w:sz w:val="22"/>
                <w:szCs w:val="22"/>
                <w:lang w:val="en-US" w:eastAsia="zh-CN"/>
                <w14:textFill>
                  <w14:solidFill>
                    <w14:schemeClr w14:val="tx1"/>
                  </w14:solidFill>
                </w14:textFill>
              </w:rPr>
              <w:t>3852</w:t>
            </w:r>
            <w:r>
              <w:rPr>
                <w:rFonts w:hint="default" w:ascii="Times New Roman" w:hAnsi="Times New Roman" w:eastAsia="方正仿宋_GBK" w:cs="Times New Roman"/>
                <w:b w:val="0"/>
                <w:bCs w:val="0"/>
                <w:color w:val="000000" w:themeColor="text1"/>
                <w:kern w:val="0"/>
                <w:sz w:val="22"/>
                <w:szCs w:val="22"/>
                <w14:textFill>
                  <w14:solidFill>
                    <w14:schemeClr w14:val="tx1"/>
                  </w14:solidFill>
                </w14:textFill>
              </w:rPr>
              <w:t xml:space="preserve"> </w:t>
            </w:r>
          </w:p>
        </w:tc>
      </w:tr>
    </w:tbl>
    <w:p>
      <w:pPr>
        <w:keepNext w:val="0"/>
        <w:keepLines w:val="0"/>
        <w:pageBreakBefore w:val="0"/>
        <w:kinsoku/>
        <w:wordWrap/>
        <w:overflowPunct/>
        <w:topLinePunct w:val="0"/>
        <w:autoSpaceDE w:val="0"/>
        <w:autoSpaceDN/>
        <w:bidi w:val="0"/>
        <w:adjustRightInd/>
        <w:spacing w:line="578" w:lineRule="exact"/>
        <w:ind w:left="0" w:leftChars="0" w:firstLine="643" w:firstLineChars="200"/>
        <w:jc w:val="both"/>
        <w:textAlignment w:val="auto"/>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方正仿宋_GBK" w:cs="Times New Roman"/>
          <w:b/>
          <w:bCs/>
          <w:color w:val="000000" w:themeColor="text1"/>
          <w:kern w:val="2"/>
          <w:sz w:val="32"/>
          <w:szCs w:val="32"/>
          <w:highlight w:val="none"/>
          <w:lang w:val="en-US" w:eastAsia="zh-CN" w:bidi="ar-SA"/>
          <w14:textFill>
            <w14:solidFill>
              <w14:schemeClr w14:val="tx1"/>
            </w14:solidFill>
          </w14:textFill>
        </w:rPr>
        <w:t>此项赋分200分，自查自评得分200分。</w:t>
      </w:r>
    </w:p>
    <w:p>
      <w:pPr>
        <w:keepNext w:val="0"/>
        <w:keepLines w:val="0"/>
        <w:pageBreakBefore w:val="0"/>
        <w:widowControl/>
        <w:kinsoku/>
        <w:wordWrap/>
        <w:overflowPunct/>
        <w:topLinePunct w:val="0"/>
        <w:autoSpaceDE w:val="0"/>
        <w:autoSpaceDN/>
        <w:bidi w:val="0"/>
        <w:adjustRightInd/>
        <w:snapToGrid w:val="0"/>
        <w:spacing w:line="578" w:lineRule="exact"/>
        <w:ind w:left="0" w:leftChars="0" w:firstLine="640"/>
        <w:textAlignment w:val="auto"/>
        <w:rPr>
          <w:rFonts w:hint="default" w:ascii="Times New Roman" w:hAnsi="Times New Roman" w:eastAsia="方正黑体_GBK" w:cs="Times New Roman"/>
          <w:b w:val="0"/>
          <w:bCs w:val="0"/>
          <w:color w:val="000000" w:themeColor="text1"/>
          <w:kern w:val="0"/>
          <w:sz w:val="32"/>
          <w:szCs w:val="32"/>
          <w14:textFill>
            <w14:solidFill>
              <w14:schemeClr w14:val="tx1"/>
            </w14:solidFill>
          </w14:textFill>
        </w:rPr>
      </w:pPr>
      <w:r>
        <w:rPr>
          <w:rFonts w:hint="default" w:ascii="Times New Roman" w:hAnsi="Times New Roman" w:eastAsia="方正黑体_GBK" w:cs="Times New Roman"/>
          <w:b w:val="0"/>
          <w:bCs w:val="0"/>
          <w:color w:val="000000" w:themeColor="text1"/>
          <w:kern w:val="0"/>
          <w:sz w:val="32"/>
          <w:szCs w:val="32"/>
          <w:lang w:eastAsia="zh-CN"/>
          <w14:textFill>
            <w14:solidFill>
              <w14:schemeClr w14:val="tx1"/>
            </w14:solidFill>
          </w14:textFill>
        </w:rPr>
        <w:t>六、</w:t>
      </w:r>
      <w:r>
        <w:rPr>
          <w:rFonts w:hint="default" w:ascii="Times New Roman" w:hAnsi="Times New Roman" w:eastAsia="方正黑体_GBK" w:cs="Times New Roman"/>
          <w:b w:val="0"/>
          <w:bCs w:val="0"/>
          <w:color w:val="000000" w:themeColor="text1"/>
          <w:kern w:val="0"/>
          <w:sz w:val="32"/>
          <w:szCs w:val="32"/>
          <w14:textFill>
            <w14:solidFill>
              <w14:schemeClr w14:val="tx1"/>
            </w14:solidFill>
          </w14:textFill>
        </w:rPr>
        <w:t>自查自评结果</w:t>
      </w:r>
    </w:p>
    <w:p>
      <w:pPr>
        <w:pStyle w:val="7"/>
        <w:keepNext w:val="0"/>
        <w:keepLines w:val="0"/>
        <w:pageBreakBefore w:val="0"/>
        <w:widowControl/>
        <w:suppressLineNumbers w:val="0"/>
        <w:kinsoku/>
        <w:wordWrap/>
        <w:overflowPunct/>
        <w:topLinePunct w:val="0"/>
        <w:autoSpaceDN/>
        <w:bidi w:val="0"/>
        <w:adjustRightInd/>
        <w:spacing w:before="0" w:beforeAutospacing="0" w:after="0" w:afterAutospacing="0" w:line="578" w:lineRule="exact"/>
        <w:ind w:left="0" w:leftChars="0" w:right="0"/>
        <w:jc w:val="center"/>
        <w:textAlignment w:val="auto"/>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eastAsia="zh-CN"/>
          <w14:textFill>
            <w14:solidFill>
              <w14:schemeClr w14:val="tx1"/>
            </w14:solidFill>
          </w14:textFill>
        </w:rPr>
        <w:t>阿图什市义务教育均衡发展各项</w:t>
      </w:r>
      <w:r>
        <w:rPr>
          <w:rFonts w:hint="default" w:ascii="Times New Roman" w:hAnsi="Times New Roman" w:eastAsia="方正仿宋_GBK"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A级指标自查自评结果</w:t>
      </w:r>
    </w:p>
    <w:tbl>
      <w:tblPr>
        <w:tblStyle w:val="8"/>
        <w:tblW w:w="8908" w:type="dxa"/>
        <w:tblInd w:w="135" w:type="dxa"/>
        <w:tblLayout w:type="autofit"/>
        <w:tblCellMar>
          <w:top w:w="15" w:type="dxa"/>
          <w:left w:w="15" w:type="dxa"/>
          <w:bottom w:w="15" w:type="dxa"/>
          <w:right w:w="15" w:type="dxa"/>
        </w:tblCellMar>
      </w:tblPr>
      <w:tblGrid>
        <w:gridCol w:w="1060"/>
        <w:gridCol w:w="1607"/>
        <w:gridCol w:w="1559"/>
        <w:gridCol w:w="1843"/>
        <w:gridCol w:w="1559"/>
        <w:gridCol w:w="1280"/>
      </w:tblGrid>
      <w:tr>
        <w:trPr>
          <w:trHeight w:val="555" w:hRule="atLeast"/>
        </w:trPr>
        <w:tc>
          <w:tcPr>
            <w:tcW w:w="106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N/>
              <w:bidi w:val="0"/>
              <w:adjustRightInd/>
              <w:spacing w:line="578" w:lineRule="exact"/>
              <w:ind w:left="0" w:leftChars="0"/>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项目</w:t>
            </w:r>
          </w:p>
        </w:tc>
        <w:tc>
          <w:tcPr>
            <w:tcW w:w="6568"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firstLine="640"/>
              <w:jc w:val="center"/>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义务教育均衡发展</w:t>
            </w:r>
          </w:p>
        </w:tc>
        <w:tc>
          <w:tcPr>
            <w:tcW w:w="128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jc w:val="center"/>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总分</w:t>
            </w:r>
          </w:p>
        </w:tc>
      </w:tr>
      <w:tr>
        <w:tblPrEx>
          <w:tblCellMar>
            <w:top w:w="15" w:type="dxa"/>
            <w:left w:w="15" w:type="dxa"/>
            <w:bottom w:w="15" w:type="dxa"/>
            <w:right w:w="15" w:type="dxa"/>
          </w:tblCellMar>
        </w:tblPrEx>
        <w:trPr>
          <w:trHeight w:val="555"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pacing w:line="578" w:lineRule="exact"/>
              <w:ind w:left="0" w:leftChars="0"/>
              <w:jc w:val="left"/>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p>
        </w:tc>
        <w:tc>
          <w:tcPr>
            <w:tcW w:w="1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firstLine="420" w:firstLineChars="150"/>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A1</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firstLine="420" w:firstLineChars="150"/>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A2</w:t>
            </w:r>
          </w:p>
        </w:tc>
        <w:tc>
          <w:tcPr>
            <w:tcW w:w="184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firstLine="560" w:firstLineChars="200"/>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A3</w:t>
            </w:r>
          </w:p>
        </w:tc>
        <w:tc>
          <w:tcPr>
            <w:tcW w:w="155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firstLine="420" w:firstLineChars="150"/>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A4</w:t>
            </w:r>
          </w:p>
        </w:tc>
        <w:tc>
          <w:tcPr>
            <w:tcW w:w="1280"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pacing w:line="578" w:lineRule="exact"/>
              <w:ind w:left="0" w:leftChars="0"/>
              <w:jc w:val="left"/>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p>
        </w:tc>
      </w:tr>
      <w:tr>
        <w:tblPrEx>
          <w:tblCellMar>
            <w:top w:w="15" w:type="dxa"/>
            <w:left w:w="15" w:type="dxa"/>
            <w:bottom w:w="15" w:type="dxa"/>
            <w:right w:w="15" w:type="dxa"/>
          </w:tblCellMar>
        </w:tblPrEx>
        <w:trPr>
          <w:trHeight w:val="555"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pacing w:line="578" w:lineRule="exact"/>
              <w:ind w:left="0" w:leftChars="0"/>
              <w:jc w:val="left"/>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p>
        </w:tc>
        <w:tc>
          <w:tcPr>
            <w:tcW w:w="1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组织领导</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发展水平</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管理与质量</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校际均衡</w:t>
            </w:r>
          </w:p>
        </w:tc>
        <w:tc>
          <w:tcPr>
            <w:tcW w:w="1280"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N/>
              <w:bidi w:val="0"/>
              <w:adjustRightInd/>
              <w:spacing w:line="578" w:lineRule="exact"/>
              <w:ind w:left="0" w:leftChars="0"/>
              <w:jc w:val="left"/>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p>
        </w:tc>
      </w:tr>
      <w:tr>
        <w:tblPrEx>
          <w:tblCellMar>
            <w:top w:w="15" w:type="dxa"/>
            <w:left w:w="15" w:type="dxa"/>
            <w:bottom w:w="15" w:type="dxa"/>
            <w:right w:w="15" w:type="dxa"/>
          </w:tblCellMar>
        </w:tblPrEx>
        <w:trPr>
          <w:trHeight w:val="555" w:hRule="atLeast"/>
        </w:trPr>
        <w:tc>
          <w:tcPr>
            <w:tcW w:w="10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赋分</w:t>
            </w:r>
          </w:p>
        </w:tc>
        <w:tc>
          <w:tcPr>
            <w:tcW w:w="1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jc w:val="center"/>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155</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jc w:val="center"/>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305</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jc w:val="center"/>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340</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jc w:val="center"/>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200</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jc w:val="center"/>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1000</w:t>
            </w:r>
          </w:p>
        </w:tc>
      </w:tr>
      <w:tr>
        <w:trPr>
          <w:trHeight w:val="555" w:hRule="atLeast"/>
        </w:trPr>
        <w:tc>
          <w:tcPr>
            <w:tcW w:w="10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textAlignment w:val="auto"/>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得分</w:t>
            </w:r>
          </w:p>
        </w:tc>
        <w:tc>
          <w:tcPr>
            <w:tcW w:w="1607"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jc w:val="center"/>
              <w:textAlignment w:val="auto"/>
              <w:rPr>
                <w:rFonts w:hint="default" w:ascii="Times New Roman" w:hAnsi="Times New Roman" w:eastAsia="方正仿宋_GBK" w:cs="Times New Roman"/>
                <w:b w:val="0"/>
                <w:bCs w:val="0"/>
                <w:color w:val="000000" w:themeColor="text1"/>
                <w:kern w:val="0"/>
                <w:sz w:val="28"/>
                <w:szCs w:val="28"/>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155</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jc w:val="center"/>
              <w:textAlignment w:val="auto"/>
              <w:rPr>
                <w:rFonts w:hint="default" w:ascii="Times New Roman" w:hAnsi="Times New Roman" w:eastAsia="方正仿宋_GBK" w:cs="Times New Roman"/>
                <w:b w:val="0"/>
                <w:bCs w:val="0"/>
                <w:color w:val="000000" w:themeColor="text1"/>
                <w:kern w:val="0"/>
                <w:sz w:val="28"/>
                <w:szCs w:val="28"/>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lang w:val="en-US" w:eastAsia="zh-CN"/>
                <w14:textFill>
                  <w14:solidFill>
                    <w14:schemeClr w14:val="tx1"/>
                  </w14:solidFill>
                </w14:textFill>
              </w:rPr>
              <w:t>299</w:t>
            </w:r>
          </w:p>
        </w:tc>
        <w:tc>
          <w:tcPr>
            <w:tcW w:w="184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jc w:val="center"/>
              <w:textAlignment w:val="auto"/>
              <w:rPr>
                <w:rFonts w:hint="default" w:ascii="Times New Roman" w:hAnsi="Times New Roman" w:eastAsia="方正仿宋_GBK" w:cs="Times New Roman"/>
                <w:b w:val="0"/>
                <w:bCs w:val="0"/>
                <w:color w:val="000000" w:themeColor="text1"/>
                <w:kern w:val="0"/>
                <w:sz w:val="28"/>
                <w:szCs w:val="28"/>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lang w:val="en-US" w:eastAsia="zh-CN"/>
                <w14:textFill>
                  <w14:solidFill>
                    <w14:schemeClr w14:val="tx1"/>
                  </w14:solidFill>
                </w14:textFill>
              </w:rPr>
              <w:t>333</w:t>
            </w:r>
          </w:p>
        </w:tc>
        <w:tc>
          <w:tcPr>
            <w:tcW w:w="155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jc w:val="center"/>
              <w:textAlignment w:val="auto"/>
              <w:rPr>
                <w:rFonts w:hint="default" w:ascii="Times New Roman" w:hAnsi="Times New Roman" w:eastAsia="方正仿宋_GBK" w:cs="Times New Roman"/>
                <w:b w:val="0"/>
                <w:bCs w:val="0"/>
                <w:color w:val="000000" w:themeColor="text1"/>
                <w:kern w:val="0"/>
                <w:sz w:val="28"/>
                <w:szCs w:val="28"/>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14:textFill>
                  <w14:solidFill>
                    <w14:schemeClr w14:val="tx1"/>
                  </w14:solidFill>
                </w14:textFill>
              </w:rPr>
              <w:t>200</w:t>
            </w:r>
          </w:p>
        </w:tc>
        <w:tc>
          <w:tcPr>
            <w:tcW w:w="128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N/>
              <w:bidi w:val="0"/>
              <w:adjustRightInd/>
              <w:spacing w:line="578" w:lineRule="exact"/>
              <w:ind w:left="0" w:leftChars="0"/>
              <w:jc w:val="center"/>
              <w:textAlignment w:val="auto"/>
              <w:rPr>
                <w:rFonts w:hint="default" w:ascii="Times New Roman" w:hAnsi="Times New Roman" w:eastAsia="方正仿宋_GBK" w:cs="Times New Roman"/>
                <w:b w:val="0"/>
                <w:bCs w:val="0"/>
                <w:color w:val="000000" w:themeColor="text1"/>
                <w:kern w:val="0"/>
                <w:sz w:val="28"/>
                <w:szCs w:val="28"/>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kern w:val="0"/>
                <w:sz w:val="28"/>
                <w:szCs w:val="28"/>
                <w:lang w:val="en-US" w:eastAsia="zh-CN"/>
                <w14:textFill>
                  <w14:solidFill>
                    <w14:schemeClr w14:val="tx1"/>
                  </w14:solidFill>
                </w14:textFill>
              </w:rPr>
              <w:t>987</w:t>
            </w:r>
          </w:p>
        </w:tc>
      </w:tr>
    </w:tbl>
    <w:p>
      <w:pPr>
        <w:keepNext w:val="0"/>
        <w:keepLines w:val="0"/>
        <w:pageBreakBefore w:val="0"/>
        <w:widowControl w:val="0"/>
        <w:kinsoku/>
        <w:wordWrap/>
        <w:overflowPunct/>
        <w:topLinePunct w:val="0"/>
        <w:autoSpaceDE w:val="0"/>
        <w:autoSpaceDN/>
        <w:bidi w:val="0"/>
        <w:adjustRightInd/>
        <w:snapToGrid/>
        <w:spacing w:line="578" w:lineRule="exact"/>
        <w:ind w:left="0" w:leftChars="0" w:firstLine="640" w:firstLineChars="200"/>
        <w:jc w:val="both"/>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简体" w:cs="Times New Roman"/>
          <w:color w:val="auto"/>
          <w:kern w:val="2"/>
          <w:sz w:val="32"/>
          <w:szCs w:val="32"/>
          <w:highlight w:val="none"/>
          <w:lang w:val="en-US" w:eastAsia="zh-CN" w:bidi="ar-SA"/>
        </w:rPr>
        <w:t>根据《新疆维吾尔自治区县域义务教育均衡发展督导评估指标体系及评估标准》，经过认真的自查自评，我</w:t>
      </w:r>
      <w:r>
        <w:rPr>
          <w:rFonts w:hint="eastAsia" w:ascii="Times New Roman" w:hAnsi="Times New Roman" w:eastAsia="方正仿宋简体" w:cs="Times New Roman"/>
          <w:color w:val="auto"/>
          <w:kern w:val="2"/>
          <w:sz w:val="32"/>
          <w:szCs w:val="32"/>
          <w:highlight w:val="none"/>
          <w:lang w:val="en-US" w:eastAsia="zh-CN" w:bidi="ar-SA"/>
        </w:rPr>
        <w:t>市</w:t>
      </w:r>
      <w:r>
        <w:rPr>
          <w:rFonts w:hint="default" w:ascii="Times New Roman" w:hAnsi="Times New Roman" w:eastAsia="方正仿宋简体" w:cs="Times New Roman"/>
          <w:color w:val="auto"/>
          <w:kern w:val="2"/>
          <w:sz w:val="32"/>
          <w:szCs w:val="32"/>
          <w:highlight w:val="none"/>
          <w:lang w:val="en-US" w:eastAsia="zh-CN" w:bidi="ar-SA"/>
        </w:rPr>
        <w:t>实施义务教育</w:t>
      </w:r>
      <w:r>
        <w:rPr>
          <w:rFonts w:hint="default" w:ascii="Times New Roman" w:hAnsi="Times New Roman" w:eastAsia="方正仿宋简体" w:cs="Times New Roman"/>
          <w:color w:val="auto"/>
          <w:spacing w:val="-11"/>
          <w:kern w:val="2"/>
          <w:sz w:val="32"/>
          <w:szCs w:val="32"/>
          <w:highlight w:val="none"/>
          <w:lang w:val="en-US" w:eastAsia="zh-CN" w:bidi="ar-SA"/>
        </w:rPr>
        <w:t>均衡发展督导评估44项C级指标自评总得分987分，</w:t>
      </w:r>
      <w:r>
        <w:rPr>
          <w:rFonts w:hint="default" w:ascii="Times New Roman" w:hAnsi="Times New Roman" w:eastAsia="方正仿宋简体" w:cs="Times New Roman"/>
          <w:color w:val="auto"/>
          <w:kern w:val="2"/>
          <w:sz w:val="32"/>
          <w:szCs w:val="32"/>
          <w:highlight w:val="none"/>
          <w:lang w:val="en-US" w:eastAsia="zh-CN" w:bidi="ar-SA"/>
        </w:rPr>
        <w:t>A1-A3县级人民政府推进义务教育均衡发展督导评估指标得分787分，带“＊”号的17项国家指标（C3、C6、C7、C8、C13、C14、C15、C20、C22、C23、C24、C25、C26、C27、C28、C29、C36）得分</w:t>
      </w:r>
      <w:r>
        <w:rPr>
          <w:rFonts w:hint="default" w:ascii="Times New Roman" w:hAnsi="Times New Roman" w:eastAsia="方正仿宋简体" w:cs="Times New Roman"/>
          <w:color w:val="000000" w:themeColor="text1"/>
          <w:kern w:val="2"/>
          <w:sz w:val="32"/>
          <w:szCs w:val="32"/>
          <w:highlight w:val="none"/>
          <w:lang w:val="en-US" w:eastAsia="zh-CN" w:bidi="ar-SA"/>
          <w14:textFill>
            <w14:solidFill>
              <w14:schemeClr w14:val="tx1"/>
            </w14:solidFill>
          </w14:textFill>
        </w:rPr>
        <w:t>368</w:t>
      </w:r>
      <w:r>
        <w:rPr>
          <w:rFonts w:hint="default" w:ascii="Times New Roman" w:hAnsi="Times New Roman" w:eastAsia="方正仿宋简体" w:cs="Times New Roman"/>
          <w:color w:val="auto"/>
          <w:kern w:val="2"/>
          <w:sz w:val="32"/>
          <w:szCs w:val="32"/>
          <w:highlight w:val="none"/>
          <w:lang w:val="en-US" w:eastAsia="zh-CN" w:bidi="ar-SA"/>
        </w:rPr>
        <w:t>分；其中A4校际间均衡状况评估指标（8项C级指标）得分200分，没有一票否决指标，达到自治区实施义务教育均衡发展督导评估标准。</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C14E5"/>
    <w:rsid w:val="00936276"/>
    <w:rsid w:val="011750BD"/>
    <w:rsid w:val="01D86994"/>
    <w:rsid w:val="02BD7F0B"/>
    <w:rsid w:val="02C01552"/>
    <w:rsid w:val="02D31247"/>
    <w:rsid w:val="037959A0"/>
    <w:rsid w:val="03D76459"/>
    <w:rsid w:val="03EF7383"/>
    <w:rsid w:val="03F82211"/>
    <w:rsid w:val="043471CF"/>
    <w:rsid w:val="0453334A"/>
    <w:rsid w:val="04693DB7"/>
    <w:rsid w:val="04AE6738"/>
    <w:rsid w:val="05A57242"/>
    <w:rsid w:val="05CA210C"/>
    <w:rsid w:val="0626559C"/>
    <w:rsid w:val="06FA6555"/>
    <w:rsid w:val="07EC6998"/>
    <w:rsid w:val="083A448F"/>
    <w:rsid w:val="08534C7A"/>
    <w:rsid w:val="085524BA"/>
    <w:rsid w:val="08845B88"/>
    <w:rsid w:val="094923E9"/>
    <w:rsid w:val="098D603B"/>
    <w:rsid w:val="09BB563C"/>
    <w:rsid w:val="0A0E788E"/>
    <w:rsid w:val="0AB3259A"/>
    <w:rsid w:val="0B5346A2"/>
    <w:rsid w:val="0BD41778"/>
    <w:rsid w:val="0C295B7E"/>
    <w:rsid w:val="0C5C3822"/>
    <w:rsid w:val="0C6460E3"/>
    <w:rsid w:val="0CAF21F3"/>
    <w:rsid w:val="0D26675D"/>
    <w:rsid w:val="0D627C85"/>
    <w:rsid w:val="0D7F5F30"/>
    <w:rsid w:val="0D885F79"/>
    <w:rsid w:val="0DAD0FFE"/>
    <w:rsid w:val="0DE66BD9"/>
    <w:rsid w:val="0E024E89"/>
    <w:rsid w:val="0E110D22"/>
    <w:rsid w:val="0E141CA7"/>
    <w:rsid w:val="0E216DBE"/>
    <w:rsid w:val="0EDD16F0"/>
    <w:rsid w:val="0EEF229D"/>
    <w:rsid w:val="0F2B28FC"/>
    <w:rsid w:val="0F315557"/>
    <w:rsid w:val="0F4B41AD"/>
    <w:rsid w:val="0F906C15"/>
    <w:rsid w:val="0FAC24A5"/>
    <w:rsid w:val="0FB91ED8"/>
    <w:rsid w:val="0FB97DD9"/>
    <w:rsid w:val="0FD10D03"/>
    <w:rsid w:val="0FE36A1F"/>
    <w:rsid w:val="0FF02B9E"/>
    <w:rsid w:val="10067ED8"/>
    <w:rsid w:val="10391F0A"/>
    <w:rsid w:val="10557C57"/>
    <w:rsid w:val="1094365C"/>
    <w:rsid w:val="11180FD0"/>
    <w:rsid w:val="11625934"/>
    <w:rsid w:val="12147FB8"/>
    <w:rsid w:val="124A2691"/>
    <w:rsid w:val="1261238E"/>
    <w:rsid w:val="12EC4418"/>
    <w:rsid w:val="134F1F3F"/>
    <w:rsid w:val="13625BB6"/>
    <w:rsid w:val="137A4F81"/>
    <w:rsid w:val="139A5ADB"/>
    <w:rsid w:val="13CF0E49"/>
    <w:rsid w:val="14517563"/>
    <w:rsid w:val="14530C13"/>
    <w:rsid w:val="146F4EE8"/>
    <w:rsid w:val="14CD2FEA"/>
    <w:rsid w:val="14FC1BFA"/>
    <w:rsid w:val="15A77B14"/>
    <w:rsid w:val="166746CF"/>
    <w:rsid w:val="167C6BF3"/>
    <w:rsid w:val="16BB4159"/>
    <w:rsid w:val="17FF6093"/>
    <w:rsid w:val="186A2B9B"/>
    <w:rsid w:val="18DA1F55"/>
    <w:rsid w:val="19006747"/>
    <w:rsid w:val="19A278D1"/>
    <w:rsid w:val="1A66715E"/>
    <w:rsid w:val="1A7020F3"/>
    <w:rsid w:val="1AA85649"/>
    <w:rsid w:val="1B034A5E"/>
    <w:rsid w:val="1B4F4EDD"/>
    <w:rsid w:val="1B764874"/>
    <w:rsid w:val="1B7C6CA6"/>
    <w:rsid w:val="1C236088"/>
    <w:rsid w:val="1C953ABC"/>
    <w:rsid w:val="1CCE2DCF"/>
    <w:rsid w:val="1CFA7117"/>
    <w:rsid w:val="1D636B46"/>
    <w:rsid w:val="1D9E4D0F"/>
    <w:rsid w:val="1DB10E44"/>
    <w:rsid w:val="1DDD518B"/>
    <w:rsid w:val="1E253381"/>
    <w:rsid w:val="1E9F0ACC"/>
    <w:rsid w:val="1EF42755"/>
    <w:rsid w:val="1F9F6471"/>
    <w:rsid w:val="1FB7468E"/>
    <w:rsid w:val="1FC51D06"/>
    <w:rsid w:val="200C3C23"/>
    <w:rsid w:val="206E604F"/>
    <w:rsid w:val="20915259"/>
    <w:rsid w:val="20B46EB2"/>
    <w:rsid w:val="217131E2"/>
    <w:rsid w:val="21DA314B"/>
    <w:rsid w:val="22590643"/>
    <w:rsid w:val="226B1B8E"/>
    <w:rsid w:val="226F628F"/>
    <w:rsid w:val="22D83010"/>
    <w:rsid w:val="22F12E2C"/>
    <w:rsid w:val="23245A5D"/>
    <w:rsid w:val="2499461A"/>
    <w:rsid w:val="24A64764"/>
    <w:rsid w:val="24B96302"/>
    <w:rsid w:val="25510545"/>
    <w:rsid w:val="2578487D"/>
    <w:rsid w:val="2591155E"/>
    <w:rsid w:val="25A4254E"/>
    <w:rsid w:val="25B65CEB"/>
    <w:rsid w:val="26862B41"/>
    <w:rsid w:val="268D4FF6"/>
    <w:rsid w:val="269C0568"/>
    <w:rsid w:val="26C92330"/>
    <w:rsid w:val="273242DE"/>
    <w:rsid w:val="27636BFD"/>
    <w:rsid w:val="278D7BFC"/>
    <w:rsid w:val="279D4D50"/>
    <w:rsid w:val="27B36FEF"/>
    <w:rsid w:val="28233866"/>
    <w:rsid w:val="287326EC"/>
    <w:rsid w:val="28856217"/>
    <w:rsid w:val="28FF2906"/>
    <w:rsid w:val="29183F58"/>
    <w:rsid w:val="29223789"/>
    <w:rsid w:val="298658F9"/>
    <w:rsid w:val="29AA5526"/>
    <w:rsid w:val="2A331048"/>
    <w:rsid w:val="2AD256CE"/>
    <w:rsid w:val="2B0861C7"/>
    <w:rsid w:val="2B511820"/>
    <w:rsid w:val="2B52656C"/>
    <w:rsid w:val="2B643B65"/>
    <w:rsid w:val="2B8B6020"/>
    <w:rsid w:val="2BA56D2B"/>
    <w:rsid w:val="2BB07D78"/>
    <w:rsid w:val="2BCE686B"/>
    <w:rsid w:val="2C5A1CD2"/>
    <w:rsid w:val="2C6F6A93"/>
    <w:rsid w:val="2C821B92"/>
    <w:rsid w:val="2C870B22"/>
    <w:rsid w:val="2DA66471"/>
    <w:rsid w:val="2DB65706"/>
    <w:rsid w:val="2E1E255A"/>
    <w:rsid w:val="2E915175"/>
    <w:rsid w:val="2F110F46"/>
    <w:rsid w:val="2F3911F0"/>
    <w:rsid w:val="2FA568C1"/>
    <w:rsid w:val="2FCC5DF6"/>
    <w:rsid w:val="3137414F"/>
    <w:rsid w:val="31914938"/>
    <w:rsid w:val="31927A72"/>
    <w:rsid w:val="31A85707"/>
    <w:rsid w:val="31AA1310"/>
    <w:rsid w:val="31E806EF"/>
    <w:rsid w:val="32176700"/>
    <w:rsid w:val="32630C08"/>
    <w:rsid w:val="3285012A"/>
    <w:rsid w:val="32AA07AD"/>
    <w:rsid w:val="32EA1597"/>
    <w:rsid w:val="32F0569E"/>
    <w:rsid w:val="330051F9"/>
    <w:rsid w:val="337C5E49"/>
    <w:rsid w:val="343156CD"/>
    <w:rsid w:val="34CA05CC"/>
    <w:rsid w:val="3541716C"/>
    <w:rsid w:val="355C5798"/>
    <w:rsid w:val="356A4AAD"/>
    <w:rsid w:val="358F44C0"/>
    <w:rsid w:val="35F17136"/>
    <w:rsid w:val="36DA728E"/>
    <w:rsid w:val="373A2B2A"/>
    <w:rsid w:val="37CE559C"/>
    <w:rsid w:val="37CF1702"/>
    <w:rsid w:val="37FC066A"/>
    <w:rsid w:val="398E1CFA"/>
    <w:rsid w:val="39CB3DB0"/>
    <w:rsid w:val="39E855A1"/>
    <w:rsid w:val="3A3D140D"/>
    <w:rsid w:val="3A4A7EAF"/>
    <w:rsid w:val="3A8B3AFF"/>
    <w:rsid w:val="3AEA7C9B"/>
    <w:rsid w:val="3B227CE0"/>
    <w:rsid w:val="3B59226A"/>
    <w:rsid w:val="3BAB36DC"/>
    <w:rsid w:val="3BB064FC"/>
    <w:rsid w:val="3BF05D09"/>
    <w:rsid w:val="3BF61051"/>
    <w:rsid w:val="3CF5550F"/>
    <w:rsid w:val="3CF7253A"/>
    <w:rsid w:val="3E014747"/>
    <w:rsid w:val="3E721583"/>
    <w:rsid w:val="3EF73899"/>
    <w:rsid w:val="3F0F5522"/>
    <w:rsid w:val="3F152DF8"/>
    <w:rsid w:val="3F5C04AC"/>
    <w:rsid w:val="3F775F76"/>
    <w:rsid w:val="3F846E42"/>
    <w:rsid w:val="40B76D32"/>
    <w:rsid w:val="41487A27"/>
    <w:rsid w:val="418F3A1F"/>
    <w:rsid w:val="41A05EB7"/>
    <w:rsid w:val="41A326BF"/>
    <w:rsid w:val="41C84587"/>
    <w:rsid w:val="41CF6A07"/>
    <w:rsid w:val="4205365D"/>
    <w:rsid w:val="426D7A86"/>
    <w:rsid w:val="43160791"/>
    <w:rsid w:val="43285D3E"/>
    <w:rsid w:val="43521101"/>
    <w:rsid w:val="43CA4243"/>
    <w:rsid w:val="43D35CFF"/>
    <w:rsid w:val="43EB1E2A"/>
    <w:rsid w:val="44DD6689"/>
    <w:rsid w:val="44F9430A"/>
    <w:rsid w:val="451E5F39"/>
    <w:rsid w:val="46282E28"/>
    <w:rsid w:val="464B655A"/>
    <w:rsid w:val="47677770"/>
    <w:rsid w:val="489F12B3"/>
    <w:rsid w:val="48A37CB9"/>
    <w:rsid w:val="491750B6"/>
    <w:rsid w:val="49333DB6"/>
    <w:rsid w:val="4949315D"/>
    <w:rsid w:val="49C43614"/>
    <w:rsid w:val="49C60F7D"/>
    <w:rsid w:val="4A8144F8"/>
    <w:rsid w:val="4A895743"/>
    <w:rsid w:val="4A8C0235"/>
    <w:rsid w:val="4B062C23"/>
    <w:rsid w:val="4B756AFD"/>
    <w:rsid w:val="4B8712C8"/>
    <w:rsid w:val="4B964C20"/>
    <w:rsid w:val="4C12312B"/>
    <w:rsid w:val="4CBB10F3"/>
    <w:rsid w:val="4CC0557B"/>
    <w:rsid w:val="4D554AA5"/>
    <w:rsid w:val="4E5A0E12"/>
    <w:rsid w:val="4E636855"/>
    <w:rsid w:val="4ED2419F"/>
    <w:rsid w:val="4EE419FD"/>
    <w:rsid w:val="4F2F65F9"/>
    <w:rsid w:val="4F3007F7"/>
    <w:rsid w:val="4F404315"/>
    <w:rsid w:val="4F722566"/>
    <w:rsid w:val="4F9A531A"/>
    <w:rsid w:val="4FA252B3"/>
    <w:rsid w:val="4FC854F3"/>
    <w:rsid w:val="4FCF69C4"/>
    <w:rsid w:val="50456141"/>
    <w:rsid w:val="50465216"/>
    <w:rsid w:val="51405FD9"/>
    <w:rsid w:val="515D61BE"/>
    <w:rsid w:val="51A3027C"/>
    <w:rsid w:val="51C90B75"/>
    <w:rsid w:val="51E15B62"/>
    <w:rsid w:val="521627B9"/>
    <w:rsid w:val="522B4CDD"/>
    <w:rsid w:val="52C51658"/>
    <w:rsid w:val="52C74B5B"/>
    <w:rsid w:val="52CE7D69"/>
    <w:rsid w:val="530D4759"/>
    <w:rsid w:val="530F1F9F"/>
    <w:rsid w:val="53276BE0"/>
    <w:rsid w:val="532E1C4F"/>
    <w:rsid w:val="533F1322"/>
    <w:rsid w:val="53500C72"/>
    <w:rsid w:val="537A21E1"/>
    <w:rsid w:val="53AF28DA"/>
    <w:rsid w:val="541274AF"/>
    <w:rsid w:val="541B4188"/>
    <w:rsid w:val="54E22922"/>
    <w:rsid w:val="552B643B"/>
    <w:rsid w:val="55B41B6D"/>
    <w:rsid w:val="5632548A"/>
    <w:rsid w:val="56894AC6"/>
    <w:rsid w:val="57212282"/>
    <w:rsid w:val="574F6249"/>
    <w:rsid w:val="57540152"/>
    <w:rsid w:val="585904B1"/>
    <w:rsid w:val="58951DE3"/>
    <w:rsid w:val="58E52E67"/>
    <w:rsid w:val="59CF2122"/>
    <w:rsid w:val="5A51593C"/>
    <w:rsid w:val="5A6E4EEC"/>
    <w:rsid w:val="5B117F79"/>
    <w:rsid w:val="5B392037"/>
    <w:rsid w:val="5B80602E"/>
    <w:rsid w:val="5BA7266B"/>
    <w:rsid w:val="5BAE5D0C"/>
    <w:rsid w:val="5BDD9286"/>
    <w:rsid w:val="5BF55FED"/>
    <w:rsid w:val="5C031DC6"/>
    <w:rsid w:val="5C320050"/>
    <w:rsid w:val="5C912A9A"/>
    <w:rsid w:val="5CA65E11"/>
    <w:rsid w:val="5CB73B2D"/>
    <w:rsid w:val="5CD97AA1"/>
    <w:rsid w:val="5D122F42"/>
    <w:rsid w:val="5D391B76"/>
    <w:rsid w:val="5D4E698B"/>
    <w:rsid w:val="5D5E1D3C"/>
    <w:rsid w:val="5E0943D3"/>
    <w:rsid w:val="5E153A69"/>
    <w:rsid w:val="5E1C514C"/>
    <w:rsid w:val="5E4A2CDD"/>
    <w:rsid w:val="5E64706B"/>
    <w:rsid w:val="5EE4165A"/>
    <w:rsid w:val="5EFC6636"/>
    <w:rsid w:val="5F2922AC"/>
    <w:rsid w:val="5F2A35B1"/>
    <w:rsid w:val="5F3D6D4F"/>
    <w:rsid w:val="5F915044"/>
    <w:rsid w:val="60923DFD"/>
    <w:rsid w:val="60B97540"/>
    <w:rsid w:val="60EB1136"/>
    <w:rsid w:val="616B7363"/>
    <w:rsid w:val="61E66CAD"/>
    <w:rsid w:val="62D73D96"/>
    <w:rsid w:val="62E83F51"/>
    <w:rsid w:val="62FD0527"/>
    <w:rsid w:val="63737739"/>
    <w:rsid w:val="63DC5AE3"/>
    <w:rsid w:val="63F25A88"/>
    <w:rsid w:val="646F1607"/>
    <w:rsid w:val="64CB576C"/>
    <w:rsid w:val="65145C7D"/>
    <w:rsid w:val="651C3EDB"/>
    <w:rsid w:val="652A5785"/>
    <w:rsid w:val="653C4F84"/>
    <w:rsid w:val="654D24C2"/>
    <w:rsid w:val="655962D4"/>
    <w:rsid w:val="66BB2508"/>
    <w:rsid w:val="66F465C1"/>
    <w:rsid w:val="67A54B3F"/>
    <w:rsid w:val="67B71637"/>
    <w:rsid w:val="67DE7EB8"/>
    <w:rsid w:val="67EC14E5"/>
    <w:rsid w:val="6888564B"/>
    <w:rsid w:val="692E7F1E"/>
    <w:rsid w:val="694677C3"/>
    <w:rsid w:val="69584637"/>
    <w:rsid w:val="696C5805"/>
    <w:rsid w:val="6A581542"/>
    <w:rsid w:val="6A5D139E"/>
    <w:rsid w:val="6AB62858"/>
    <w:rsid w:val="6AC364B9"/>
    <w:rsid w:val="6AE32B02"/>
    <w:rsid w:val="6B404B9E"/>
    <w:rsid w:val="6BA830AE"/>
    <w:rsid w:val="6C2F69D8"/>
    <w:rsid w:val="6C340216"/>
    <w:rsid w:val="6CAF42DD"/>
    <w:rsid w:val="6CB561E6"/>
    <w:rsid w:val="6CBD35F3"/>
    <w:rsid w:val="6CDE610D"/>
    <w:rsid w:val="6CED1BC3"/>
    <w:rsid w:val="6D162D88"/>
    <w:rsid w:val="6D7D01AD"/>
    <w:rsid w:val="6D99628D"/>
    <w:rsid w:val="6DA170E8"/>
    <w:rsid w:val="6DC11486"/>
    <w:rsid w:val="6DDD5F5F"/>
    <w:rsid w:val="6E10003A"/>
    <w:rsid w:val="6E7C5B52"/>
    <w:rsid w:val="6FF7503E"/>
    <w:rsid w:val="700839C3"/>
    <w:rsid w:val="70416737"/>
    <w:rsid w:val="70B81569"/>
    <w:rsid w:val="71180999"/>
    <w:rsid w:val="711C51A1"/>
    <w:rsid w:val="713E691F"/>
    <w:rsid w:val="716B29A1"/>
    <w:rsid w:val="72083B25"/>
    <w:rsid w:val="722630D5"/>
    <w:rsid w:val="724F0A16"/>
    <w:rsid w:val="72717CD1"/>
    <w:rsid w:val="728E2D77"/>
    <w:rsid w:val="72C651DC"/>
    <w:rsid w:val="73054CC1"/>
    <w:rsid w:val="73463ECB"/>
    <w:rsid w:val="73B02B11"/>
    <w:rsid w:val="73B3709B"/>
    <w:rsid w:val="73FB3F54"/>
    <w:rsid w:val="74BF44DE"/>
    <w:rsid w:val="74E267D1"/>
    <w:rsid w:val="750F0599"/>
    <w:rsid w:val="754F6E04"/>
    <w:rsid w:val="75D97F1B"/>
    <w:rsid w:val="75DB72D6"/>
    <w:rsid w:val="75DC7CED"/>
    <w:rsid w:val="75E34125"/>
    <w:rsid w:val="764F0F26"/>
    <w:rsid w:val="76B61BCF"/>
    <w:rsid w:val="775B39E2"/>
    <w:rsid w:val="777A2BBD"/>
    <w:rsid w:val="77C74B92"/>
    <w:rsid w:val="78152E10"/>
    <w:rsid w:val="781D0435"/>
    <w:rsid w:val="78653E94"/>
    <w:rsid w:val="78663B14"/>
    <w:rsid w:val="78AD50A9"/>
    <w:rsid w:val="79194C3C"/>
    <w:rsid w:val="792833C5"/>
    <w:rsid w:val="79394A97"/>
    <w:rsid w:val="798B023C"/>
    <w:rsid w:val="799E7FC5"/>
    <w:rsid w:val="79C33B54"/>
    <w:rsid w:val="7A35410F"/>
    <w:rsid w:val="7A5E1541"/>
    <w:rsid w:val="7AC13CF3"/>
    <w:rsid w:val="7B0B75EA"/>
    <w:rsid w:val="7B5876EA"/>
    <w:rsid w:val="7B7F38ED"/>
    <w:rsid w:val="7B8D68BF"/>
    <w:rsid w:val="7BF31AE6"/>
    <w:rsid w:val="7C062D05"/>
    <w:rsid w:val="7D451493"/>
    <w:rsid w:val="7D525352"/>
    <w:rsid w:val="7DBF48B1"/>
    <w:rsid w:val="7E4732F8"/>
    <w:rsid w:val="7EE30820"/>
    <w:rsid w:val="7EE3256C"/>
    <w:rsid w:val="7EFFA8B0"/>
    <w:rsid w:val="7F6A686B"/>
    <w:rsid w:val="7F9F1611"/>
    <w:rsid w:val="7FA57CF9"/>
    <w:rsid w:val="7FB25A06"/>
    <w:rsid w:val="CE7FDA65"/>
    <w:rsid w:val="E66F09ED"/>
    <w:rsid w:val="E7DE299D"/>
    <w:rsid w:val="EDEF03DB"/>
    <w:rsid w:val="F767A70C"/>
    <w:rsid w:val="FDABD08A"/>
    <w:rsid w:val="FFBBB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
    <w:pPr>
      <w:spacing w:line="289" w:lineRule="atLeast"/>
      <w:jc w:val="center"/>
      <w:textAlignment w:val="baseline"/>
      <w:outlineLvl w:val="1"/>
    </w:pPr>
    <w:rPr>
      <w:color w:val="000000"/>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style>
  <w:style w:type="paragraph" w:styleId="3">
    <w:name w:val="Body Text Indent"/>
    <w:basedOn w:val="1"/>
    <w:next w:val="2"/>
    <w:qFormat/>
    <w:uiPriority w:val="99"/>
    <w:pPr>
      <w:spacing w:before="100" w:beforeAutospacing="1" w:after="120"/>
      <w:ind w:left="200" w:leftChars="200"/>
    </w:pPr>
    <w:rPr>
      <w:rFonts w:ascii="宋体" w:hAnsi="宋体" w:cs="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font01"/>
    <w:basedOn w:val="9"/>
    <w:qFormat/>
    <w:uiPriority w:val="0"/>
    <w:rPr>
      <w:rFonts w:hint="eastAsia" w:ascii="宋体" w:hAnsi="宋体" w:eastAsia="宋体" w:cs="宋体"/>
      <w:color w:val="000000"/>
      <w:sz w:val="20"/>
      <w:szCs w:val="20"/>
      <w:u w:val="none"/>
    </w:rPr>
  </w:style>
  <w:style w:type="character" w:customStyle="1" w:styleId="11">
    <w:name w:val="font21"/>
    <w:basedOn w:val="9"/>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2023-11-30T06:04:00Z</dcterms:created>
  <dc:creator>Administrator</dc:creator>
  <cp:lastModifiedBy>Administrator</cp:lastModifiedBy>
  <cp:lastPrinted>2023-12-02T21:07:00Z</cp:lastPrinted>
  <dcterms:modified xsi:type="dcterms:W3CDTF">2023-12-07T04:25:57Z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E688616C1F6C44F9B04D4F7962A777EC</vt:lpwstr>
  </property>
</Properties>
</file>